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6276EC">
      <w:pPr>
        <w:spacing w:line="540" w:lineRule="exact"/>
        <w:rPr>
          <w:rFonts w:hint="eastAsia" w:ascii="宋体" w:hAnsi="宋体" w:eastAsia="宋体" w:cs="Times New Roman"/>
          <w:color w:val="000000"/>
          <w:kern w:val="0"/>
          <w:sz w:val="28"/>
          <w:szCs w:val="28"/>
        </w:rPr>
      </w:pPr>
      <w:r>
        <w:rPr>
          <w:rFonts w:hint="eastAsia" w:ascii="宋体" w:hAnsi="宋体"/>
          <w:color w:val="000000"/>
          <w:sz w:val="28"/>
          <w:szCs w:val="28"/>
        </w:rPr>
        <w:t>附件3.</w:t>
      </w:r>
    </w:p>
    <w:p w14:paraId="111270F1">
      <w:pPr>
        <w:spacing w:line="540" w:lineRule="exact"/>
        <w:rPr>
          <w:rFonts w:hint="eastAsia" w:ascii="仿宋" w:hAnsi="仿宋" w:eastAsia="仿宋"/>
          <w:b/>
          <w:color w:val="000000"/>
          <w:sz w:val="28"/>
          <w:szCs w:val="28"/>
        </w:rPr>
      </w:pPr>
      <w:bookmarkStart w:id="3" w:name="_GoBack"/>
      <w:bookmarkEnd w:id="3"/>
    </w:p>
    <w:p w14:paraId="0B83981C">
      <w:pPr>
        <w:spacing w:line="540" w:lineRule="exact"/>
        <w:rPr>
          <w:rFonts w:hint="eastAsia" w:ascii="仿宋" w:hAnsi="仿宋" w:eastAsia="仿宋"/>
          <w:b/>
          <w:color w:val="000000"/>
          <w:sz w:val="24"/>
          <w:szCs w:val="20"/>
        </w:rPr>
      </w:pPr>
    </w:p>
    <w:p w14:paraId="526F1362">
      <w:pPr>
        <w:spacing w:line="540" w:lineRule="exact"/>
        <w:jc w:val="center"/>
        <w:rPr>
          <w:rFonts w:hint="eastAsia" w:ascii="仿宋" w:hAnsi="仿宋" w:eastAsia="仿宋"/>
          <w:b/>
          <w:sz w:val="44"/>
          <w:szCs w:val="44"/>
        </w:rPr>
      </w:pPr>
      <w:bookmarkStart w:id="0" w:name="_Hlk145683372"/>
      <w:bookmarkStart w:id="1" w:name="_Hlk145684119"/>
      <w:r>
        <w:rPr>
          <w:rFonts w:hint="eastAsia" w:ascii="仿宋" w:hAnsi="仿宋" w:eastAsia="仿宋"/>
          <w:b/>
          <w:sz w:val="44"/>
          <w:szCs w:val="44"/>
        </w:rPr>
        <w:t>交通运输质量提升活动成果案例</w:t>
      </w:r>
    </w:p>
    <w:p w14:paraId="0A476CB3">
      <w:pPr>
        <w:spacing w:line="540" w:lineRule="exact"/>
        <w:jc w:val="center"/>
        <w:rPr>
          <w:rFonts w:hint="eastAsia" w:ascii="仿宋" w:hAnsi="仿宋" w:eastAsia="仿宋"/>
          <w:b/>
          <w:sz w:val="44"/>
          <w:szCs w:val="44"/>
        </w:rPr>
      </w:pPr>
    </w:p>
    <w:p w14:paraId="7121B730">
      <w:pPr>
        <w:spacing w:line="540" w:lineRule="exact"/>
        <w:jc w:val="center"/>
        <w:rPr>
          <w:rFonts w:hint="eastAsia" w:ascii="仿宋" w:hAnsi="仿宋" w:eastAsia="仿宋"/>
          <w:b/>
          <w:color w:val="000000"/>
          <w:spacing w:val="40"/>
          <w:sz w:val="32"/>
          <w:szCs w:val="32"/>
        </w:rPr>
      </w:pPr>
      <w:r>
        <w:rPr>
          <w:rFonts w:hint="eastAsia" w:ascii="仿宋" w:hAnsi="仿宋" w:eastAsia="仿宋"/>
          <w:b/>
          <w:spacing w:val="40"/>
          <w:sz w:val="44"/>
          <w:szCs w:val="44"/>
        </w:rPr>
        <w:t>信息采集表</w:t>
      </w:r>
    </w:p>
    <w:bookmarkEnd w:id="0"/>
    <w:bookmarkEnd w:id="1"/>
    <w:p w14:paraId="357D9410">
      <w:pPr>
        <w:spacing w:line="540" w:lineRule="exact"/>
        <w:rPr>
          <w:rFonts w:hint="eastAsia" w:ascii="仿宋" w:hAnsi="仿宋" w:eastAsia="仿宋"/>
          <w:b/>
          <w:color w:val="000000"/>
          <w:sz w:val="24"/>
          <w:szCs w:val="20"/>
        </w:rPr>
      </w:pPr>
    </w:p>
    <w:p w14:paraId="2DA60BBF">
      <w:pPr>
        <w:spacing w:line="540" w:lineRule="exact"/>
        <w:rPr>
          <w:rFonts w:hint="eastAsia" w:ascii="仿宋" w:hAnsi="仿宋" w:eastAsia="仿宋"/>
          <w:b/>
          <w:color w:val="000000"/>
          <w:sz w:val="24"/>
        </w:rPr>
      </w:pPr>
    </w:p>
    <w:p w14:paraId="561D615F">
      <w:pPr>
        <w:spacing w:line="540" w:lineRule="exact"/>
        <w:rPr>
          <w:rFonts w:hint="eastAsia" w:ascii="仿宋" w:hAnsi="仿宋" w:eastAsia="仿宋"/>
          <w:b/>
          <w:color w:val="000000"/>
          <w:sz w:val="24"/>
        </w:rPr>
      </w:pPr>
    </w:p>
    <w:p w14:paraId="402D6230">
      <w:pPr>
        <w:spacing w:line="540" w:lineRule="exact"/>
        <w:rPr>
          <w:rFonts w:hint="eastAsia" w:ascii="仿宋" w:hAnsi="仿宋" w:eastAsia="仿宋"/>
          <w:b/>
          <w:color w:val="000000"/>
          <w:sz w:val="24"/>
        </w:rPr>
      </w:pPr>
    </w:p>
    <w:p w14:paraId="281C9BC3">
      <w:pPr>
        <w:spacing w:line="540" w:lineRule="exact"/>
        <w:rPr>
          <w:rFonts w:hint="eastAsia" w:ascii="仿宋" w:hAnsi="仿宋" w:eastAsia="仿宋"/>
          <w:b/>
          <w:color w:val="000000"/>
          <w:sz w:val="24"/>
        </w:rPr>
      </w:pPr>
    </w:p>
    <w:p w14:paraId="6C9056E3">
      <w:pPr>
        <w:spacing w:line="540" w:lineRule="exact"/>
        <w:rPr>
          <w:rFonts w:hint="eastAsia" w:ascii="仿宋" w:hAnsi="仿宋" w:eastAsia="仿宋"/>
          <w:b/>
          <w:color w:val="000000"/>
          <w:sz w:val="24"/>
        </w:rPr>
      </w:pPr>
    </w:p>
    <w:p w14:paraId="78623481">
      <w:pPr>
        <w:spacing w:line="540" w:lineRule="exact"/>
        <w:rPr>
          <w:rFonts w:hint="eastAsia" w:ascii="仿宋" w:hAnsi="仿宋" w:eastAsia="仿宋"/>
          <w:b/>
          <w:color w:val="000000"/>
          <w:sz w:val="24"/>
        </w:rPr>
      </w:pPr>
    </w:p>
    <w:p w14:paraId="6A852462">
      <w:pPr>
        <w:spacing w:line="540" w:lineRule="exact"/>
        <w:rPr>
          <w:rFonts w:hint="eastAsia" w:ascii="仿宋" w:hAnsi="仿宋" w:eastAsia="仿宋"/>
          <w:b/>
          <w:bCs/>
          <w:color w:val="000000"/>
          <w:sz w:val="32"/>
          <w:szCs w:val="32"/>
        </w:rPr>
      </w:pPr>
    </w:p>
    <w:p w14:paraId="10D1B69F">
      <w:pPr>
        <w:spacing w:line="540" w:lineRule="exact"/>
        <w:ind w:firstLine="707" w:firstLineChars="220"/>
        <w:rPr>
          <w:rFonts w:hint="eastAsia" w:ascii="仿宋" w:hAnsi="仿宋" w:eastAsia="仿宋"/>
          <w:b/>
          <w:color w:val="000000"/>
          <w:sz w:val="32"/>
          <w:szCs w:val="32"/>
          <w:u w:val="single"/>
        </w:rPr>
      </w:pPr>
      <w:r>
        <w:rPr>
          <w:rFonts w:hint="eastAsia" w:ascii="仿宋" w:hAnsi="仿宋" w:eastAsia="仿宋"/>
          <w:b/>
          <w:bCs/>
          <w:color w:val="000000"/>
          <w:sz w:val="32"/>
          <w:szCs w:val="32"/>
        </w:rPr>
        <w:t>组织名称</w:t>
      </w:r>
      <w:r>
        <w:rPr>
          <w:rFonts w:hint="eastAsia" w:ascii="仿宋" w:hAnsi="仿宋" w:eastAsia="仿宋"/>
          <w:b/>
          <w:color w:val="000000"/>
          <w:sz w:val="32"/>
          <w:szCs w:val="32"/>
        </w:rPr>
        <w:t>（加盖公章）</w:t>
      </w:r>
      <w:r>
        <w:rPr>
          <w:rFonts w:hint="eastAsia" w:ascii="仿宋" w:hAnsi="仿宋" w:eastAsia="仿宋"/>
          <w:b/>
          <w:bCs/>
          <w:color w:val="000000"/>
          <w:sz w:val="32"/>
          <w:szCs w:val="32"/>
        </w:rPr>
        <w:t>：</w:t>
      </w:r>
    </w:p>
    <w:p w14:paraId="58579E45">
      <w:pPr>
        <w:spacing w:line="540" w:lineRule="exact"/>
        <w:rPr>
          <w:rFonts w:hint="eastAsia" w:ascii="仿宋" w:hAnsi="仿宋" w:eastAsia="仿宋"/>
          <w:b/>
          <w:color w:val="000000"/>
          <w:sz w:val="32"/>
          <w:szCs w:val="32"/>
        </w:rPr>
      </w:pPr>
    </w:p>
    <w:p w14:paraId="345F92DC">
      <w:pPr>
        <w:spacing w:line="540" w:lineRule="exact"/>
        <w:ind w:firstLine="565" w:firstLineChars="176"/>
        <w:rPr>
          <w:rFonts w:hint="eastAsia" w:ascii="仿宋" w:hAnsi="仿宋" w:eastAsia="仿宋"/>
          <w:b/>
          <w:bCs/>
          <w:color w:val="000000"/>
          <w:sz w:val="32"/>
          <w:szCs w:val="32"/>
        </w:rPr>
      </w:pPr>
      <w:r>
        <w:rPr>
          <w:rFonts w:hint="eastAsia" w:ascii="仿宋" w:hAnsi="仿宋" w:eastAsia="仿宋"/>
          <w:b/>
          <w:color w:val="000000"/>
          <w:sz w:val="32"/>
          <w:szCs w:val="32"/>
        </w:rPr>
        <w:t>报送成果</w:t>
      </w:r>
      <w:r>
        <w:rPr>
          <w:rFonts w:hint="eastAsia" w:ascii="仿宋" w:hAnsi="仿宋" w:eastAsia="仿宋"/>
          <w:b/>
          <w:bCs/>
          <w:color w:val="000000"/>
          <w:sz w:val="32"/>
          <w:szCs w:val="32"/>
        </w:rPr>
        <w:t>名称：</w:t>
      </w:r>
    </w:p>
    <w:p w14:paraId="5191DAF0">
      <w:pPr>
        <w:spacing w:line="540" w:lineRule="exact"/>
        <w:ind w:firstLine="565" w:firstLineChars="176"/>
        <w:rPr>
          <w:rFonts w:hint="eastAsia" w:ascii="仿宋" w:hAnsi="仿宋" w:eastAsia="仿宋"/>
          <w:b/>
          <w:bCs/>
          <w:color w:val="000000"/>
          <w:sz w:val="32"/>
          <w:szCs w:val="32"/>
        </w:rPr>
      </w:pPr>
    </w:p>
    <w:p w14:paraId="6388FAEF">
      <w:pPr>
        <w:spacing w:line="540" w:lineRule="exact"/>
        <w:ind w:firstLine="707" w:firstLineChars="220"/>
        <w:rPr>
          <w:rFonts w:hint="eastAsia" w:ascii="仿宋" w:hAnsi="仿宋" w:eastAsia="仿宋"/>
          <w:b/>
          <w:color w:val="000000"/>
          <w:sz w:val="32"/>
          <w:szCs w:val="32"/>
          <w:u w:val="single"/>
        </w:rPr>
      </w:pPr>
      <w:r>
        <w:rPr>
          <w:rFonts w:hint="eastAsia" w:ascii="仿宋" w:hAnsi="仿宋" w:eastAsia="仿宋"/>
          <w:b/>
          <w:bCs/>
          <w:color w:val="000000"/>
          <w:sz w:val="32"/>
          <w:szCs w:val="32"/>
        </w:rPr>
        <w:t>主创人员：</w:t>
      </w:r>
    </w:p>
    <w:p w14:paraId="190F832F">
      <w:pPr>
        <w:spacing w:line="540" w:lineRule="exact"/>
        <w:rPr>
          <w:rFonts w:hint="eastAsia" w:ascii="仿宋" w:hAnsi="仿宋" w:eastAsia="仿宋"/>
          <w:b/>
          <w:color w:val="000000"/>
          <w:sz w:val="32"/>
          <w:szCs w:val="32"/>
        </w:rPr>
      </w:pPr>
    </w:p>
    <w:p w14:paraId="03286C2F">
      <w:pPr>
        <w:spacing w:line="540" w:lineRule="exact"/>
        <w:ind w:firstLine="1108" w:firstLineChars="345"/>
        <w:rPr>
          <w:rFonts w:hint="eastAsia" w:ascii="仿宋" w:hAnsi="仿宋" w:eastAsia="仿宋"/>
          <w:b/>
          <w:color w:val="000000"/>
          <w:sz w:val="32"/>
          <w:szCs w:val="32"/>
        </w:rPr>
      </w:pPr>
    </w:p>
    <w:p w14:paraId="40CAECD7">
      <w:pPr>
        <w:tabs>
          <w:tab w:val="left" w:pos="2500"/>
          <w:tab w:val="center" w:pos="4707"/>
        </w:tabs>
        <w:spacing w:line="540" w:lineRule="exact"/>
        <w:ind w:firstLine="2127" w:firstLineChars="662"/>
        <w:rPr>
          <w:rFonts w:hint="eastAsia" w:ascii="仿宋" w:hAnsi="仿宋" w:eastAsia="仿宋"/>
          <w:b/>
          <w:color w:val="000000"/>
          <w:sz w:val="32"/>
          <w:szCs w:val="32"/>
        </w:rPr>
      </w:pPr>
      <w:r>
        <w:rPr>
          <w:rFonts w:hint="eastAsia" w:ascii="仿宋" w:hAnsi="仿宋" w:eastAsia="仿宋"/>
          <w:b/>
          <w:color w:val="000000"/>
          <w:sz w:val="32"/>
          <w:szCs w:val="32"/>
        </w:rPr>
        <w:t>填报日期：2025年  月  日</w:t>
      </w:r>
    </w:p>
    <w:p w14:paraId="43ECBC90">
      <w:pPr>
        <w:rPr>
          <w:rFonts w:hint="eastAsia" w:ascii="仿宋" w:hAnsi="仿宋" w:eastAsia="仿宋"/>
          <w:b/>
          <w:color w:val="000000"/>
          <w:sz w:val="32"/>
          <w:szCs w:val="32"/>
        </w:rPr>
        <w:sectPr>
          <w:pgSz w:w="11906" w:h="16838"/>
          <w:pgMar w:top="1440" w:right="1558" w:bottom="1588" w:left="1797" w:header="851" w:footer="992" w:gutter="0"/>
          <w:pgNumType w:start="3"/>
          <w:cols w:space="720" w:num="1"/>
          <w:docGrid w:type="lines" w:linePitch="312" w:charSpace="0"/>
        </w:sectPr>
      </w:pPr>
    </w:p>
    <w:p w14:paraId="6C0AC397">
      <w:pPr>
        <w:spacing w:line="540" w:lineRule="exact"/>
        <w:jc w:val="center"/>
        <w:rPr>
          <w:rFonts w:hint="eastAsia" w:ascii="黑体" w:hAnsi="宋体" w:eastAsia="黑体"/>
          <w:b/>
          <w:color w:val="000000"/>
          <w:spacing w:val="20"/>
          <w:sz w:val="32"/>
          <w:szCs w:val="32"/>
        </w:rPr>
      </w:pPr>
      <w:r>
        <w:rPr>
          <w:rFonts w:hint="eastAsia" w:ascii="黑体" w:hAnsi="宋体" w:eastAsia="黑体"/>
          <w:b/>
          <w:color w:val="000000"/>
          <w:spacing w:val="20"/>
          <w:sz w:val="32"/>
          <w:szCs w:val="32"/>
        </w:rPr>
        <w:t>填报说明</w:t>
      </w:r>
    </w:p>
    <w:p w14:paraId="73FE6B8B">
      <w:pPr>
        <w:spacing w:before="249" w:beforeLines="80" w:line="400" w:lineRule="exact"/>
        <w:ind w:firstLine="560" w:firstLineChars="200"/>
        <w:rPr>
          <w:rFonts w:hint="eastAsia" w:ascii="黑体" w:hAnsi="黑体" w:eastAsia="黑体"/>
          <w:color w:val="000000"/>
          <w:sz w:val="28"/>
          <w:szCs w:val="28"/>
        </w:rPr>
      </w:pPr>
      <w:r>
        <w:rPr>
          <w:rFonts w:hint="eastAsia" w:ascii="黑体" w:hAnsi="黑体" w:eastAsia="黑体"/>
          <w:color w:val="000000"/>
          <w:sz w:val="28"/>
          <w:szCs w:val="28"/>
        </w:rPr>
        <w:t>一、报送条件</w:t>
      </w:r>
    </w:p>
    <w:p w14:paraId="02709EB9">
      <w:pPr>
        <w:spacing w:before="124" w:beforeLines="40" w:line="400" w:lineRule="exact"/>
        <w:ind w:firstLine="562" w:firstLineChars="200"/>
        <w:rPr>
          <w:rFonts w:hint="eastAsia" w:ascii="仿宋" w:hAnsi="仿宋" w:eastAsia="仿宋"/>
          <w:b/>
          <w:bCs/>
          <w:color w:val="000000"/>
          <w:sz w:val="28"/>
          <w:szCs w:val="28"/>
        </w:rPr>
      </w:pPr>
      <w:r>
        <w:rPr>
          <w:rFonts w:hint="eastAsia" w:ascii="仿宋" w:hAnsi="仿宋" w:eastAsia="仿宋"/>
          <w:b/>
          <w:bCs/>
          <w:color w:val="000000"/>
          <w:sz w:val="28"/>
          <w:szCs w:val="28"/>
        </w:rPr>
        <w:t>1.报送方应为近三年内，参与过中交企协开展各项质量提升活动的交通运输企事业单位、各专业领域优秀质量管理团队及个人。一般由所在单位组织报送，报送单位应为诚信组织，且无违纪违法等行为。</w:t>
      </w:r>
    </w:p>
    <w:p w14:paraId="3585CFFC">
      <w:pPr>
        <w:spacing w:before="124" w:beforeLines="40" w:line="400" w:lineRule="exact"/>
        <w:ind w:firstLine="562" w:firstLineChars="200"/>
        <w:rPr>
          <w:rFonts w:hint="eastAsia" w:ascii="仿宋" w:hAnsi="仿宋" w:eastAsia="仿宋"/>
          <w:b/>
          <w:bCs/>
          <w:color w:val="000000"/>
          <w:sz w:val="28"/>
          <w:szCs w:val="28"/>
        </w:rPr>
      </w:pPr>
      <w:r>
        <w:rPr>
          <w:rFonts w:hint="eastAsia" w:ascii="仿宋" w:hAnsi="仿宋" w:eastAsia="仿宋"/>
          <w:b/>
          <w:bCs/>
          <w:color w:val="000000"/>
          <w:sz w:val="28"/>
          <w:szCs w:val="28"/>
        </w:rPr>
        <w:t>2.报送的质量提升成果案例应为在相应质量提升活动中取得过尚佳成绩；或在实际应用中取得良好效果，得到行业乃至社会的广泛认可且具有借鉴推广意义。</w:t>
      </w:r>
    </w:p>
    <w:p w14:paraId="6988D9E7">
      <w:pPr>
        <w:spacing w:before="124" w:beforeLines="40" w:line="400" w:lineRule="exact"/>
        <w:ind w:firstLine="562" w:firstLineChars="200"/>
        <w:rPr>
          <w:rFonts w:hint="eastAsia" w:ascii="仿宋" w:hAnsi="仿宋" w:eastAsia="仿宋"/>
          <w:b/>
          <w:bCs/>
          <w:color w:val="000000"/>
          <w:sz w:val="28"/>
          <w:szCs w:val="28"/>
        </w:rPr>
      </w:pPr>
      <w:r>
        <w:rPr>
          <w:rFonts w:hint="eastAsia" w:ascii="仿宋" w:hAnsi="仿宋" w:eastAsia="仿宋"/>
          <w:b/>
          <w:bCs/>
          <w:color w:val="000000"/>
          <w:sz w:val="28"/>
          <w:szCs w:val="28"/>
        </w:rPr>
        <w:t>3.原则上每单位的每项质量提升活动（如：现场管理、QC小组、质量信得过班组、服务品质提升、质量创新、卓越绩效模式等）的成果案例或论文只可报送一篇，且报送总数不宜超过三篇。</w:t>
      </w:r>
    </w:p>
    <w:p w14:paraId="421C5E37">
      <w:pPr>
        <w:spacing w:before="124" w:beforeLines="40" w:line="400" w:lineRule="exact"/>
        <w:ind w:firstLine="562" w:firstLineChars="200"/>
        <w:rPr>
          <w:rFonts w:hint="eastAsia" w:ascii="仿宋" w:hAnsi="仿宋" w:eastAsia="仿宋"/>
          <w:b/>
          <w:bCs/>
          <w:color w:val="000000"/>
          <w:sz w:val="28"/>
          <w:szCs w:val="28"/>
        </w:rPr>
      </w:pPr>
      <w:r>
        <w:rPr>
          <w:rFonts w:hint="eastAsia" w:ascii="仿宋" w:hAnsi="仿宋" w:eastAsia="仿宋"/>
          <w:b/>
          <w:bCs/>
          <w:color w:val="000000"/>
          <w:sz w:val="28"/>
          <w:szCs w:val="28"/>
        </w:rPr>
        <w:t>4.报送组织应委派一名专门联络员，负责成果案例的报送、修订等事宜。</w:t>
      </w:r>
    </w:p>
    <w:p w14:paraId="55574204">
      <w:pPr>
        <w:spacing w:before="124" w:beforeLines="40" w:line="400" w:lineRule="exact"/>
        <w:ind w:firstLine="562" w:firstLineChars="200"/>
        <w:rPr>
          <w:rFonts w:hint="eastAsia" w:ascii="仿宋" w:hAnsi="仿宋" w:eastAsia="仿宋"/>
          <w:b/>
          <w:bCs/>
          <w:color w:val="000000"/>
          <w:sz w:val="28"/>
          <w:szCs w:val="28"/>
        </w:rPr>
      </w:pPr>
      <w:r>
        <w:rPr>
          <w:rFonts w:hint="eastAsia" w:ascii="仿宋" w:hAnsi="仿宋" w:eastAsia="仿宋"/>
          <w:b/>
          <w:bCs/>
          <w:color w:val="000000"/>
          <w:sz w:val="28"/>
          <w:szCs w:val="28"/>
        </w:rPr>
        <w:t>5.报送组织及报送成果近一年内不得有重大负面社会舆情。</w:t>
      </w:r>
    </w:p>
    <w:p w14:paraId="0F8C6BB9">
      <w:pPr>
        <w:spacing w:before="249" w:beforeLines="80" w:line="400" w:lineRule="exact"/>
        <w:ind w:firstLine="560" w:firstLineChars="200"/>
        <w:rPr>
          <w:rFonts w:hint="eastAsia" w:ascii="黑体" w:hAnsi="黑体" w:eastAsia="黑体"/>
          <w:color w:val="000000"/>
          <w:sz w:val="28"/>
          <w:szCs w:val="28"/>
        </w:rPr>
      </w:pPr>
      <w:r>
        <w:rPr>
          <w:rFonts w:hint="eastAsia" w:ascii="黑体" w:hAnsi="黑体" w:eastAsia="黑体"/>
          <w:color w:val="000000"/>
          <w:sz w:val="28"/>
          <w:szCs w:val="28"/>
        </w:rPr>
        <w:t>二、报送材料要求</w:t>
      </w:r>
    </w:p>
    <w:p w14:paraId="190D4AA3">
      <w:pPr>
        <w:spacing w:before="124" w:beforeLines="40" w:line="400" w:lineRule="exact"/>
        <w:ind w:firstLine="562" w:firstLineChars="200"/>
        <w:rPr>
          <w:rFonts w:hint="eastAsia" w:ascii="仿宋" w:hAnsi="仿宋" w:eastAsia="仿宋"/>
          <w:b/>
          <w:color w:val="000000"/>
          <w:sz w:val="28"/>
          <w:szCs w:val="28"/>
        </w:rPr>
      </w:pPr>
      <w:r>
        <w:rPr>
          <w:rFonts w:hint="eastAsia" w:ascii="仿宋" w:hAnsi="仿宋" w:eastAsia="仿宋"/>
          <w:b/>
          <w:bCs/>
          <w:color w:val="000000"/>
          <w:sz w:val="28"/>
          <w:szCs w:val="28"/>
        </w:rPr>
        <w:t>1.“交通运输质量提升活动成果”的正式报送材料</w:t>
      </w:r>
      <w:bookmarkStart w:id="2" w:name="_Hlk127277053"/>
      <w:r>
        <w:rPr>
          <w:rFonts w:hint="eastAsia" w:ascii="仿宋" w:hAnsi="仿宋" w:eastAsia="仿宋"/>
          <w:b/>
          <w:bCs/>
          <w:color w:val="000000"/>
          <w:sz w:val="28"/>
          <w:szCs w:val="28"/>
        </w:rPr>
        <w:t>包括《交通运输质量提升活动成果信息采集表》（下称“信息采集表”）和“成果案例报告或论文”</w:t>
      </w:r>
      <w:r>
        <w:rPr>
          <w:rFonts w:hint="eastAsia" w:ascii="仿宋" w:hAnsi="仿宋" w:eastAsia="仿宋"/>
          <w:b/>
          <w:color w:val="000000"/>
          <w:sz w:val="28"/>
          <w:szCs w:val="28"/>
        </w:rPr>
        <w:t>。</w:t>
      </w:r>
    </w:p>
    <w:bookmarkEnd w:id="2"/>
    <w:p w14:paraId="2DF50C0F">
      <w:pPr>
        <w:spacing w:before="124" w:beforeLines="40" w:line="400" w:lineRule="exact"/>
        <w:ind w:firstLine="562" w:firstLineChars="200"/>
        <w:rPr>
          <w:rFonts w:hint="eastAsia" w:ascii="仿宋" w:hAnsi="仿宋" w:eastAsia="仿宋"/>
          <w:b/>
          <w:color w:val="000000"/>
          <w:sz w:val="28"/>
          <w:szCs w:val="28"/>
        </w:rPr>
      </w:pPr>
      <w:r>
        <w:rPr>
          <w:rFonts w:hint="eastAsia" w:ascii="仿宋" w:hAnsi="仿宋" w:eastAsia="仿宋"/>
          <w:b/>
          <w:bCs/>
          <w:color w:val="000000"/>
          <w:sz w:val="28"/>
          <w:szCs w:val="28"/>
        </w:rPr>
        <w:t>2.“成果案例报告或论文</w:t>
      </w:r>
      <w:r>
        <w:rPr>
          <w:rFonts w:hint="eastAsia" w:ascii="仿宋" w:hAnsi="仿宋" w:eastAsia="仿宋"/>
          <w:b/>
          <w:bCs/>
          <w:sz w:val="28"/>
          <w:szCs w:val="28"/>
        </w:rPr>
        <w:t>”</w:t>
      </w:r>
      <w:r>
        <w:rPr>
          <w:rFonts w:hint="eastAsia" w:ascii="仿宋" w:hAnsi="仿宋" w:eastAsia="仿宋"/>
          <w:b/>
          <w:color w:val="000000"/>
          <w:sz w:val="28"/>
          <w:szCs w:val="28"/>
        </w:rPr>
        <w:t>务必根据本人主导的企业质量提升实践情况编制撰写，文章要具备创新性、启发性、结论可靠；结构严谨、内容充实、论述完整；专业术语准确、前后一致；文字与图表恰当配合，力求避免过多的文字说明。</w:t>
      </w:r>
    </w:p>
    <w:p w14:paraId="2CDC61CF">
      <w:pPr>
        <w:spacing w:before="40" w:line="400" w:lineRule="exact"/>
        <w:ind w:firstLine="562" w:firstLineChars="200"/>
        <w:rPr>
          <w:rFonts w:hint="eastAsia" w:ascii="仿宋" w:hAnsi="仿宋" w:eastAsia="仿宋"/>
          <w:b/>
          <w:color w:val="000000"/>
          <w:sz w:val="28"/>
          <w:szCs w:val="28"/>
        </w:rPr>
      </w:pPr>
      <w:r>
        <w:rPr>
          <w:rFonts w:hint="eastAsia" w:ascii="仿宋" w:hAnsi="仿宋" w:eastAsia="仿宋"/>
          <w:b/>
          <w:color w:val="000000"/>
          <w:sz w:val="28"/>
          <w:szCs w:val="28"/>
        </w:rPr>
        <w:t>3.</w:t>
      </w:r>
      <w:r>
        <w:rPr>
          <w:rFonts w:hint="eastAsia"/>
          <w:b/>
          <w:bCs/>
          <w:sz w:val="28"/>
          <w:szCs w:val="28"/>
        </w:rPr>
        <w:t>“</w:t>
      </w:r>
      <w:r>
        <w:rPr>
          <w:rFonts w:hint="eastAsia" w:ascii="仿宋" w:hAnsi="仿宋" w:eastAsia="仿宋"/>
          <w:b/>
          <w:bCs/>
          <w:color w:val="000000"/>
          <w:sz w:val="28"/>
          <w:szCs w:val="28"/>
        </w:rPr>
        <w:t>信息采集表</w:t>
      </w:r>
      <w:r>
        <w:rPr>
          <w:rFonts w:hint="eastAsia"/>
          <w:b/>
          <w:bCs/>
          <w:sz w:val="28"/>
          <w:szCs w:val="28"/>
        </w:rPr>
        <w:t>”需</w:t>
      </w:r>
      <w:r>
        <w:rPr>
          <w:rFonts w:hint="eastAsia" w:ascii="仿宋" w:hAnsi="仿宋" w:eastAsia="仿宋"/>
          <w:b/>
          <w:color w:val="000000"/>
          <w:sz w:val="28"/>
          <w:szCs w:val="28"/>
        </w:rPr>
        <w:t>提交纸质版盖章原件一份和word文本格式电子版（不需公章）一份。为方便后期排版，“</w:t>
      </w:r>
      <w:r>
        <w:rPr>
          <w:rFonts w:hint="eastAsia" w:ascii="仿宋" w:hAnsi="仿宋" w:eastAsia="仿宋"/>
          <w:b/>
          <w:bCs/>
          <w:color w:val="000000"/>
          <w:sz w:val="28"/>
          <w:szCs w:val="28"/>
        </w:rPr>
        <w:t>成果案例报告或论文</w:t>
      </w:r>
      <w:r>
        <w:rPr>
          <w:rFonts w:hint="eastAsia" w:ascii="仿宋" w:hAnsi="仿宋" w:eastAsia="仿宋"/>
          <w:b/>
          <w:color w:val="000000"/>
          <w:sz w:val="28"/>
          <w:szCs w:val="28"/>
        </w:rPr>
        <w:t>”应提交Word电子版一份（无需纸质材料）,如提交论文，应将文章标题及作者姓名翻译为英文，正文前添加关键词，并注明联系方式。</w:t>
      </w:r>
    </w:p>
    <w:p w14:paraId="1DA10B2F">
      <w:pPr>
        <w:widowControl/>
        <w:spacing w:before="124" w:beforeLines="40" w:line="400" w:lineRule="exact"/>
        <w:ind w:firstLine="562" w:firstLineChars="200"/>
        <w:rPr>
          <w:rFonts w:hint="eastAsia" w:ascii="仿宋" w:hAnsi="仿宋" w:eastAsia="仿宋" w:cs="Times New Roman"/>
          <w:b/>
          <w:color w:val="000000"/>
          <w:kern w:val="0"/>
          <w:sz w:val="24"/>
          <w:szCs w:val="20"/>
        </w:rPr>
        <w:sectPr>
          <w:pgSz w:w="11906" w:h="16838"/>
          <w:pgMar w:top="1440" w:right="1558" w:bottom="1588" w:left="1797" w:header="851" w:footer="992" w:gutter="0"/>
          <w:pgNumType w:start="3"/>
          <w:cols w:space="720" w:num="1"/>
          <w:docGrid w:type="lines" w:linePitch="312" w:charSpace="0"/>
        </w:sectPr>
      </w:pPr>
      <w:r>
        <w:rPr>
          <w:rFonts w:hint="eastAsia" w:ascii="仿宋" w:hAnsi="仿宋" w:eastAsia="仿宋" w:cs="Times New Roman"/>
          <w:b/>
          <w:color w:val="000000"/>
          <w:kern w:val="0"/>
          <w:sz w:val="28"/>
          <w:szCs w:val="28"/>
        </w:rPr>
        <w:t>相关事宜，请主动与中交企协质量工委取得联系，以获得指导。</w:t>
      </w:r>
    </w:p>
    <w:p w14:paraId="4636BA67">
      <w:pPr>
        <w:spacing w:line="540" w:lineRule="exact"/>
        <w:jc w:val="center"/>
        <w:rPr>
          <w:rFonts w:hint="eastAsia" w:ascii="黑体" w:hAnsi="宋体" w:eastAsia="黑体"/>
          <w:b/>
          <w:color w:val="000000"/>
          <w:spacing w:val="20"/>
          <w:sz w:val="32"/>
          <w:szCs w:val="32"/>
        </w:rPr>
      </w:pPr>
      <w:r>
        <w:rPr>
          <w:rFonts w:hint="eastAsia" w:ascii="黑体" w:hAnsi="宋体" w:eastAsia="黑体"/>
          <w:b/>
          <w:color w:val="000000"/>
          <w:spacing w:val="20"/>
          <w:sz w:val="32"/>
          <w:szCs w:val="32"/>
        </w:rPr>
        <w:t>交通运输质量提升活动成果报送承诺书</w:t>
      </w:r>
    </w:p>
    <w:p w14:paraId="3C99E154">
      <w:pPr>
        <w:tabs>
          <w:tab w:val="center" w:pos="8925"/>
        </w:tabs>
        <w:spacing w:line="600" w:lineRule="exact"/>
        <w:ind w:right="84" w:firstLine="624" w:firstLineChars="200"/>
        <w:rPr>
          <w:rFonts w:hint="eastAsia" w:ascii="仿宋_GB2312" w:hAnsi="宋体" w:eastAsia="仿宋_GB2312"/>
          <w:spacing w:val="-4"/>
          <w:sz w:val="32"/>
          <w:szCs w:val="32"/>
        </w:rPr>
      </w:pPr>
    </w:p>
    <w:p w14:paraId="76661A2C">
      <w:pPr>
        <w:tabs>
          <w:tab w:val="center" w:pos="8925"/>
        </w:tabs>
        <w:spacing w:line="600" w:lineRule="exact"/>
        <w:ind w:right="84" w:firstLine="546" w:firstLineChars="200"/>
        <w:rPr>
          <w:rFonts w:hint="eastAsia" w:ascii="仿宋" w:hAnsi="仿宋" w:eastAsia="仿宋"/>
          <w:b/>
          <w:bCs/>
          <w:spacing w:val="-4"/>
          <w:sz w:val="28"/>
          <w:szCs w:val="28"/>
        </w:rPr>
      </w:pPr>
      <w:r>
        <w:rPr>
          <w:rFonts w:hint="eastAsia" w:ascii="仿宋" w:hAnsi="仿宋" w:eastAsia="仿宋"/>
          <w:b/>
          <w:bCs/>
          <w:spacing w:val="-4"/>
          <w:sz w:val="28"/>
          <w:szCs w:val="28"/>
        </w:rPr>
        <w:t>本人在报送交通运输质量提升活动成果过程中做出如下承诺：</w:t>
      </w:r>
    </w:p>
    <w:p w14:paraId="4606EED6">
      <w:pPr>
        <w:tabs>
          <w:tab w:val="center" w:pos="8925"/>
        </w:tabs>
        <w:spacing w:line="600" w:lineRule="exact"/>
        <w:ind w:right="84" w:firstLine="546" w:firstLineChars="200"/>
        <w:rPr>
          <w:rFonts w:hint="eastAsia" w:ascii="仿宋" w:hAnsi="仿宋" w:eastAsia="仿宋"/>
          <w:b/>
          <w:bCs/>
          <w:spacing w:val="-4"/>
          <w:sz w:val="28"/>
          <w:szCs w:val="28"/>
        </w:rPr>
      </w:pPr>
      <w:r>
        <w:rPr>
          <w:rFonts w:hint="eastAsia" w:ascii="仿宋" w:hAnsi="仿宋" w:eastAsia="仿宋"/>
          <w:b/>
          <w:bCs/>
          <w:spacing w:val="-4"/>
          <w:sz w:val="28"/>
          <w:szCs w:val="28"/>
        </w:rPr>
        <w:t>1.自愿报送交通运输质量提升活动成果。</w:t>
      </w:r>
    </w:p>
    <w:p w14:paraId="13057477">
      <w:pPr>
        <w:tabs>
          <w:tab w:val="center" w:pos="8925"/>
        </w:tabs>
        <w:spacing w:line="600" w:lineRule="exact"/>
        <w:ind w:right="84" w:firstLine="546" w:firstLineChars="200"/>
        <w:rPr>
          <w:rFonts w:hint="eastAsia" w:ascii="仿宋" w:hAnsi="仿宋" w:eastAsia="仿宋"/>
          <w:b/>
          <w:bCs/>
          <w:spacing w:val="-4"/>
          <w:sz w:val="28"/>
          <w:szCs w:val="28"/>
        </w:rPr>
      </w:pPr>
      <w:r>
        <w:rPr>
          <w:rFonts w:hint="eastAsia" w:ascii="仿宋" w:hAnsi="仿宋" w:eastAsia="仿宋"/>
          <w:b/>
          <w:bCs/>
          <w:spacing w:val="-4"/>
          <w:sz w:val="28"/>
          <w:szCs w:val="28"/>
        </w:rPr>
        <w:t>2.递交的所有成果案例内容真实，无虚构和抄袭他人成果情况，对成果案例内容造成知识产权纠纷，本人承担全部责任。</w:t>
      </w:r>
    </w:p>
    <w:p w14:paraId="5351C236">
      <w:pPr>
        <w:tabs>
          <w:tab w:val="center" w:pos="8925"/>
        </w:tabs>
        <w:spacing w:line="600" w:lineRule="exact"/>
        <w:ind w:right="84" w:firstLine="546" w:firstLineChars="200"/>
        <w:rPr>
          <w:rFonts w:hint="eastAsia" w:ascii="仿宋" w:hAnsi="仿宋" w:eastAsia="仿宋"/>
          <w:b/>
          <w:bCs/>
          <w:spacing w:val="-4"/>
          <w:sz w:val="28"/>
          <w:szCs w:val="28"/>
        </w:rPr>
      </w:pPr>
      <w:r>
        <w:rPr>
          <w:rFonts w:hint="eastAsia" w:ascii="仿宋" w:hAnsi="仿宋" w:eastAsia="仿宋"/>
          <w:b/>
          <w:bCs/>
          <w:spacing w:val="-4"/>
          <w:sz w:val="28"/>
          <w:szCs w:val="28"/>
        </w:rPr>
        <w:t>3.恪守社会公德，不采取请客送礼等不正当手段，干扰成果案例征集推选工作。</w:t>
      </w:r>
    </w:p>
    <w:p w14:paraId="02946850">
      <w:pPr>
        <w:tabs>
          <w:tab w:val="center" w:pos="8925"/>
        </w:tabs>
        <w:spacing w:line="600" w:lineRule="exact"/>
        <w:ind w:right="84" w:firstLine="546" w:firstLineChars="200"/>
        <w:rPr>
          <w:rFonts w:hint="eastAsia" w:ascii="仿宋" w:hAnsi="仿宋" w:eastAsia="仿宋"/>
          <w:b/>
          <w:bCs/>
          <w:color w:val="000000"/>
          <w:spacing w:val="-4"/>
          <w:sz w:val="28"/>
          <w:szCs w:val="28"/>
        </w:rPr>
      </w:pPr>
      <w:r>
        <w:rPr>
          <w:rFonts w:hint="eastAsia" w:ascii="仿宋" w:hAnsi="仿宋" w:eastAsia="仿宋"/>
          <w:b/>
          <w:bCs/>
          <w:spacing w:val="-4"/>
          <w:sz w:val="28"/>
          <w:szCs w:val="28"/>
        </w:rPr>
        <w:t>4.在成果审定过程中，对专家给予成果案例内容的沟通安排予以积极的支</w:t>
      </w:r>
      <w:r>
        <w:rPr>
          <w:rFonts w:hint="eastAsia" w:ascii="仿宋" w:hAnsi="仿宋" w:eastAsia="仿宋"/>
          <w:b/>
          <w:bCs/>
          <w:color w:val="000000"/>
          <w:spacing w:val="-4"/>
          <w:sz w:val="28"/>
          <w:szCs w:val="28"/>
        </w:rPr>
        <w:t>持、配合。</w:t>
      </w:r>
    </w:p>
    <w:p w14:paraId="12727E9C">
      <w:pPr>
        <w:tabs>
          <w:tab w:val="center" w:pos="8925"/>
        </w:tabs>
        <w:spacing w:line="600" w:lineRule="exact"/>
        <w:ind w:right="84" w:firstLine="546" w:firstLineChars="200"/>
        <w:rPr>
          <w:rFonts w:hint="eastAsia" w:ascii="仿宋" w:hAnsi="仿宋" w:eastAsia="仿宋"/>
          <w:b/>
          <w:bCs/>
          <w:color w:val="000000"/>
          <w:spacing w:val="-4"/>
          <w:sz w:val="28"/>
          <w:szCs w:val="28"/>
        </w:rPr>
      </w:pPr>
      <w:r>
        <w:rPr>
          <w:rFonts w:hint="eastAsia" w:ascii="仿宋" w:hAnsi="仿宋" w:eastAsia="仿宋"/>
          <w:b/>
          <w:bCs/>
          <w:color w:val="000000"/>
          <w:spacing w:val="-4"/>
          <w:sz w:val="28"/>
          <w:szCs w:val="28"/>
        </w:rPr>
        <w:t>5.若</w:t>
      </w:r>
      <w:r>
        <w:rPr>
          <w:rFonts w:hint="eastAsia" w:ascii="仿宋" w:hAnsi="仿宋" w:eastAsia="仿宋"/>
          <w:b/>
          <w:bCs/>
          <w:spacing w:val="-4"/>
          <w:sz w:val="28"/>
          <w:szCs w:val="28"/>
        </w:rPr>
        <w:t>成果案例</w:t>
      </w:r>
      <w:r>
        <w:rPr>
          <w:rFonts w:hint="eastAsia" w:ascii="仿宋" w:hAnsi="仿宋" w:eastAsia="仿宋"/>
          <w:b/>
          <w:bCs/>
          <w:color w:val="000000"/>
          <w:spacing w:val="-4"/>
          <w:sz w:val="28"/>
          <w:szCs w:val="28"/>
        </w:rPr>
        <w:t>通过推选，报送成功，同意中国交通企业协会统一公开发表。</w:t>
      </w:r>
    </w:p>
    <w:p w14:paraId="4D6FED55">
      <w:pPr>
        <w:tabs>
          <w:tab w:val="center" w:pos="8925"/>
        </w:tabs>
        <w:spacing w:line="600" w:lineRule="exact"/>
        <w:ind w:right="84" w:firstLine="546" w:firstLineChars="200"/>
        <w:rPr>
          <w:rFonts w:hint="eastAsia" w:ascii="仿宋" w:hAnsi="仿宋" w:eastAsia="仿宋"/>
          <w:b/>
          <w:bCs/>
          <w:spacing w:val="-4"/>
          <w:sz w:val="28"/>
          <w:szCs w:val="28"/>
        </w:rPr>
      </w:pPr>
      <w:r>
        <w:rPr>
          <w:rFonts w:hint="eastAsia" w:ascii="仿宋" w:hAnsi="仿宋" w:eastAsia="仿宋"/>
          <w:b/>
          <w:bCs/>
          <w:spacing w:val="-4"/>
          <w:sz w:val="28"/>
          <w:szCs w:val="28"/>
        </w:rPr>
        <w:t>本人对上述条款做出郑重承诺，并严格遵守。</w:t>
      </w:r>
    </w:p>
    <w:p w14:paraId="59F0AB5F">
      <w:pPr>
        <w:spacing w:line="540" w:lineRule="exact"/>
        <w:rPr>
          <w:rFonts w:hint="eastAsia" w:ascii="仿宋" w:hAnsi="仿宋" w:eastAsia="仿宋"/>
          <w:b/>
          <w:color w:val="000000"/>
          <w:spacing w:val="-4"/>
          <w:sz w:val="28"/>
          <w:szCs w:val="28"/>
        </w:rPr>
      </w:pPr>
    </w:p>
    <w:p w14:paraId="00EB3F05">
      <w:pPr>
        <w:spacing w:line="540" w:lineRule="exact"/>
        <w:rPr>
          <w:rFonts w:hint="eastAsia" w:ascii="仿宋" w:hAnsi="仿宋" w:eastAsia="仿宋"/>
          <w:b/>
          <w:color w:val="000000"/>
          <w:spacing w:val="-4"/>
          <w:sz w:val="28"/>
          <w:szCs w:val="28"/>
        </w:rPr>
      </w:pPr>
    </w:p>
    <w:p w14:paraId="5BDD5EAF">
      <w:pPr>
        <w:spacing w:line="540" w:lineRule="exact"/>
        <w:ind w:firstLine="3823" w:firstLineChars="1400"/>
        <w:rPr>
          <w:rFonts w:hint="eastAsia" w:ascii="仿宋" w:hAnsi="仿宋" w:eastAsia="仿宋"/>
          <w:b/>
          <w:bCs/>
          <w:spacing w:val="-4"/>
          <w:sz w:val="28"/>
          <w:szCs w:val="28"/>
        </w:rPr>
      </w:pPr>
    </w:p>
    <w:p w14:paraId="56863E6F">
      <w:pPr>
        <w:spacing w:line="540" w:lineRule="exact"/>
        <w:ind w:firstLine="3823" w:firstLineChars="1400"/>
        <w:rPr>
          <w:rFonts w:hint="eastAsia" w:ascii="仿宋" w:hAnsi="仿宋" w:eastAsia="仿宋"/>
          <w:b/>
          <w:color w:val="000000"/>
          <w:spacing w:val="-4"/>
          <w:sz w:val="28"/>
          <w:szCs w:val="28"/>
        </w:rPr>
      </w:pPr>
      <w:r>
        <w:rPr>
          <w:rFonts w:hint="eastAsia" w:ascii="仿宋" w:hAnsi="仿宋" w:eastAsia="仿宋"/>
          <w:b/>
          <w:bCs/>
          <w:spacing w:val="-4"/>
          <w:sz w:val="28"/>
          <w:szCs w:val="28"/>
        </w:rPr>
        <w:t>成果</w:t>
      </w:r>
      <w:r>
        <w:rPr>
          <w:rFonts w:hint="eastAsia" w:ascii="仿宋" w:hAnsi="仿宋" w:eastAsia="仿宋"/>
          <w:b/>
          <w:color w:val="000000"/>
          <w:spacing w:val="-4"/>
          <w:sz w:val="28"/>
          <w:szCs w:val="28"/>
        </w:rPr>
        <w:t>撰写人签名：</w:t>
      </w:r>
    </w:p>
    <w:p w14:paraId="77160BFA">
      <w:pPr>
        <w:spacing w:line="540" w:lineRule="exact"/>
        <w:rPr>
          <w:rFonts w:hint="eastAsia" w:ascii="仿宋" w:hAnsi="仿宋" w:eastAsia="仿宋"/>
          <w:b/>
          <w:color w:val="000000"/>
          <w:spacing w:val="-4"/>
          <w:sz w:val="28"/>
          <w:szCs w:val="28"/>
        </w:rPr>
      </w:pPr>
    </w:p>
    <w:p w14:paraId="23D665FD">
      <w:pPr>
        <w:spacing w:line="540" w:lineRule="exact"/>
        <w:ind w:firstLine="3793" w:firstLineChars="1389"/>
        <w:rPr>
          <w:rFonts w:hint="eastAsia" w:ascii="仿宋" w:hAnsi="仿宋" w:eastAsia="仿宋"/>
          <w:b/>
          <w:color w:val="000000"/>
          <w:spacing w:val="-4"/>
          <w:sz w:val="28"/>
          <w:szCs w:val="28"/>
        </w:rPr>
      </w:pPr>
      <w:r>
        <w:rPr>
          <w:rFonts w:hint="eastAsia" w:ascii="仿宋" w:hAnsi="仿宋" w:eastAsia="仿宋"/>
          <w:b/>
          <w:color w:val="000000"/>
          <w:spacing w:val="-4"/>
          <w:sz w:val="28"/>
          <w:szCs w:val="28"/>
        </w:rPr>
        <w:t>单位名称(盖章)：</w:t>
      </w:r>
    </w:p>
    <w:p w14:paraId="73137199">
      <w:pPr>
        <w:spacing w:line="540" w:lineRule="exact"/>
        <w:ind w:firstLine="4643" w:firstLineChars="1700"/>
        <w:rPr>
          <w:rFonts w:hint="eastAsia" w:ascii="仿宋" w:hAnsi="仿宋" w:eastAsia="仿宋"/>
          <w:b/>
          <w:color w:val="000000"/>
          <w:spacing w:val="-4"/>
          <w:sz w:val="28"/>
          <w:szCs w:val="28"/>
        </w:rPr>
      </w:pPr>
    </w:p>
    <w:p w14:paraId="4BFA00DA">
      <w:pPr>
        <w:spacing w:line="540" w:lineRule="exact"/>
        <w:ind w:firstLine="3793" w:firstLineChars="1389"/>
        <w:rPr>
          <w:rFonts w:hint="eastAsia" w:ascii="仿宋" w:hAnsi="仿宋" w:eastAsia="仿宋"/>
          <w:b/>
          <w:color w:val="000000"/>
          <w:spacing w:val="-4"/>
          <w:sz w:val="28"/>
          <w:szCs w:val="28"/>
        </w:rPr>
      </w:pPr>
      <w:r>
        <w:rPr>
          <w:rFonts w:hint="eastAsia" w:ascii="仿宋" w:hAnsi="仿宋" w:eastAsia="仿宋"/>
          <w:b/>
          <w:color w:val="000000"/>
          <w:spacing w:val="-4"/>
          <w:sz w:val="28"/>
          <w:szCs w:val="28"/>
        </w:rPr>
        <w:t>日期： 2025年    月    日</w:t>
      </w:r>
    </w:p>
    <w:p w14:paraId="50FF9837">
      <w:pPr>
        <w:numPr>
          <w:ilvl w:val="0"/>
          <w:numId w:val="1"/>
        </w:numPr>
        <w:spacing w:after="240" w:line="540" w:lineRule="exact"/>
        <w:jc w:val="center"/>
        <w:rPr>
          <w:rFonts w:hint="eastAsia" w:ascii="黑体" w:hAnsi="黑体" w:eastAsia="黑体"/>
          <w:b/>
          <w:color w:val="000000"/>
          <w:spacing w:val="20"/>
          <w:sz w:val="28"/>
          <w:szCs w:val="28"/>
        </w:rPr>
      </w:pPr>
      <w:r>
        <w:rPr>
          <w:rFonts w:hint="eastAsia" w:ascii="仿宋" w:hAnsi="仿宋" w:eastAsia="仿宋"/>
          <w:b/>
          <w:color w:val="000000"/>
          <w:spacing w:val="-4"/>
          <w:sz w:val="28"/>
          <w:szCs w:val="28"/>
        </w:rPr>
        <w:br w:type="page"/>
      </w:r>
      <w:r>
        <w:rPr>
          <w:rFonts w:hint="eastAsia" w:ascii="黑体" w:hAnsi="黑体" w:eastAsia="黑体"/>
          <w:b/>
          <w:color w:val="000000"/>
          <w:spacing w:val="20"/>
          <w:sz w:val="28"/>
          <w:szCs w:val="28"/>
        </w:rPr>
        <w:t>交通运输质量提升活动成果基本信息</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6"/>
        <w:gridCol w:w="1407"/>
        <w:gridCol w:w="2076"/>
        <w:gridCol w:w="2273"/>
      </w:tblGrid>
      <w:tr w14:paraId="69D5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6" w:type="dxa"/>
            <w:tcBorders>
              <w:top w:val="single" w:color="auto" w:sz="4" w:space="0"/>
              <w:left w:val="single" w:color="auto" w:sz="4" w:space="0"/>
              <w:bottom w:val="single" w:color="auto" w:sz="4" w:space="0"/>
              <w:right w:val="single" w:color="auto" w:sz="4" w:space="0"/>
            </w:tcBorders>
          </w:tcPr>
          <w:p w14:paraId="787F5AD5">
            <w:pPr>
              <w:spacing w:line="540" w:lineRule="exact"/>
              <w:jc w:val="center"/>
              <w:rPr>
                <w:rFonts w:hint="eastAsia" w:ascii="仿宋" w:hAnsi="仿宋" w:eastAsia="仿宋" w:cs="仿宋"/>
                <w:b/>
                <w:color w:val="000000"/>
                <w:sz w:val="20"/>
                <w:szCs w:val="21"/>
              </w:rPr>
            </w:pPr>
            <w:r>
              <w:rPr>
                <w:rFonts w:hint="eastAsia" w:ascii="仿宋" w:hAnsi="仿宋" w:eastAsia="仿宋" w:cs="仿宋"/>
                <w:b/>
                <w:color w:val="000000"/>
                <w:szCs w:val="21"/>
              </w:rPr>
              <w:t>报送单位名称</w:t>
            </w:r>
          </w:p>
        </w:tc>
        <w:tc>
          <w:tcPr>
            <w:tcW w:w="5894" w:type="dxa"/>
            <w:gridSpan w:val="3"/>
            <w:tcBorders>
              <w:top w:val="single" w:color="auto" w:sz="4" w:space="0"/>
              <w:left w:val="single" w:color="auto" w:sz="4" w:space="0"/>
              <w:bottom w:val="single" w:color="auto" w:sz="4" w:space="0"/>
              <w:right w:val="single" w:color="auto" w:sz="4" w:space="0"/>
            </w:tcBorders>
          </w:tcPr>
          <w:p w14:paraId="48CC89F3">
            <w:pPr>
              <w:spacing w:line="540" w:lineRule="exact"/>
              <w:jc w:val="center"/>
              <w:rPr>
                <w:rFonts w:hint="eastAsia" w:ascii="仿宋" w:hAnsi="仿宋" w:eastAsia="仿宋" w:cs="仿宋"/>
                <w:b/>
                <w:color w:val="000000"/>
                <w:szCs w:val="21"/>
              </w:rPr>
            </w:pPr>
          </w:p>
        </w:tc>
      </w:tr>
      <w:tr w14:paraId="736A1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6" w:type="dxa"/>
            <w:tcBorders>
              <w:top w:val="single" w:color="auto" w:sz="4" w:space="0"/>
              <w:left w:val="single" w:color="auto" w:sz="4" w:space="0"/>
              <w:bottom w:val="single" w:color="auto" w:sz="4" w:space="0"/>
              <w:right w:val="single" w:color="auto" w:sz="4" w:space="0"/>
            </w:tcBorders>
          </w:tcPr>
          <w:p w14:paraId="2DF0C861">
            <w:pPr>
              <w:spacing w:line="540" w:lineRule="exact"/>
              <w:jc w:val="center"/>
              <w:rPr>
                <w:rFonts w:hint="eastAsia" w:ascii="仿宋" w:hAnsi="仿宋" w:eastAsia="仿宋" w:cs="仿宋"/>
                <w:b/>
                <w:color w:val="000000"/>
                <w:szCs w:val="21"/>
              </w:rPr>
            </w:pPr>
            <w:r>
              <w:rPr>
                <w:rFonts w:hint="eastAsia" w:ascii="仿宋" w:hAnsi="仿宋" w:eastAsia="仿宋" w:cs="仿宋"/>
                <w:b/>
                <w:color w:val="000000"/>
                <w:szCs w:val="21"/>
              </w:rPr>
              <w:t>单位负责人</w:t>
            </w:r>
          </w:p>
        </w:tc>
        <w:tc>
          <w:tcPr>
            <w:tcW w:w="1440" w:type="dxa"/>
            <w:tcBorders>
              <w:top w:val="single" w:color="auto" w:sz="4" w:space="0"/>
              <w:left w:val="single" w:color="auto" w:sz="4" w:space="0"/>
              <w:bottom w:val="single" w:color="auto" w:sz="4" w:space="0"/>
              <w:right w:val="single" w:color="auto" w:sz="4" w:space="0"/>
            </w:tcBorders>
          </w:tcPr>
          <w:p w14:paraId="09440C48">
            <w:pPr>
              <w:spacing w:line="540" w:lineRule="exact"/>
              <w:jc w:val="center"/>
              <w:rPr>
                <w:rFonts w:hint="eastAsia" w:ascii="仿宋" w:hAnsi="仿宋" w:eastAsia="仿宋" w:cs="仿宋"/>
                <w:b/>
                <w:color w:val="000000"/>
                <w:szCs w:val="21"/>
              </w:rPr>
            </w:pPr>
          </w:p>
        </w:tc>
        <w:tc>
          <w:tcPr>
            <w:tcW w:w="2123" w:type="dxa"/>
            <w:tcBorders>
              <w:top w:val="single" w:color="auto" w:sz="4" w:space="0"/>
              <w:left w:val="single" w:color="auto" w:sz="4" w:space="0"/>
              <w:bottom w:val="single" w:color="auto" w:sz="4" w:space="0"/>
              <w:right w:val="single" w:color="auto" w:sz="4" w:space="0"/>
            </w:tcBorders>
          </w:tcPr>
          <w:p w14:paraId="1297CDDF">
            <w:pPr>
              <w:spacing w:line="540" w:lineRule="exact"/>
              <w:jc w:val="center"/>
              <w:rPr>
                <w:rFonts w:hint="eastAsia" w:ascii="仿宋" w:hAnsi="仿宋" w:eastAsia="仿宋" w:cs="仿宋"/>
                <w:b/>
                <w:color w:val="000000"/>
                <w:szCs w:val="21"/>
              </w:rPr>
            </w:pPr>
            <w:r>
              <w:rPr>
                <w:rFonts w:hint="eastAsia" w:ascii="仿宋" w:hAnsi="仿宋" w:eastAsia="仿宋" w:cs="仿宋"/>
                <w:b/>
                <w:color w:val="000000"/>
                <w:szCs w:val="21"/>
              </w:rPr>
              <w:t>联系电话</w:t>
            </w:r>
          </w:p>
        </w:tc>
        <w:tc>
          <w:tcPr>
            <w:tcW w:w="2331" w:type="dxa"/>
            <w:tcBorders>
              <w:top w:val="single" w:color="auto" w:sz="4" w:space="0"/>
              <w:left w:val="single" w:color="auto" w:sz="4" w:space="0"/>
              <w:bottom w:val="single" w:color="auto" w:sz="4" w:space="0"/>
              <w:right w:val="single" w:color="auto" w:sz="4" w:space="0"/>
            </w:tcBorders>
          </w:tcPr>
          <w:p w14:paraId="64C1A1D3">
            <w:pPr>
              <w:spacing w:line="540" w:lineRule="exact"/>
              <w:jc w:val="center"/>
              <w:rPr>
                <w:rFonts w:hint="eastAsia" w:ascii="仿宋" w:hAnsi="仿宋" w:eastAsia="仿宋" w:cs="仿宋"/>
                <w:b/>
                <w:color w:val="000000"/>
                <w:szCs w:val="21"/>
              </w:rPr>
            </w:pPr>
          </w:p>
        </w:tc>
      </w:tr>
      <w:tr w14:paraId="7A3D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6" w:type="dxa"/>
            <w:tcBorders>
              <w:top w:val="single" w:color="auto" w:sz="4" w:space="0"/>
              <w:left w:val="single" w:color="auto" w:sz="4" w:space="0"/>
              <w:bottom w:val="single" w:color="auto" w:sz="4" w:space="0"/>
              <w:right w:val="single" w:color="auto" w:sz="4" w:space="0"/>
            </w:tcBorders>
          </w:tcPr>
          <w:p w14:paraId="47E3DBEE">
            <w:pPr>
              <w:spacing w:line="540" w:lineRule="exact"/>
              <w:jc w:val="center"/>
              <w:rPr>
                <w:rFonts w:hint="eastAsia" w:ascii="仿宋" w:hAnsi="仿宋" w:eastAsia="仿宋" w:cs="仿宋"/>
                <w:b/>
                <w:color w:val="000000"/>
                <w:szCs w:val="21"/>
              </w:rPr>
            </w:pPr>
            <w:r>
              <w:rPr>
                <w:rFonts w:hint="eastAsia" w:ascii="仿宋" w:hAnsi="仿宋" w:eastAsia="仿宋" w:cs="仿宋"/>
                <w:b/>
                <w:color w:val="000000"/>
                <w:szCs w:val="21"/>
              </w:rPr>
              <w:t>联系人</w:t>
            </w:r>
          </w:p>
        </w:tc>
        <w:tc>
          <w:tcPr>
            <w:tcW w:w="1440" w:type="dxa"/>
            <w:tcBorders>
              <w:top w:val="single" w:color="auto" w:sz="4" w:space="0"/>
              <w:left w:val="single" w:color="auto" w:sz="4" w:space="0"/>
              <w:bottom w:val="single" w:color="auto" w:sz="4" w:space="0"/>
              <w:right w:val="single" w:color="auto" w:sz="4" w:space="0"/>
            </w:tcBorders>
          </w:tcPr>
          <w:p w14:paraId="0B79151A">
            <w:pPr>
              <w:spacing w:line="540" w:lineRule="exact"/>
              <w:jc w:val="center"/>
              <w:rPr>
                <w:rFonts w:hint="eastAsia" w:ascii="仿宋" w:hAnsi="仿宋" w:eastAsia="仿宋" w:cs="仿宋"/>
                <w:b/>
                <w:color w:val="000000"/>
                <w:szCs w:val="21"/>
              </w:rPr>
            </w:pPr>
          </w:p>
        </w:tc>
        <w:tc>
          <w:tcPr>
            <w:tcW w:w="2123" w:type="dxa"/>
            <w:tcBorders>
              <w:top w:val="single" w:color="auto" w:sz="4" w:space="0"/>
              <w:left w:val="single" w:color="auto" w:sz="4" w:space="0"/>
              <w:bottom w:val="single" w:color="auto" w:sz="4" w:space="0"/>
              <w:right w:val="single" w:color="auto" w:sz="4" w:space="0"/>
            </w:tcBorders>
          </w:tcPr>
          <w:p w14:paraId="3F2B3F8B">
            <w:pPr>
              <w:spacing w:line="540" w:lineRule="exact"/>
              <w:jc w:val="center"/>
              <w:rPr>
                <w:rFonts w:hint="eastAsia" w:ascii="仿宋" w:hAnsi="仿宋" w:eastAsia="仿宋" w:cs="仿宋"/>
                <w:b/>
                <w:color w:val="000000"/>
                <w:szCs w:val="21"/>
              </w:rPr>
            </w:pPr>
            <w:r>
              <w:rPr>
                <w:rFonts w:hint="eastAsia" w:ascii="仿宋" w:hAnsi="仿宋" w:eastAsia="仿宋" w:cs="仿宋"/>
                <w:b/>
                <w:color w:val="000000"/>
                <w:szCs w:val="21"/>
              </w:rPr>
              <w:t>联系人职务</w:t>
            </w:r>
          </w:p>
        </w:tc>
        <w:tc>
          <w:tcPr>
            <w:tcW w:w="2331" w:type="dxa"/>
            <w:tcBorders>
              <w:top w:val="single" w:color="auto" w:sz="4" w:space="0"/>
              <w:left w:val="single" w:color="auto" w:sz="4" w:space="0"/>
              <w:bottom w:val="single" w:color="auto" w:sz="4" w:space="0"/>
              <w:right w:val="single" w:color="auto" w:sz="4" w:space="0"/>
            </w:tcBorders>
          </w:tcPr>
          <w:p w14:paraId="79317AB4">
            <w:pPr>
              <w:spacing w:line="540" w:lineRule="exact"/>
              <w:jc w:val="center"/>
              <w:rPr>
                <w:rFonts w:hint="eastAsia" w:ascii="仿宋" w:hAnsi="仿宋" w:eastAsia="仿宋" w:cs="仿宋"/>
                <w:b/>
                <w:color w:val="000000"/>
                <w:szCs w:val="21"/>
              </w:rPr>
            </w:pPr>
          </w:p>
        </w:tc>
      </w:tr>
      <w:tr w14:paraId="223F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6" w:type="dxa"/>
            <w:tcBorders>
              <w:top w:val="single" w:color="auto" w:sz="4" w:space="0"/>
              <w:left w:val="single" w:color="auto" w:sz="4" w:space="0"/>
              <w:bottom w:val="single" w:color="auto" w:sz="4" w:space="0"/>
              <w:right w:val="single" w:color="auto" w:sz="4" w:space="0"/>
            </w:tcBorders>
          </w:tcPr>
          <w:p w14:paraId="1C253C6B">
            <w:pPr>
              <w:spacing w:line="540" w:lineRule="exact"/>
              <w:jc w:val="center"/>
              <w:rPr>
                <w:rFonts w:hint="eastAsia" w:ascii="仿宋" w:hAnsi="仿宋" w:eastAsia="仿宋" w:cs="仿宋"/>
                <w:b/>
                <w:color w:val="000000"/>
                <w:szCs w:val="21"/>
              </w:rPr>
            </w:pPr>
            <w:r>
              <w:rPr>
                <w:rFonts w:hint="eastAsia" w:ascii="仿宋" w:hAnsi="仿宋" w:eastAsia="仿宋" w:cs="仿宋"/>
                <w:b/>
                <w:color w:val="000000"/>
                <w:szCs w:val="21"/>
              </w:rPr>
              <w:t>联系人电话</w:t>
            </w:r>
          </w:p>
        </w:tc>
        <w:tc>
          <w:tcPr>
            <w:tcW w:w="1440" w:type="dxa"/>
            <w:tcBorders>
              <w:top w:val="single" w:color="auto" w:sz="4" w:space="0"/>
              <w:left w:val="single" w:color="auto" w:sz="4" w:space="0"/>
              <w:bottom w:val="single" w:color="auto" w:sz="4" w:space="0"/>
              <w:right w:val="single" w:color="auto" w:sz="4" w:space="0"/>
            </w:tcBorders>
          </w:tcPr>
          <w:p w14:paraId="5B8BA51E">
            <w:pPr>
              <w:spacing w:line="540" w:lineRule="exact"/>
              <w:jc w:val="center"/>
              <w:rPr>
                <w:rFonts w:hint="eastAsia" w:ascii="仿宋" w:hAnsi="仿宋" w:eastAsia="仿宋" w:cs="仿宋"/>
                <w:b/>
                <w:color w:val="000000"/>
                <w:szCs w:val="21"/>
              </w:rPr>
            </w:pPr>
          </w:p>
        </w:tc>
        <w:tc>
          <w:tcPr>
            <w:tcW w:w="2123" w:type="dxa"/>
            <w:tcBorders>
              <w:top w:val="single" w:color="auto" w:sz="4" w:space="0"/>
              <w:left w:val="single" w:color="auto" w:sz="4" w:space="0"/>
              <w:bottom w:val="single" w:color="auto" w:sz="4" w:space="0"/>
              <w:right w:val="single" w:color="auto" w:sz="4" w:space="0"/>
            </w:tcBorders>
          </w:tcPr>
          <w:p w14:paraId="174A5E58">
            <w:pPr>
              <w:spacing w:line="540" w:lineRule="exact"/>
              <w:jc w:val="center"/>
              <w:rPr>
                <w:rFonts w:hint="eastAsia" w:ascii="仿宋" w:hAnsi="仿宋" w:eastAsia="仿宋" w:cs="仿宋"/>
                <w:b/>
                <w:color w:val="000000"/>
                <w:szCs w:val="21"/>
              </w:rPr>
            </w:pPr>
            <w:r>
              <w:rPr>
                <w:rFonts w:hint="eastAsia" w:ascii="仿宋" w:hAnsi="仿宋" w:eastAsia="仿宋" w:cs="仿宋"/>
                <w:b/>
                <w:color w:val="000000"/>
                <w:szCs w:val="21"/>
              </w:rPr>
              <w:t>联系人电子信箱</w:t>
            </w:r>
          </w:p>
        </w:tc>
        <w:tc>
          <w:tcPr>
            <w:tcW w:w="2331" w:type="dxa"/>
            <w:tcBorders>
              <w:top w:val="single" w:color="auto" w:sz="4" w:space="0"/>
              <w:left w:val="single" w:color="auto" w:sz="4" w:space="0"/>
              <w:bottom w:val="single" w:color="auto" w:sz="4" w:space="0"/>
              <w:right w:val="single" w:color="auto" w:sz="4" w:space="0"/>
            </w:tcBorders>
          </w:tcPr>
          <w:p w14:paraId="1B1225C5">
            <w:pPr>
              <w:spacing w:line="540" w:lineRule="exact"/>
              <w:jc w:val="center"/>
              <w:rPr>
                <w:rFonts w:hint="eastAsia" w:ascii="仿宋" w:hAnsi="仿宋" w:eastAsia="仿宋" w:cs="仿宋"/>
                <w:b/>
                <w:color w:val="000000"/>
                <w:szCs w:val="21"/>
              </w:rPr>
            </w:pPr>
          </w:p>
        </w:tc>
      </w:tr>
      <w:tr w14:paraId="5C98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6" w:type="dxa"/>
            <w:tcBorders>
              <w:top w:val="single" w:color="auto" w:sz="4" w:space="0"/>
              <w:left w:val="single" w:color="auto" w:sz="4" w:space="0"/>
              <w:bottom w:val="single" w:color="auto" w:sz="4" w:space="0"/>
              <w:right w:val="single" w:color="auto" w:sz="4" w:space="0"/>
            </w:tcBorders>
          </w:tcPr>
          <w:p w14:paraId="01FD7C0E">
            <w:pPr>
              <w:spacing w:line="540" w:lineRule="exact"/>
              <w:jc w:val="center"/>
              <w:rPr>
                <w:rFonts w:hint="eastAsia" w:ascii="仿宋" w:hAnsi="仿宋" w:eastAsia="仿宋" w:cs="仿宋"/>
                <w:b/>
                <w:color w:val="000000"/>
                <w:szCs w:val="21"/>
              </w:rPr>
            </w:pPr>
            <w:r>
              <w:rPr>
                <w:rFonts w:hint="eastAsia" w:ascii="仿宋" w:hAnsi="仿宋" w:eastAsia="仿宋" w:cs="仿宋"/>
                <w:b/>
                <w:color w:val="000000"/>
                <w:szCs w:val="21"/>
              </w:rPr>
              <w:t>通信地址（邮编）</w:t>
            </w:r>
          </w:p>
        </w:tc>
        <w:tc>
          <w:tcPr>
            <w:tcW w:w="5894" w:type="dxa"/>
            <w:gridSpan w:val="3"/>
            <w:tcBorders>
              <w:top w:val="single" w:color="auto" w:sz="4" w:space="0"/>
              <w:left w:val="single" w:color="auto" w:sz="4" w:space="0"/>
              <w:bottom w:val="single" w:color="auto" w:sz="4" w:space="0"/>
              <w:right w:val="single" w:color="auto" w:sz="4" w:space="0"/>
            </w:tcBorders>
          </w:tcPr>
          <w:p w14:paraId="748CE778">
            <w:pPr>
              <w:spacing w:line="540" w:lineRule="exact"/>
              <w:jc w:val="center"/>
              <w:rPr>
                <w:rFonts w:hint="eastAsia" w:ascii="仿宋" w:hAnsi="仿宋" w:eastAsia="仿宋" w:cs="仿宋"/>
                <w:b/>
                <w:color w:val="000000"/>
                <w:szCs w:val="21"/>
              </w:rPr>
            </w:pPr>
          </w:p>
        </w:tc>
      </w:tr>
      <w:tr w14:paraId="31EB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6" w:type="dxa"/>
            <w:tcBorders>
              <w:top w:val="single" w:color="auto" w:sz="4" w:space="0"/>
              <w:left w:val="single" w:color="auto" w:sz="4" w:space="0"/>
              <w:bottom w:val="single" w:color="auto" w:sz="4" w:space="0"/>
              <w:right w:val="single" w:color="auto" w:sz="4" w:space="0"/>
            </w:tcBorders>
          </w:tcPr>
          <w:p w14:paraId="70794D2E">
            <w:pPr>
              <w:spacing w:line="540" w:lineRule="exact"/>
              <w:jc w:val="center"/>
              <w:rPr>
                <w:rFonts w:hint="eastAsia" w:ascii="仿宋" w:hAnsi="仿宋" w:eastAsia="仿宋" w:cs="仿宋"/>
                <w:b/>
                <w:color w:val="000000"/>
                <w:szCs w:val="21"/>
              </w:rPr>
            </w:pPr>
            <w:r>
              <w:rPr>
                <w:rFonts w:hint="eastAsia" w:ascii="仿宋" w:hAnsi="仿宋" w:eastAsia="仿宋" w:cs="仿宋"/>
                <w:b/>
                <w:color w:val="000000"/>
                <w:szCs w:val="21"/>
              </w:rPr>
              <w:t>论文题目</w:t>
            </w:r>
          </w:p>
        </w:tc>
        <w:tc>
          <w:tcPr>
            <w:tcW w:w="5894" w:type="dxa"/>
            <w:gridSpan w:val="3"/>
            <w:tcBorders>
              <w:top w:val="single" w:color="auto" w:sz="4" w:space="0"/>
              <w:left w:val="single" w:color="auto" w:sz="4" w:space="0"/>
              <w:bottom w:val="single" w:color="auto" w:sz="4" w:space="0"/>
              <w:right w:val="single" w:color="auto" w:sz="4" w:space="0"/>
            </w:tcBorders>
            <w:vAlign w:val="center"/>
          </w:tcPr>
          <w:p w14:paraId="7892C70F">
            <w:pPr>
              <w:jc w:val="center"/>
              <w:rPr>
                <w:rFonts w:hint="eastAsia" w:ascii="仿宋" w:hAnsi="仿宋" w:eastAsia="仿宋" w:cs="仿宋"/>
                <w:b/>
                <w:color w:val="000000"/>
                <w:szCs w:val="21"/>
              </w:rPr>
            </w:pPr>
          </w:p>
        </w:tc>
      </w:tr>
      <w:tr w14:paraId="1716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4"/>
            <w:tcBorders>
              <w:top w:val="single" w:color="auto" w:sz="4" w:space="0"/>
              <w:left w:val="single" w:color="auto" w:sz="4" w:space="0"/>
              <w:bottom w:val="single" w:color="auto" w:sz="4" w:space="0"/>
              <w:right w:val="single" w:color="auto" w:sz="4" w:space="0"/>
            </w:tcBorders>
          </w:tcPr>
          <w:p w14:paraId="30B222C4">
            <w:pPr>
              <w:rPr>
                <w:rFonts w:hint="eastAsia" w:ascii="仿宋" w:hAnsi="仿宋" w:eastAsia="仿宋" w:cs="仿宋"/>
                <w:b/>
                <w:color w:val="000000"/>
                <w:szCs w:val="21"/>
              </w:rPr>
            </w:pPr>
            <w:r>
              <w:rPr>
                <w:rFonts w:hint="eastAsia" w:ascii="仿宋" w:hAnsi="仿宋" w:eastAsia="仿宋" w:cs="仿宋"/>
                <w:b/>
                <w:color w:val="000000"/>
                <w:szCs w:val="21"/>
              </w:rPr>
              <w:t>质量提升成果案例参与人员（职务/岗位、学历、职称）：</w:t>
            </w:r>
          </w:p>
          <w:p w14:paraId="3CEC86FB">
            <w:pPr>
              <w:rPr>
                <w:rFonts w:hint="eastAsia" w:ascii="仿宋" w:hAnsi="仿宋" w:eastAsia="仿宋" w:cs="仿宋"/>
                <w:b/>
                <w:color w:val="000000"/>
                <w:szCs w:val="21"/>
              </w:rPr>
            </w:pPr>
          </w:p>
          <w:p w14:paraId="5903137D">
            <w:pPr>
              <w:rPr>
                <w:rFonts w:hint="eastAsia" w:ascii="仿宋" w:hAnsi="仿宋" w:eastAsia="仿宋" w:cs="仿宋"/>
                <w:b/>
                <w:color w:val="000000"/>
                <w:sz w:val="20"/>
                <w:szCs w:val="21"/>
              </w:rPr>
            </w:pPr>
          </w:p>
          <w:p w14:paraId="660F871D">
            <w:pPr>
              <w:rPr>
                <w:rFonts w:hint="eastAsia" w:ascii="仿宋" w:hAnsi="仿宋" w:eastAsia="仿宋" w:cs="仿宋"/>
                <w:b/>
                <w:color w:val="000000"/>
                <w:szCs w:val="21"/>
              </w:rPr>
            </w:pPr>
          </w:p>
          <w:p w14:paraId="7CBF422B">
            <w:pPr>
              <w:rPr>
                <w:rFonts w:hint="eastAsia" w:ascii="仿宋" w:hAnsi="仿宋" w:eastAsia="仿宋" w:cs="仿宋"/>
                <w:b/>
                <w:color w:val="000000"/>
                <w:szCs w:val="21"/>
              </w:rPr>
            </w:pPr>
          </w:p>
          <w:p w14:paraId="505A5545">
            <w:pPr>
              <w:rPr>
                <w:rFonts w:hint="eastAsia" w:ascii="仿宋" w:hAnsi="仿宋" w:eastAsia="仿宋" w:cs="仿宋"/>
                <w:b/>
                <w:color w:val="000000"/>
                <w:szCs w:val="21"/>
              </w:rPr>
            </w:pPr>
          </w:p>
          <w:p w14:paraId="34861667">
            <w:pPr>
              <w:rPr>
                <w:rFonts w:hint="eastAsia" w:ascii="仿宋" w:hAnsi="仿宋" w:eastAsia="仿宋" w:cs="仿宋"/>
                <w:b/>
                <w:color w:val="000000"/>
                <w:szCs w:val="21"/>
              </w:rPr>
            </w:pPr>
          </w:p>
        </w:tc>
      </w:tr>
      <w:tr w14:paraId="499F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4"/>
            <w:tcBorders>
              <w:top w:val="single" w:color="auto" w:sz="4" w:space="0"/>
              <w:left w:val="single" w:color="auto" w:sz="4" w:space="0"/>
              <w:bottom w:val="single" w:color="auto" w:sz="4" w:space="0"/>
              <w:right w:val="single" w:color="auto" w:sz="4" w:space="0"/>
            </w:tcBorders>
          </w:tcPr>
          <w:p w14:paraId="4AE9B578">
            <w:pPr>
              <w:rPr>
                <w:rFonts w:hint="eastAsia" w:ascii="仿宋" w:hAnsi="仿宋" w:eastAsia="仿宋" w:cs="仿宋"/>
                <w:b/>
                <w:color w:val="000000"/>
                <w:szCs w:val="21"/>
              </w:rPr>
            </w:pPr>
            <w:r>
              <w:rPr>
                <w:rFonts w:hint="eastAsia" w:ascii="仿宋" w:hAnsi="仿宋" w:eastAsia="仿宋" w:cs="仿宋"/>
                <w:b/>
                <w:color w:val="000000"/>
                <w:szCs w:val="21"/>
              </w:rPr>
              <w:t>质量提升项目或活动背景及目标（论文引言）</w:t>
            </w:r>
          </w:p>
          <w:p w14:paraId="02E3A14D">
            <w:pPr>
              <w:rPr>
                <w:rFonts w:hint="eastAsia" w:ascii="仿宋" w:hAnsi="仿宋" w:eastAsia="仿宋" w:cs="仿宋"/>
                <w:b/>
                <w:color w:val="000000"/>
                <w:szCs w:val="21"/>
              </w:rPr>
            </w:pPr>
          </w:p>
          <w:p w14:paraId="71AFBF3E">
            <w:pPr>
              <w:rPr>
                <w:rFonts w:hint="eastAsia" w:ascii="仿宋" w:hAnsi="仿宋" w:eastAsia="仿宋" w:cs="仿宋"/>
                <w:b/>
                <w:color w:val="000000"/>
                <w:szCs w:val="21"/>
              </w:rPr>
            </w:pPr>
          </w:p>
          <w:p w14:paraId="7E48972C">
            <w:pPr>
              <w:rPr>
                <w:rFonts w:hint="eastAsia" w:ascii="仿宋" w:hAnsi="仿宋" w:eastAsia="仿宋" w:cs="仿宋"/>
                <w:b/>
                <w:color w:val="000000"/>
                <w:szCs w:val="21"/>
              </w:rPr>
            </w:pPr>
          </w:p>
          <w:p w14:paraId="41DC683F">
            <w:pPr>
              <w:rPr>
                <w:rFonts w:hint="eastAsia" w:ascii="仿宋" w:hAnsi="仿宋" w:eastAsia="仿宋" w:cs="仿宋"/>
                <w:b/>
                <w:color w:val="000000"/>
                <w:sz w:val="20"/>
                <w:szCs w:val="21"/>
              </w:rPr>
            </w:pPr>
          </w:p>
          <w:p w14:paraId="3F981D11">
            <w:pPr>
              <w:rPr>
                <w:rFonts w:hint="eastAsia" w:ascii="仿宋" w:hAnsi="仿宋" w:eastAsia="仿宋" w:cs="仿宋"/>
                <w:b/>
                <w:color w:val="000000"/>
                <w:szCs w:val="21"/>
              </w:rPr>
            </w:pPr>
          </w:p>
        </w:tc>
      </w:tr>
      <w:tr w14:paraId="67395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4"/>
            <w:tcBorders>
              <w:top w:val="single" w:color="auto" w:sz="4" w:space="0"/>
              <w:left w:val="single" w:color="auto" w:sz="4" w:space="0"/>
              <w:bottom w:val="single" w:color="auto" w:sz="4" w:space="0"/>
              <w:right w:val="single" w:color="auto" w:sz="4" w:space="0"/>
            </w:tcBorders>
          </w:tcPr>
          <w:p w14:paraId="16C9A7D4">
            <w:pPr>
              <w:jc w:val="left"/>
              <w:rPr>
                <w:rFonts w:hint="eastAsia" w:ascii="仿宋" w:hAnsi="仿宋" w:eastAsia="仿宋" w:cs="仿宋"/>
                <w:b/>
                <w:color w:val="000000"/>
                <w:szCs w:val="21"/>
              </w:rPr>
            </w:pPr>
            <w:r>
              <w:rPr>
                <w:rFonts w:hint="eastAsia" w:ascii="仿宋" w:hAnsi="仿宋" w:eastAsia="仿宋" w:cs="仿宋"/>
                <w:b/>
                <w:color w:val="000000"/>
                <w:szCs w:val="21"/>
              </w:rPr>
              <w:t>质量提升项目实施情况，包括：理论、方法、对象、材料、工艺、装备、程序等。</w:t>
            </w:r>
          </w:p>
          <w:p w14:paraId="51382537">
            <w:pPr>
              <w:rPr>
                <w:rFonts w:hint="eastAsia" w:ascii="仿宋" w:hAnsi="仿宋" w:eastAsia="仿宋" w:cs="仿宋"/>
                <w:b/>
                <w:color w:val="000000"/>
                <w:szCs w:val="21"/>
              </w:rPr>
            </w:pPr>
          </w:p>
          <w:p w14:paraId="71F88778">
            <w:pPr>
              <w:rPr>
                <w:rFonts w:hint="eastAsia" w:ascii="仿宋" w:hAnsi="仿宋" w:eastAsia="仿宋" w:cs="仿宋"/>
                <w:b/>
                <w:color w:val="000000"/>
                <w:sz w:val="20"/>
                <w:szCs w:val="21"/>
              </w:rPr>
            </w:pPr>
          </w:p>
          <w:p w14:paraId="6671F449">
            <w:pPr>
              <w:rPr>
                <w:rFonts w:hint="eastAsia" w:ascii="仿宋" w:hAnsi="仿宋" w:eastAsia="仿宋" w:cs="仿宋"/>
                <w:b/>
                <w:color w:val="000000"/>
                <w:szCs w:val="21"/>
              </w:rPr>
            </w:pPr>
          </w:p>
          <w:p w14:paraId="3CB591BA">
            <w:pPr>
              <w:rPr>
                <w:rFonts w:hint="eastAsia" w:ascii="仿宋" w:hAnsi="仿宋" w:eastAsia="仿宋" w:cs="仿宋"/>
                <w:b/>
                <w:color w:val="000000"/>
                <w:szCs w:val="21"/>
              </w:rPr>
            </w:pPr>
          </w:p>
          <w:p w14:paraId="1CA4540E">
            <w:pPr>
              <w:rPr>
                <w:rFonts w:hint="eastAsia" w:ascii="仿宋" w:hAnsi="仿宋" w:eastAsia="仿宋" w:cs="仿宋"/>
                <w:b/>
                <w:color w:val="000000"/>
                <w:szCs w:val="21"/>
              </w:rPr>
            </w:pPr>
          </w:p>
        </w:tc>
      </w:tr>
      <w:tr w14:paraId="009F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4" w:hRule="atLeast"/>
        </w:trPr>
        <w:tc>
          <w:tcPr>
            <w:tcW w:w="8720" w:type="dxa"/>
            <w:gridSpan w:val="4"/>
            <w:tcBorders>
              <w:top w:val="single" w:color="auto" w:sz="4" w:space="0"/>
              <w:left w:val="single" w:color="auto" w:sz="4" w:space="0"/>
              <w:bottom w:val="single" w:color="auto" w:sz="4" w:space="0"/>
              <w:right w:val="single" w:color="auto" w:sz="4" w:space="0"/>
            </w:tcBorders>
          </w:tcPr>
          <w:p w14:paraId="1E78231B">
            <w:pPr>
              <w:jc w:val="left"/>
              <w:rPr>
                <w:rFonts w:hint="eastAsia" w:ascii="仿宋" w:hAnsi="仿宋" w:eastAsia="仿宋" w:cs="仿宋"/>
                <w:b/>
                <w:color w:val="000000"/>
                <w:szCs w:val="21"/>
              </w:rPr>
            </w:pPr>
            <w:r>
              <w:rPr>
                <w:rFonts w:hint="eastAsia" w:ascii="仿宋" w:hAnsi="仿宋" w:eastAsia="仿宋" w:cs="仿宋"/>
                <w:b/>
                <w:color w:val="000000"/>
                <w:szCs w:val="21"/>
              </w:rPr>
              <w:t>成果概述，包括：结果（产品和服务、市场、顾客、经济效益、资源、过程有效性、社会效益等方面）、结论（包括尚未解决的问题和提出的建议）。</w:t>
            </w:r>
          </w:p>
          <w:p w14:paraId="01E781FA">
            <w:pPr>
              <w:rPr>
                <w:rFonts w:hint="eastAsia" w:ascii="仿宋" w:hAnsi="仿宋" w:eastAsia="仿宋" w:cs="仿宋"/>
                <w:b/>
                <w:color w:val="000000"/>
                <w:szCs w:val="21"/>
              </w:rPr>
            </w:pPr>
          </w:p>
          <w:p w14:paraId="29720C05">
            <w:pPr>
              <w:rPr>
                <w:rFonts w:hint="eastAsia" w:ascii="仿宋" w:hAnsi="仿宋" w:eastAsia="仿宋" w:cs="仿宋"/>
                <w:b/>
                <w:color w:val="000000"/>
                <w:szCs w:val="21"/>
              </w:rPr>
            </w:pPr>
          </w:p>
          <w:p w14:paraId="1743D824">
            <w:pPr>
              <w:rPr>
                <w:rFonts w:hint="eastAsia" w:ascii="仿宋" w:hAnsi="仿宋" w:eastAsia="仿宋" w:cs="仿宋"/>
                <w:b/>
                <w:color w:val="000000"/>
                <w:szCs w:val="21"/>
              </w:rPr>
            </w:pPr>
          </w:p>
          <w:p w14:paraId="20C789AA">
            <w:pPr>
              <w:rPr>
                <w:rFonts w:hint="eastAsia" w:ascii="仿宋" w:hAnsi="仿宋" w:eastAsia="仿宋" w:cs="仿宋"/>
                <w:b/>
                <w:color w:val="000000"/>
                <w:szCs w:val="21"/>
              </w:rPr>
            </w:pPr>
          </w:p>
          <w:p w14:paraId="21F8F528">
            <w:pPr>
              <w:rPr>
                <w:rFonts w:hint="eastAsia" w:ascii="仿宋" w:hAnsi="仿宋" w:eastAsia="仿宋" w:cs="仿宋"/>
                <w:b/>
                <w:color w:val="000000"/>
                <w:szCs w:val="21"/>
              </w:rPr>
            </w:pPr>
          </w:p>
          <w:p w14:paraId="66E1D46C">
            <w:pPr>
              <w:rPr>
                <w:rFonts w:hint="eastAsia" w:ascii="仿宋" w:hAnsi="仿宋" w:eastAsia="仿宋" w:cs="仿宋"/>
                <w:b/>
                <w:color w:val="000000"/>
                <w:szCs w:val="21"/>
              </w:rPr>
            </w:pPr>
          </w:p>
        </w:tc>
      </w:tr>
    </w:tbl>
    <w:p w14:paraId="755D0EAD">
      <w:pPr>
        <w:spacing w:after="156" w:afterLines="50" w:line="500" w:lineRule="exact"/>
        <w:jc w:val="center"/>
        <w:rPr>
          <w:rFonts w:hint="eastAsia" w:ascii="黑体" w:hAnsi="黑体" w:eastAsia="黑体" w:cs="Times New Roman"/>
          <w:b/>
          <w:sz w:val="28"/>
          <w:szCs w:val="28"/>
        </w:rPr>
      </w:pPr>
      <w:r>
        <w:rPr>
          <w:rFonts w:hint="eastAsia" w:ascii="黑体" w:hAnsi="黑体" w:eastAsia="黑体"/>
          <w:b/>
          <w:sz w:val="28"/>
          <w:szCs w:val="28"/>
        </w:rPr>
        <w:t>二、推 荐 意 见</w:t>
      </w:r>
    </w:p>
    <w:tbl>
      <w:tblPr>
        <w:tblStyle w:val="8"/>
        <w:tblW w:w="8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5"/>
      </w:tblGrid>
      <w:tr w14:paraId="0B14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721" w:type="dxa"/>
            <w:tcBorders>
              <w:top w:val="single" w:color="auto" w:sz="4" w:space="0"/>
              <w:left w:val="single" w:color="auto" w:sz="4" w:space="0"/>
              <w:bottom w:val="single" w:color="auto" w:sz="4" w:space="0"/>
              <w:right w:val="single" w:color="auto" w:sz="4" w:space="0"/>
            </w:tcBorders>
            <w:vAlign w:val="center"/>
          </w:tcPr>
          <w:p w14:paraId="0E090514">
            <w:pPr>
              <w:jc w:val="center"/>
              <w:rPr>
                <w:rFonts w:hint="eastAsia" w:ascii="黑体" w:hAnsi="黑体" w:eastAsia="黑体"/>
                <w:sz w:val="24"/>
              </w:rPr>
            </w:pPr>
            <w:r>
              <w:rPr>
                <w:rFonts w:hint="eastAsia" w:ascii="仿宋" w:hAnsi="仿宋" w:eastAsia="仿宋"/>
                <w:b/>
                <w:bCs/>
                <w:sz w:val="28"/>
                <w:szCs w:val="28"/>
              </w:rPr>
              <w:t>工作单位意见</w:t>
            </w:r>
          </w:p>
        </w:tc>
      </w:tr>
      <w:tr w14:paraId="449D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7" w:hRule="atLeast"/>
          <w:jc w:val="center"/>
        </w:trPr>
        <w:tc>
          <w:tcPr>
            <w:tcW w:w="8721" w:type="dxa"/>
            <w:tcBorders>
              <w:top w:val="single" w:color="auto" w:sz="4" w:space="0"/>
              <w:left w:val="single" w:color="auto" w:sz="4" w:space="0"/>
              <w:bottom w:val="single" w:color="auto" w:sz="4" w:space="0"/>
              <w:right w:val="single" w:color="auto" w:sz="4" w:space="0"/>
            </w:tcBorders>
          </w:tcPr>
          <w:p w14:paraId="2D036237">
            <w:pPr>
              <w:spacing w:line="594" w:lineRule="exact"/>
              <w:rPr>
                <w:rFonts w:hint="eastAsia" w:ascii="Adobe 仿宋 Std R" w:hAnsi="Adobe 仿宋 Std R" w:eastAsia="Adobe 仿宋 Std R"/>
                <w:sz w:val="24"/>
              </w:rPr>
            </w:pPr>
          </w:p>
          <w:p w14:paraId="75DB9B7D">
            <w:pPr>
              <w:spacing w:line="594" w:lineRule="exact"/>
              <w:rPr>
                <w:rFonts w:hint="eastAsia" w:ascii="Adobe 仿宋 Std R" w:hAnsi="Adobe 仿宋 Std R" w:eastAsia="Adobe 仿宋 Std R"/>
                <w:sz w:val="24"/>
              </w:rPr>
            </w:pPr>
          </w:p>
          <w:p w14:paraId="04E8FD81">
            <w:pPr>
              <w:spacing w:line="594" w:lineRule="exact"/>
              <w:rPr>
                <w:rFonts w:hint="eastAsia" w:ascii="Adobe 仿宋 Std R" w:hAnsi="Adobe 仿宋 Std R" w:eastAsia="Adobe 仿宋 Std R"/>
                <w:sz w:val="24"/>
              </w:rPr>
            </w:pPr>
          </w:p>
          <w:p w14:paraId="7951F156">
            <w:pPr>
              <w:spacing w:line="594" w:lineRule="exact"/>
              <w:rPr>
                <w:rFonts w:hint="eastAsia" w:ascii="Adobe 仿宋 Std R" w:hAnsi="Adobe 仿宋 Std R" w:eastAsia="Adobe 仿宋 Std R"/>
                <w:sz w:val="24"/>
              </w:rPr>
            </w:pPr>
          </w:p>
          <w:p w14:paraId="57A46847">
            <w:pPr>
              <w:spacing w:line="594" w:lineRule="exact"/>
              <w:rPr>
                <w:rFonts w:hint="eastAsia" w:ascii="Adobe 仿宋 Std R" w:hAnsi="Adobe 仿宋 Std R" w:eastAsia="Adobe 仿宋 Std R"/>
                <w:sz w:val="24"/>
              </w:rPr>
            </w:pPr>
          </w:p>
          <w:p w14:paraId="59414555">
            <w:pPr>
              <w:spacing w:line="594" w:lineRule="exact"/>
              <w:rPr>
                <w:rFonts w:hint="eastAsia" w:ascii="Adobe 仿宋 Std R" w:hAnsi="Adobe 仿宋 Std R" w:eastAsia="Adobe 仿宋 Std R"/>
                <w:sz w:val="24"/>
              </w:rPr>
            </w:pPr>
          </w:p>
          <w:p w14:paraId="380DAA0B">
            <w:pPr>
              <w:spacing w:line="594" w:lineRule="exact"/>
              <w:rPr>
                <w:rFonts w:hint="eastAsia" w:ascii="Adobe 仿宋 Std R" w:hAnsi="Adobe 仿宋 Std R" w:eastAsia="Adobe 仿宋 Std R"/>
                <w:sz w:val="24"/>
              </w:rPr>
            </w:pPr>
          </w:p>
          <w:p w14:paraId="7F412B81">
            <w:pPr>
              <w:ind w:right="1107" w:rightChars="527"/>
              <w:jc w:val="right"/>
              <w:rPr>
                <w:rFonts w:hint="eastAsia" w:ascii="仿宋" w:hAnsi="仿宋" w:eastAsia="仿宋"/>
                <w:b/>
                <w:bCs/>
                <w:spacing w:val="-4"/>
                <w:sz w:val="28"/>
                <w:szCs w:val="28"/>
              </w:rPr>
            </w:pPr>
            <w:r>
              <w:rPr>
                <w:rFonts w:hint="eastAsia" w:ascii="仿宋" w:hAnsi="仿宋" w:eastAsia="仿宋"/>
                <w:b/>
                <w:bCs/>
                <w:spacing w:val="-4"/>
                <w:sz w:val="28"/>
                <w:szCs w:val="28"/>
              </w:rPr>
              <w:t xml:space="preserve">工作单位（盖章）： </w:t>
            </w:r>
          </w:p>
          <w:p w14:paraId="022EE6F5">
            <w:pPr>
              <w:ind w:right="1107" w:rightChars="527"/>
              <w:jc w:val="right"/>
              <w:rPr>
                <w:rFonts w:hint="eastAsia" w:ascii="仿宋" w:hAnsi="仿宋" w:eastAsia="仿宋"/>
                <w:b/>
                <w:bCs/>
                <w:spacing w:val="-4"/>
                <w:sz w:val="28"/>
                <w:szCs w:val="28"/>
              </w:rPr>
            </w:pPr>
            <w:r>
              <w:rPr>
                <w:rFonts w:hint="eastAsia" w:ascii="仿宋" w:hAnsi="仿宋" w:eastAsia="仿宋"/>
                <w:b/>
                <w:bCs/>
                <w:spacing w:val="-4"/>
                <w:sz w:val="28"/>
                <w:szCs w:val="28"/>
              </w:rPr>
              <w:t xml:space="preserve">负责人（签字）： </w:t>
            </w:r>
          </w:p>
          <w:p w14:paraId="5C5EF87A">
            <w:pPr>
              <w:jc w:val="right"/>
              <w:rPr>
                <w:rFonts w:hint="eastAsia" w:ascii="仿宋" w:hAnsi="仿宋" w:eastAsia="仿宋"/>
                <w:b/>
                <w:bCs/>
                <w:spacing w:val="-4"/>
                <w:sz w:val="28"/>
                <w:szCs w:val="28"/>
              </w:rPr>
            </w:pPr>
            <w:r>
              <w:rPr>
                <w:rFonts w:hint="eastAsia" w:ascii="仿宋" w:hAnsi="仿宋" w:eastAsia="仿宋"/>
                <w:b/>
                <w:bCs/>
                <w:spacing w:val="-4"/>
                <w:sz w:val="28"/>
                <w:szCs w:val="28"/>
              </w:rPr>
              <w:t>年    月    日</w:t>
            </w:r>
          </w:p>
          <w:p w14:paraId="426F585C">
            <w:pPr>
              <w:jc w:val="right"/>
              <w:rPr>
                <w:rFonts w:hint="eastAsia" w:ascii="Adobe 仿宋 Std R" w:hAnsi="Adobe 仿宋 Std R" w:eastAsia="Adobe 仿宋 Std R"/>
                <w:sz w:val="24"/>
              </w:rPr>
            </w:pPr>
          </w:p>
        </w:tc>
      </w:tr>
      <w:tr w14:paraId="5327A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721" w:type="dxa"/>
            <w:tcBorders>
              <w:top w:val="single" w:color="auto" w:sz="4" w:space="0"/>
              <w:left w:val="single" w:color="auto" w:sz="4" w:space="0"/>
              <w:bottom w:val="single" w:color="auto" w:sz="4" w:space="0"/>
              <w:right w:val="single" w:color="auto" w:sz="4" w:space="0"/>
            </w:tcBorders>
            <w:vAlign w:val="center"/>
          </w:tcPr>
          <w:p w14:paraId="6AFBA64C">
            <w:pPr>
              <w:jc w:val="center"/>
              <w:rPr>
                <w:rFonts w:hint="eastAsia" w:ascii="仿宋" w:hAnsi="仿宋" w:eastAsia="仿宋"/>
                <w:b/>
                <w:bCs/>
                <w:sz w:val="28"/>
                <w:szCs w:val="28"/>
              </w:rPr>
            </w:pPr>
            <w:r>
              <w:rPr>
                <w:rFonts w:hint="eastAsia" w:ascii="仿宋" w:hAnsi="仿宋" w:eastAsia="仿宋"/>
                <w:b/>
                <w:bCs/>
                <w:sz w:val="28"/>
                <w:szCs w:val="28"/>
              </w:rPr>
              <w:t>推荐单位意见</w:t>
            </w:r>
          </w:p>
        </w:tc>
      </w:tr>
      <w:tr w14:paraId="3463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5" w:hRule="atLeast"/>
          <w:jc w:val="center"/>
        </w:trPr>
        <w:tc>
          <w:tcPr>
            <w:tcW w:w="8721" w:type="dxa"/>
            <w:tcBorders>
              <w:top w:val="single" w:color="auto" w:sz="4" w:space="0"/>
              <w:left w:val="single" w:color="auto" w:sz="4" w:space="0"/>
              <w:bottom w:val="single" w:color="auto" w:sz="4" w:space="0"/>
              <w:right w:val="single" w:color="auto" w:sz="4" w:space="0"/>
            </w:tcBorders>
          </w:tcPr>
          <w:p w14:paraId="32E08147">
            <w:pPr>
              <w:jc w:val="right"/>
              <w:rPr>
                <w:rFonts w:hint="eastAsia" w:ascii="仿宋" w:hAnsi="仿宋" w:eastAsia="仿宋"/>
                <w:b/>
                <w:bCs/>
                <w:spacing w:val="-4"/>
                <w:sz w:val="28"/>
                <w:szCs w:val="28"/>
              </w:rPr>
            </w:pPr>
          </w:p>
          <w:p w14:paraId="69CC4247">
            <w:pPr>
              <w:jc w:val="right"/>
              <w:rPr>
                <w:rFonts w:hint="eastAsia" w:ascii="仿宋" w:hAnsi="仿宋" w:eastAsia="仿宋"/>
                <w:b/>
                <w:bCs/>
                <w:spacing w:val="-4"/>
                <w:sz w:val="28"/>
                <w:szCs w:val="28"/>
              </w:rPr>
            </w:pPr>
          </w:p>
          <w:p w14:paraId="5C17948E">
            <w:pPr>
              <w:jc w:val="right"/>
              <w:rPr>
                <w:rFonts w:hint="eastAsia" w:ascii="仿宋" w:hAnsi="仿宋" w:eastAsia="仿宋"/>
                <w:b/>
                <w:bCs/>
                <w:spacing w:val="-4"/>
                <w:sz w:val="28"/>
                <w:szCs w:val="28"/>
              </w:rPr>
            </w:pPr>
          </w:p>
          <w:p w14:paraId="0FAAE19B">
            <w:pPr>
              <w:ind w:right="1107" w:rightChars="527"/>
              <w:jc w:val="right"/>
              <w:rPr>
                <w:rFonts w:hint="eastAsia" w:ascii="仿宋" w:hAnsi="仿宋" w:eastAsia="仿宋"/>
                <w:b/>
                <w:bCs/>
                <w:spacing w:val="-4"/>
                <w:sz w:val="28"/>
                <w:szCs w:val="28"/>
              </w:rPr>
            </w:pPr>
            <w:r>
              <w:rPr>
                <w:rFonts w:hint="eastAsia" w:ascii="仿宋" w:hAnsi="仿宋" w:eastAsia="仿宋"/>
                <w:b/>
                <w:bCs/>
                <w:spacing w:val="-4"/>
                <w:sz w:val="28"/>
                <w:szCs w:val="28"/>
              </w:rPr>
              <w:t xml:space="preserve">推荐单位（盖章）： </w:t>
            </w:r>
          </w:p>
          <w:p w14:paraId="299DBEDE">
            <w:pPr>
              <w:ind w:right="1107" w:rightChars="527"/>
              <w:jc w:val="right"/>
              <w:rPr>
                <w:rFonts w:hint="eastAsia" w:ascii="仿宋" w:hAnsi="仿宋" w:eastAsia="仿宋"/>
                <w:b/>
                <w:bCs/>
                <w:spacing w:val="-4"/>
                <w:sz w:val="28"/>
                <w:szCs w:val="28"/>
              </w:rPr>
            </w:pPr>
            <w:r>
              <w:rPr>
                <w:rFonts w:hint="eastAsia" w:ascii="仿宋" w:hAnsi="仿宋" w:eastAsia="仿宋"/>
                <w:b/>
                <w:bCs/>
                <w:spacing w:val="-4"/>
                <w:sz w:val="28"/>
                <w:szCs w:val="28"/>
              </w:rPr>
              <w:t xml:space="preserve">负责人（签字）： </w:t>
            </w:r>
          </w:p>
          <w:p w14:paraId="23B01009">
            <w:pPr>
              <w:wordWrap w:val="0"/>
              <w:spacing w:before="240"/>
              <w:jc w:val="right"/>
              <w:rPr>
                <w:rFonts w:hint="eastAsia" w:ascii="仿宋" w:hAnsi="仿宋" w:eastAsia="仿宋"/>
                <w:b/>
                <w:bCs/>
                <w:spacing w:val="-4"/>
                <w:sz w:val="28"/>
                <w:szCs w:val="28"/>
              </w:rPr>
            </w:pPr>
            <w:r>
              <w:rPr>
                <w:rFonts w:hint="eastAsia" w:ascii="仿宋" w:hAnsi="仿宋" w:eastAsia="仿宋"/>
                <w:b/>
                <w:bCs/>
                <w:spacing w:val="-4"/>
                <w:sz w:val="28"/>
                <w:szCs w:val="28"/>
              </w:rPr>
              <w:t xml:space="preserve">年    月    日 </w:t>
            </w:r>
          </w:p>
        </w:tc>
      </w:tr>
    </w:tbl>
    <w:p w14:paraId="773D8FDD">
      <w:pPr>
        <w:spacing w:line="20" w:lineRule="exact"/>
        <w:rPr>
          <w:rFonts w:ascii="Calibri" w:hAnsi="Calibri" w:eastAsia="宋体" w:cs="Times New Roman"/>
          <w:sz w:val="20"/>
          <w:szCs w:val="20"/>
        </w:rPr>
      </w:pPr>
    </w:p>
    <w:p w14:paraId="0FC512B1">
      <w:pPr>
        <w:widowControl/>
        <w:spacing w:line="480" w:lineRule="exact"/>
        <w:jc w:val="center"/>
        <w:rPr>
          <w:rFonts w:hint="eastAsia" w:ascii="宋体" w:hAnsi="宋体" w:eastAsia="宋体" w:cs="Times New Roman"/>
          <w:b/>
          <w:kern w:val="0"/>
          <w:sz w:val="36"/>
          <w:szCs w:val="32"/>
        </w:rPr>
      </w:pPr>
    </w:p>
    <w:sectPr>
      <w:footerReference r:id="rId3" w:type="default"/>
      <w:pgSz w:w="11906" w:h="16838"/>
      <w:pgMar w:top="1440" w:right="1800" w:bottom="1440" w:left="1800" w:header="851" w:footer="992" w:gutter="0"/>
      <w:pgNumType w:fmt="numberInDash"/>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B8C54CB4-4406-497F-9D33-BBE6F7DA84BB}"/>
  </w:font>
  <w:font w:name="宋体">
    <w:panose1 w:val="02010600030101010101"/>
    <w:charset w:val="86"/>
    <w:family w:val="auto"/>
    <w:pitch w:val="default"/>
    <w:sig w:usb0="00000203" w:usb1="288F0000" w:usb2="00000006" w:usb3="00000000" w:csb0="00040001" w:csb1="00000000"/>
    <w:embedRegular r:id="rId2" w:fontKey="{69A8E4A1-A684-4CA9-98D9-C3CBAA04C0EA}"/>
  </w:font>
  <w:font w:name="Wingdings">
    <w:panose1 w:val="05000000000000000000"/>
    <w:charset w:val="02"/>
    <w:family w:val="auto"/>
    <w:pitch w:val="default"/>
    <w:sig w:usb0="00000000" w:usb1="00000000" w:usb2="00000000" w:usb3="00000000" w:csb0="80000000" w:csb1="00000000"/>
    <w:embedRegular r:id="rId3" w:fontKey="{18A77978-DFFC-4300-B5F4-124B54575ED9}"/>
  </w:font>
  <w:font w:name="Arial">
    <w:panose1 w:val="020B0604020202020204"/>
    <w:charset w:val="01"/>
    <w:family w:val="swiss"/>
    <w:pitch w:val="default"/>
    <w:sig w:usb0="E0002EFF" w:usb1="C000785B" w:usb2="00000009" w:usb3="00000000" w:csb0="400001FF" w:csb1="FFFF0000"/>
    <w:embedRegular r:id="rId4" w:fontKey="{4AB12C62-8FF4-4ECF-830B-82105BE8DA44}"/>
  </w:font>
  <w:font w:name="黑体">
    <w:panose1 w:val="02010609060101010101"/>
    <w:charset w:val="86"/>
    <w:family w:val="auto"/>
    <w:pitch w:val="default"/>
    <w:sig w:usb0="800002BF" w:usb1="38CF7CFA" w:usb2="00000016" w:usb3="00000000" w:csb0="00040001" w:csb1="00000000"/>
    <w:embedRegular r:id="rId5" w:fontKey="{50BA433A-E75C-4EE4-AF07-C68375B24D7F}"/>
  </w:font>
  <w:font w:name="Courier New">
    <w:panose1 w:val="02070309020205020404"/>
    <w:charset w:val="01"/>
    <w:family w:val="modern"/>
    <w:pitch w:val="default"/>
    <w:sig w:usb0="E0002EFF" w:usb1="C0007843" w:usb2="00000009" w:usb3="00000000" w:csb0="400001FF" w:csb1="FFFF0000"/>
    <w:embedRegular r:id="rId6" w:fontKey="{BE0EE2D3-56EC-4DC5-9211-639A02982621}"/>
  </w:font>
  <w:font w:name="Symbol">
    <w:panose1 w:val="05050102010706020507"/>
    <w:charset w:val="02"/>
    <w:family w:val="roman"/>
    <w:pitch w:val="default"/>
    <w:sig w:usb0="00000000" w:usb1="00000000" w:usb2="00000000" w:usb3="00000000" w:csb0="80000000" w:csb1="00000000"/>
    <w:embedRegular r:id="rId7" w:fontKey="{ACABFCA8-1CFD-416E-B5BA-C981BA0B53F7}"/>
  </w:font>
  <w:font w:name="Calibri">
    <w:panose1 w:val="020F0502020204030204"/>
    <w:charset w:val="00"/>
    <w:family w:val="swiss"/>
    <w:pitch w:val="default"/>
    <w:sig w:usb0="E4002EFF" w:usb1="C000247B" w:usb2="00000009" w:usb3="00000000" w:csb0="200001FF" w:csb1="00000000"/>
    <w:embedRegular r:id="rId8" w:fontKey="{6BEE6B86-8EB9-4306-9599-E06A3B066EE5}"/>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9" w:fontKey="{A76C107A-B7A2-41BC-91CB-5BC5C8205142}"/>
  </w:font>
  <w:font w:name="仿宋_GB2312">
    <w:altName w:val="仿宋"/>
    <w:panose1 w:val="02010609030101010101"/>
    <w:charset w:val="86"/>
    <w:family w:val="modern"/>
    <w:pitch w:val="default"/>
    <w:sig w:usb0="00000000" w:usb1="00000000" w:usb2="00000010" w:usb3="00000000" w:csb0="00040000" w:csb1="00000000"/>
    <w:embedRegular r:id="rId10" w:fontKey="{1AA598C2-DD8B-4D92-A080-23733F2C9A65}"/>
  </w:font>
  <w:font w:name="Segoe UI Symbol">
    <w:panose1 w:val="020B0502040204020203"/>
    <w:charset w:val="00"/>
    <w:family w:val="swiss"/>
    <w:pitch w:val="default"/>
    <w:sig w:usb0="800001E3" w:usb1="1200FFEF" w:usb2="00040000" w:usb3="04000000" w:csb0="00000001" w:csb1="40000000"/>
    <w:embedRegular r:id="rId11" w:fontKey="{BC5FB98D-749C-4F8C-9D5E-D23076247E8C}"/>
  </w:font>
  <w:font w:name="Adobe 仿宋 Std R">
    <w:altName w:val="微软雅黑"/>
    <w:panose1 w:val="00000000000000000000"/>
    <w:charset w:val="86"/>
    <w:family w:val="auto"/>
    <w:pitch w:val="default"/>
    <w:sig w:usb0="00000000" w:usb1="00000000" w:usb2="00000016" w:usb3="00000000" w:csb0="00060007" w:csb1="00000000"/>
    <w:embedRegular r:id="rId12" w:fontKey="{2ED30AB9-368D-4A53-AFE1-7AD2BBC297AD}"/>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86051012"/>
    </w:sdtPr>
    <w:sdtEndPr>
      <w:rPr>
        <w:sz w:val="28"/>
        <w:szCs w:val="28"/>
      </w:rPr>
    </w:sdtEndPr>
    <w:sdtContent>
      <w:p w14:paraId="056D8FC8">
        <w:pPr>
          <w:pStyle w:val="4"/>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w:t>
        </w:r>
        <w:r>
          <w:rPr>
            <w:sz w:val="28"/>
            <w:szCs w:val="28"/>
          </w:rPr>
          <w:t xml:space="preserve"> 6 -</w:t>
        </w:r>
        <w:r>
          <w:rPr>
            <w:sz w:val="28"/>
            <w:szCs w:val="28"/>
          </w:rPr>
          <w:fldChar w:fldCharType="end"/>
        </w:r>
      </w:p>
    </w:sdtContent>
  </w:sdt>
  <w:p w14:paraId="57319DDB">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88FA3D"/>
    <w:multiLevelType w:val="singleLevel"/>
    <w:tmpl w:val="8288FA3D"/>
    <w:lvl w:ilvl="0" w:tentative="0">
      <w:start w:val="1"/>
      <w:numFmt w:val="chineseCounting"/>
      <w:suff w:val="nothing"/>
      <w:lvlText w:val="%1、"/>
      <w:lvlJc w:val="left"/>
      <w:pPr>
        <w:ind w:left="0" w:firstLine="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292D17"/>
    <w:rsid w:val="00025EB9"/>
    <w:rsid w:val="00026C05"/>
    <w:rsid w:val="00033340"/>
    <w:rsid w:val="00044E1B"/>
    <w:rsid w:val="000461E0"/>
    <w:rsid w:val="00056344"/>
    <w:rsid w:val="00064258"/>
    <w:rsid w:val="00070279"/>
    <w:rsid w:val="00086FCB"/>
    <w:rsid w:val="00087702"/>
    <w:rsid w:val="0009167C"/>
    <w:rsid w:val="000B2656"/>
    <w:rsid w:val="000B50E5"/>
    <w:rsid w:val="000C28D3"/>
    <w:rsid w:val="000C3E48"/>
    <w:rsid w:val="000C6662"/>
    <w:rsid w:val="000D0E51"/>
    <w:rsid w:val="000D3341"/>
    <w:rsid w:val="000F2BCF"/>
    <w:rsid w:val="000F38D5"/>
    <w:rsid w:val="00100122"/>
    <w:rsid w:val="001002F7"/>
    <w:rsid w:val="0011128A"/>
    <w:rsid w:val="00115ACA"/>
    <w:rsid w:val="00117F3A"/>
    <w:rsid w:val="00122B36"/>
    <w:rsid w:val="00124876"/>
    <w:rsid w:val="001329F6"/>
    <w:rsid w:val="0013496F"/>
    <w:rsid w:val="001522C3"/>
    <w:rsid w:val="00152DBB"/>
    <w:rsid w:val="00157842"/>
    <w:rsid w:val="00172086"/>
    <w:rsid w:val="00175609"/>
    <w:rsid w:val="001919C0"/>
    <w:rsid w:val="001B1A4B"/>
    <w:rsid w:val="001E1D8C"/>
    <w:rsid w:val="001E6662"/>
    <w:rsid w:val="001E7FBB"/>
    <w:rsid w:val="001F6BF5"/>
    <w:rsid w:val="0020393C"/>
    <w:rsid w:val="002047D7"/>
    <w:rsid w:val="00205482"/>
    <w:rsid w:val="00210710"/>
    <w:rsid w:val="00210BCA"/>
    <w:rsid w:val="002257ED"/>
    <w:rsid w:val="00225AD9"/>
    <w:rsid w:val="00245DFB"/>
    <w:rsid w:val="002614A8"/>
    <w:rsid w:val="002731D7"/>
    <w:rsid w:val="0028743F"/>
    <w:rsid w:val="00292D17"/>
    <w:rsid w:val="002A1CFB"/>
    <w:rsid w:val="002A2F8E"/>
    <w:rsid w:val="002C50F1"/>
    <w:rsid w:val="002E2F8D"/>
    <w:rsid w:val="003340BE"/>
    <w:rsid w:val="003374EF"/>
    <w:rsid w:val="00343C9C"/>
    <w:rsid w:val="003528DF"/>
    <w:rsid w:val="0036050A"/>
    <w:rsid w:val="0036082B"/>
    <w:rsid w:val="003718A2"/>
    <w:rsid w:val="003A7FD6"/>
    <w:rsid w:val="003B1323"/>
    <w:rsid w:val="003C3138"/>
    <w:rsid w:val="003D13E4"/>
    <w:rsid w:val="003E43BD"/>
    <w:rsid w:val="00410C1A"/>
    <w:rsid w:val="00411102"/>
    <w:rsid w:val="00415BB5"/>
    <w:rsid w:val="0042258E"/>
    <w:rsid w:val="0042668C"/>
    <w:rsid w:val="00432E78"/>
    <w:rsid w:val="00451B93"/>
    <w:rsid w:val="00483200"/>
    <w:rsid w:val="00487FD0"/>
    <w:rsid w:val="0049163E"/>
    <w:rsid w:val="004933B9"/>
    <w:rsid w:val="004978A8"/>
    <w:rsid w:val="004B5CFD"/>
    <w:rsid w:val="004C1B27"/>
    <w:rsid w:val="004C6D42"/>
    <w:rsid w:val="004C70D3"/>
    <w:rsid w:val="004D0094"/>
    <w:rsid w:val="004E2354"/>
    <w:rsid w:val="004E65F0"/>
    <w:rsid w:val="004F2371"/>
    <w:rsid w:val="004F7DB6"/>
    <w:rsid w:val="0050552D"/>
    <w:rsid w:val="0053509A"/>
    <w:rsid w:val="005418F9"/>
    <w:rsid w:val="005513BB"/>
    <w:rsid w:val="005622C2"/>
    <w:rsid w:val="005659AE"/>
    <w:rsid w:val="00590289"/>
    <w:rsid w:val="0059048A"/>
    <w:rsid w:val="005A0DA6"/>
    <w:rsid w:val="005B1731"/>
    <w:rsid w:val="005B4533"/>
    <w:rsid w:val="005B59E9"/>
    <w:rsid w:val="005D165C"/>
    <w:rsid w:val="005D26EB"/>
    <w:rsid w:val="005E3D00"/>
    <w:rsid w:val="005E7B8A"/>
    <w:rsid w:val="005F1052"/>
    <w:rsid w:val="005F552C"/>
    <w:rsid w:val="00605C85"/>
    <w:rsid w:val="0060658B"/>
    <w:rsid w:val="00611936"/>
    <w:rsid w:val="00616B7E"/>
    <w:rsid w:val="006207FA"/>
    <w:rsid w:val="00630F35"/>
    <w:rsid w:val="00637A05"/>
    <w:rsid w:val="006454F7"/>
    <w:rsid w:val="0066256F"/>
    <w:rsid w:val="00666FF6"/>
    <w:rsid w:val="00681B9A"/>
    <w:rsid w:val="00685BC4"/>
    <w:rsid w:val="00692D9F"/>
    <w:rsid w:val="006B7218"/>
    <w:rsid w:val="006C1855"/>
    <w:rsid w:val="006C4B4F"/>
    <w:rsid w:val="006C6B02"/>
    <w:rsid w:val="006E3004"/>
    <w:rsid w:val="006E7A44"/>
    <w:rsid w:val="006F2A60"/>
    <w:rsid w:val="006F5CCB"/>
    <w:rsid w:val="0071009F"/>
    <w:rsid w:val="007111C3"/>
    <w:rsid w:val="00741106"/>
    <w:rsid w:val="0074312E"/>
    <w:rsid w:val="0075645C"/>
    <w:rsid w:val="0076147C"/>
    <w:rsid w:val="00781F54"/>
    <w:rsid w:val="0078256C"/>
    <w:rsid w:val="007A2F89"/>
    <w:rsid w:val="007B3667"/>
    <w:rsid w:val="007C425D"/>
    <w:rsid w:val="007D7135"/>
    <w:rsid w:val="007E1A8D"/>
    <w:rsid w:val="007E29ED"/>
    <w:rsid w:val="007E54E6"/>
    <w:rsid w:val="007E6EC0"/>
    <w:rsid w:val="007F1699"/>
    <w:rsid w:val="00800BC1"/>
    <w:rsid w:val="008139E8"/>
    <w:rsid w:val="008153F8"/>
    <w:rsid w:val="008160DA"/>
    <w:rsid w:val="0082577C"/>
    <w:rsid w:val="0083709D"/>
    <w:rsid w:val="0085770F"/>
    <w:rsid w:val="00857BA0"/>
    <w:rsid w:val="00864279"/>
    <w:rsid w:val="0086733E"/>
    <w:rsid w:val="0089036A"/>
    <w:rsid w:val="00890573"/>
    <w:rsid w:val="00892777"/>
    <w:rsid w:val="008B3271"/>
    <w:rsid w:val="008C5B28"/>
    <w:rsid w:val="008C6ED7"/>
    <w:rsid w:val="008D7219"/>
    <w:rsid w:val="008E197E"/>
    <w:rsid w:val="008E6097"/>
    <w:rsid w:val="008F65AF"/>
    <w:rsid w:val="009047D2"/>
    <w:rsid w:val="00906CB7"/>
    <w:rsid w:val="00911FF6"/>
    <w:rsid w:val="00923B89"/>
    <w:rsid w:val="00944CBA"/>
    <w:rsid w:val="00950644"/>
    <w:rsid w:val="009509AE"/>
    <w:rsid w:val="00956630"/>
    <w:rsid w:val="00964A8A"/>
    <w:rsid w:val="00970918"/>
    <w:rsid w:val="009724A4"/>
    <w:rsid w:val="00985166"/>
    <w:rsid w:val="00987661"/>
    <w:rsid w:val="009922F8"/>
    <w:rsid w:val="009949D8"/>
    <w:rsid w:val="009A17C1"/>
    <w:rsid w:val="009A5398"/>
    <w:rsid w:val="009A7FA1"/>
    <w:rsid w:val="009B27A8"/>
    <w:rsid w:val="009C1DAD"/>
    <w:rsid w:val="009C2ED3"/>
    <w:rsid w:val="009D51D1"/>
    <w:rsid w:val="00A164CA"/>
    <w:rsid w:val="00A20CAF"/>
    <w:rsid w:val="00A21D86"/>
    <w:rsid w:val="00A3691B"/>
    <w:rsid w:val="00A42C15"/>
    <w:rsid w:val="00A46153"/>
    <w:rsid w:val="00A555D6"/>
    <w:rsid w:val="00A608A2"/>
    <w:rsid w:val="00A738E7"/>
    <w:rsid w:val="00AA7125"/>
    <w:rsid w:val="00AB1604"/>
    <w:rsid w:val="00AC2E3A"/>
    <w:rsid w:val="00AC3E1F"/>
    <w:rsid w:val="00AE3305"/>
    <w:rsid w:val="00AE3313"/>
    <w:rsid w:val="00B05177"/>
    <w:rsid w:val="00B129F0"/>
    <w:rsid w:val="00B16F16"/>
    <w:rsid w:val="00B210EB"/>
    <w:rsid w:val="00B23865"/>
    <w:rsid w:val="00B424C9"/>
    <w:rsid w:val="00B5002A"/>
    <w:rsid w:val="00B55235"/>
    <w:rsid w:val="00B628B5"/>
    <w:rsid w:val="00B62905"/>
    <w:rsid w:val="00B67689"/>
    <w:rsid w:val="00B776CF"/>
    <w:rsid w:val="00B84FEA"/>
    <w:rsid w:val="00B8726B"/>
    <w:rsid w:val="00BA3E4F"/>
    <w:rsid w:val="00BA4C5A"/>
    <w:rsid w:val="00BA6AB8"/>
    <w:rsid w:val="00BB1DD0"/>
    <w:rsid w:val="00BD324A"/>
    <w:rsid w:val="00BD5B62"/>
    <w:rsid w:val="00BF5453"/>
    <w:rsid w:val="00C07632"/>
    <w:rsid w:val="00C12FEE"/>
    <w:rsid w:val="00C138CB"/>
    <w:rsid w:val="00C1622B"/>
    <w:rsid w:val="00C25816"/>
    <w:rsid w:val="00C50459"/>
    <w:rsid w:val="00C512FD"/>
    <w:rsid w:val="00C61A03"/>
    <w:rsid w:val="00C7448C"/>
    <w:rsid w:val="00C811A4"/>
    <w:rsid w:val="00C84D96"/>
    <w:rsid w:val="00C934B4"/>
    <w:rsid w:val="00CC1097"/>
    <w:rsid w:val="00CD75D8"/>
    <w:rsid w:val="00CE0BBA"/>
    <w:rsid w:val="00CE2F8C"/>
    <w:rsid w:val="00D0089A"/>
    <w:rsid w:val="00D245F7"/>
    <w:rsid w:val="00D35D12"/>
    <w:rsid w:val="00D44773"/>
    <w:rsid w:val="00D5611F"/>
    <w:rsid w:val="00D57C5B"/>
    <w:rsid w:val="00D66B1A"/>
    <w:rsid w:val="00D8217A"/>
    <w:rsid w:val="00D87BF9"/>
    <w:rsid w:val="00D96D9D"/>
    <w:rsid w:val="00DC4B6B"/>
    <w:rsid w:val="00DE03F4"/>
    <w:rsid w:val="00DE6487"/>
    <w:rsid w:val="00DF168B"/>
    <w:rsid w:val="00E06FD3"/>
    <w:rsid w:val="00E074DB"/>
    <w:rsid w:val="00E23983"/>
    <w:rsid w:val="00E24C93"/>
    <w:rsid w:val="00E30C79"/>
    <w:rsid w:val="00E33C1D"/>
    <w:rsid w:val="00E46B70"/>
    <w:rsid w:val="00E536F8"/>
    <w:rsid w:val="00E64AE8"/>
    <w:rsid w:val="00E677A8"/>
    <w:rsid w:val="00E82242"/>
    <w:rsid w:val="00E82292"/>
    <w:rsid w:val="00E9165F"/>
    <w:rsid w:val="00EA7365"/>
    <w:rsid w:val="00EC5282"/>
    <w:rsid w:val="00EE4EAE"/>
    <w:rsid w:val="00F0743D"/>
    <w:rsid w:val="00F15C56"/>
    <w:rsid w:val="00F21869"/>
    <w:rsid w:val="00F2312F"/>
    <w:rsid w:val="00F76F45"/>
    <w:rsid w:val="00FA0C9C"/>
    <w:rsid w:val="00FA6729"/>
    <w:rsid w:val="00FA7B46"/>
    <w:rsid w:val="00FB635B"/>
    <w:rsid w:val="00FC28FF"/>
    <w:rsid w:val="00FC7B26"/>
    <w:rsid w:val="00FD03B3"/>
    <w:rsid w:val="00FD7DBB"/>
    <w:rsid w:val="00FE6B80"/>
    <w:rsid w:val="00FF1437"/>
    <w:rsid w:val="01C35002"/>
    <w:rsid w:val="073B4C90"/>
    <w:rsid w:val="07670CBB"/>
    <w:rsid w:val="0D9A6E96"/>
    <w:rsid w:val="0FAE53A9"/>
    <w:rsid w:val="10C53BA0"/>
    <w:rsid w:val="13E07D22"/>
    <w:rsid w:val="16307D05"/>
    <w:rsid w:val="166E6851"/>
    <w:rsid w:val="16F42C97"/>
    <w:rsid w:val="1A6F5AC1"/>
    <w:rsid w:val="23885C7B"/>
    <w:rsid w:val="247B4F85"/>
    <w:rsid w:val="2685028B"/>
    <w:rsid w:val="2D3571DC"/>
    <w:rsid w:val="2FA00E0B"/>
    <w:rsid w:val="2FB77CA8"/>
    <w:rsid w:val="31F7090F"/>
    <w:rsid w:val="33722853"/>
    <w:rsid w:val="33F77F73"/>
    <w:rsid w:val="37836901"/>
    <w:rsid w:val="38A245AA"/>
    <w:rsid w:val="3963166F"/>
    <w:rsid w:val="39A12C6F"/>
    <w:rsid w:val="39BE3BF1"/>
    <w:rsid w:val="3E78777C"/>
    <w:rsid w:val="3FBC2674"/>
    <w:rsid w:val="41C94A33"/>
    <w:rsid w:val="42664FBD"/>
    <w:rsid w:val="479E2B03"/>
    <w:rsid w:val="519F3874"/>
    <w:rsid w:val="527731D3"/>
    <w:rsid w:val="537864FE"/>
    <w:rsid w:val="5A1C52F2"/>
    <w:rsid w:val="5D2418A5"/>
    <w:rsid w:val="5FB1776A"/>
    <w:rsid w:val="5FF503E3"/>
    <w:rsid w:val="60EF665E"/>
    <w:rsid w:val="620D2908"/>
    <w:rsid w:val="644747D3"/>
    <w:rsid w:val="66977B7A"/>
    <w:rsid w:val="6ABE2D3B"/>
    <w:rsid w:val="6C240FB1"/>
    <w:rsid w:val="6CAA197A"/>
    <w:rsid w:val="73D731D4"/>
    <w:rsid w:val="749869A9"/>
    <w:rsid w:val="753A370E"/>
    <w:rsid w:val="759B20E3"/>
    <w:rsid w:val="786E40C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18"/>
    <w:qFormat/>
    <w:uiPriority w:val="0"/>
    <w:pPr>
      <w:widowControl/>
      <w:spacing w:line="360" w:lineRule="auto"/>
      <w:ind w:left="1080" w:hanging="1080" w:hangingChars="450"/>
      <w:jc w:val="left"/>
    </w:pPr>
    <w:rPr>
      <w:rFonts w:ascii="Calibri" w:hAnsi="Calibri" w:eastAsia="宋体" w:cs="Times New Roman"/>
      <w:kern w:val="0"/>
      <w:sz w:val="24"/>
      <w:szCs w:val="20"/>
    </w:rPr>
  </w:style>
  <w:style w:type="paragraph" w:styleId="3">
    <w:name w:val="Balloon Text"/>
    <w:basedOn w:val="1"/>
    <w:link w:val="19"/>
    <w:qFormat/>
    <w:uiPriority w:val="0"/>
    <w:rPr>
      <w:sz w:val="18"/>
      <w:szCs w:val="18"/>
    </w:rPr>
  </w:style>
  <w:style w:type="paragraph" w:styleId="4">
    <w:name w:val="footer"/>
    <w:basedOn w:val="1"/>
    <w:link w:val="14"/>
    <w:qFormat/>
    <w:uiPriority w:val="99"/>
    <w:pPr>
      <w:tabs>
        <w:tab w:val="center" w:pos="4153"/>
        <w:tab w:val="right" w:pos="8306"/>
      </w:tabs>
      <w:snapToGrid w:val="0"/>
      <w:jc w:val="left"/>
    </w:pPr>
    <w:rPr>
      <w:sz w:val="18"/>
      <w:szCs w:val="18"/>
    </w:rPr>
  </w:style>
  <w:style w:type="paragraph" w:styleId="5">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link w:val="16"/>
    <w:unhideWhenUsed/>
    <w:qFormat/>
    <w:uiPriority w:val="99"/>
    <w:pPr>
      <w:widowControl/>
      <w:jc w:val="left"/>
    </w:pPr>
    <w:rPr>
      <w:rFonts w:ascii="宋体" w:hAnsi="宋体" w:eastAsia="等线" w:cs="宋体"/>
      <w:kern w:val="0"/>
      <w:sz w:val="24"/>
    </w:rPr>
  </w:style>
  <w:style w:type="paragraph" w:styleId="7">
    <w:name w:val="Normal (Web)"/>
    <w:basedOn w:val="1"/>
    <w:qFormat/>
    <w:uiPriority w:val="0"/>
    <w:pPr>
      <w:spacing w:beforeAutospacing="1" w:afterAutospacing="1"/>
      <w:jc w:val="left"/>
    </w:pPr>
    <w:rPr>
      <w:rFonts w:cs="Times New Roman"/>
      <w:kern w:val="0"/>
      <w:sz w:val="24"/>
    </w:rPr>
  </w:style>
  <w:style w:type="table" w:styleId="9">
    <w:name w:val="Table Grid"/>
    <w:basedOn w:val="8"/>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bCs/>
    </w:rPr>
  </w:style>
  <w:style w:type="character" w:styleId="12">
    <w:name w:val="Hyperlink"/>
    <w:basedOn w:val="10"/>
    <w:qFormat/>
    <w:uiPriority w:val="0"/>
    <w:rPr>
      <w:color w:val="0563C1" w:themeColor="hyperlink"/>
      <w:u w:val="single"/>
      <w14:textFill>
        <w14:solidFill>
          <w14:schemeClr w14:val="hlink"/>
        </w14:solidFill>
      </w14:textFill>
    </w:rPr>
  </w:style>
  <w:style w:type="character" w:customStyle="1" w:styleId="13">
    <w:name w:val="页眉 字符"/>
    <w:basedOn w:val="10"/>
    <w:link w:val="5"/>
    <w:qFormat/>
    <w:uiPriority w:val="0"/>
    <w:rPr>
      <w:kern w:val="2"/>
      <w:sz w:val="18"/>
      <w:szCs w:val="18"/>
    </w:rPr>
  </w:style>
  <w:style w:type="character" w:customStyle="1" w:styleId="14">
    <w:name w:val="页脚 字符"/>
    <w:basedOn w:val="10"/>
    <w:link w:val="4"/>
    <w:qFormat/>
    <w:uiPriority w:val="99"/>
    <w:rPr>
      <w:kern w:val="2"/>
      <w:sz w:val="18"/>
      <w:szCs w:val="18"/>
    </w:rPr>
  </w:style>
  <w:style w:type="paragraph" w:styleId="15">
    <w:name w:val="List Paragraph"/>
    <w:basedOn w:val="1"/>
    <w:unhideWhenUsed/>
    <w:qFormat/>
    <w:uiPriority w:val="99"/>
    <w:pPr>
      <w:ind w:firstLine="420" w:firstLineChars="200"/>
    </w:pPr>
  </w:style>
  <w:style w:type="character" w:customStyle="1" w:styleId="16">
    <w:name w:val="HTML 预设格式 字符"/>
    <w:basedOn w:val="10"/>
    <w:link w:val="6"/>
    <w:qFormat/>
    <w:uiPriority w:val="99"/>
    <w:rPr>
      <w:rFonts w:ascii="宋体" w:hAnsi="宋体" w:eastAsia="等线" w:cs="宋体"/>
      <w:sz w:val="24"/>
      <w:szCs w:val="24"/>
    </w:rPr>
  </w:style>
  <w:style w:type="character" w:customStyle="1" w:styleId="17">
    <w:name w:val="未处理的提及1"/>
    <w:basedOn w:val="10"/>
    <w:semiHidden/>
    <w:unhideWhenUsed/>
    <w:qFormat/>
    <w:uiPriority w:val="99"/>
    <w:rPr>
      <w:color w:val="605E5C"/>
      <w:shd w:val="clear" w:color="auto" w:fill="E1DFDD"/>
    </w:rPr>
  </w:style>
  <w:style w:type="character" w:customStyle="1" w:styleId="18">
    <w:name w:val="正文文本缩进 2 字符"/>
    <w:basedOn w:val="10"/>
    <w:link w:val="2"/>
    <w:qFormat/>
    <w:uiPriority w:val="0"/>
    <w:rPr>
      <w:rFonts w:ascii="Calibri" w:hAnsi="Calibri"/>
      <w:sz w:val="24"/>
    </w:rPr>
  </w:style>
  <w:style w:type="character" w:customStyle="1" w:styleId="19">
    <w:name w:val="批注框文本 字符"/>
    <w:basedOn w:val="10"/>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4002</Words>
  <Characters>4217</Characters>
  <Lines>36</Lines>
  <Paragraphs>10</Paragraphs>
  <TotalTime>0</TotalTime>
  <ScaleCrop>false</ScaleCrop>
  <LinksUpToDate>false</LinksUpToDate>
  <CharactersWithSpaces>4454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2025-08-06T06:39:00Z</dcterms:created>
  <dc:creator>周1</dc:creator>
  <cp:lastModifiedBy>GIT-大Ju</cp:lastModifiedBy>
  <cp:lastPrinted>2025-08-06T06:08:00Z</cp:lastPrinted>
  <dcterms:modified xsi:type="dcterms:W3CDTF">2025-08-06T07:29:20Z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E8D8BBE8E96D4A82ACE8E087C06BB49D_12</vt:lpwstr>
  </property>
  <property fmtid="{D5CDD505-2E9C-101B-9397-08002B2CF9AE}" pid="4" name="KSOTemplateDocerSaveRecord">
    <vt:lpwstr>eyJoZGlkIjoiMjIyOGJhYmFkYTQ4NzlkZDJjMzhlYjFhZmRiNDFjYmEiLCJ1c2VySWQiOiIzODgyNzIyMDEifQ==</vt:lpwstr>
  </property>
</Properties>
</file>