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E2617">
      <w:pPr>
        <w:widowControl/>
        <w:spacing w:line="480" w:lineRule="exact"/>
        <w:jc w:val="left"/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附件2</w:t>
      </w:r>
    </w:p>
    <w:p w14:paraId="0DB7F3FC">
      <w:pPr>
        <w:widowControl/>
        <w:spacing w:line="480" w:lineRule="exact"/>
        <w:jc w:val="left"/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</w:pPr>
    </w:p>
    <w:p w14:paraId="6517C3CA">
      <w:pPr>
        <w:widowControl/>
        <w:spacing w:line="480" w:lineRule="exact"/>
        <w:jc w:val="left"/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</w:pPr>
    </w:p>
    <w:p w14:paraId="5BBF13E4">
      <w:pPr>
        <w:widowControl/>
        <w:spacing w:line="540" w:lineRule="exact"/>
        <w:jc w:val="center"/>
        <w:rPr>
          <w:rFonts w:hint="eastAsia" w:ascii="仿宋" w:hAnsi="仿宋" w:eastAsia="仿宋" w:cs="Times New Roman"/>
          <w:b/>
          <w:kern w:val="0"/>
          <w:sz w:val="48"/>
          <w:szCs w:val="48"/>
        </w:rPr>
      </w:pPr>
    </w:p>
    <w:p w14:paraId="4C6B072A">
      <w:pPr>
        <w:widowControl/>
        <w:spacing w:line="540" w:lineRule="exact"/>
        <w:jc w:val="center"/>
        <w:rPr>
          <w:rFonts w:hint="eastAsia" w:ascii="仿宋" w:hAnsi="仿宋" w:eastAsia="仿宋" w:cs="Times New Roman"/>
          <w:b/>
          <w:kern w:val="0"/>
          <w:sz w:val="48"/>
          <w:szCs w:val="48"/>
        </w:rPr>
      </w:pPr>
    </w:p>
    <w:p w14:paraId="40FEC155">
      <w:pPr>
        <w:widowControl/>
        <w:spacing w:line="540" w:lineRule="exact"/>
        <w:jc w:val="center"/>
        <w:rPr>
          <w:rFonts w:hint="eastAsia" w:ascii="仿宋" w:hAnsi="仿宋" w:eastAsia="仿宋" w:cs="Times New Roman"/>
          <w:b/>
          <w:kern w:val="0"/>
          <w:sz w:val="48"/>
          <w:szCs w:val="48"/>
        </w:rPr>
      </w:pPr>
    </w:p>
    <w:p w14:paraId="084BA303">
      <w:pPr>
        <w:widowControl/>
        <w:spacing w:line="540" w:lineRule="exact"/>
        <w:jc w:val="center"/>
        <w:rPr>
          <w:rFonts w:hint="eastAsia" w:ascii="仿宋" w:hAnsi="仿宋" w:eastAsia="仿宋" w:cs="Times New Roman"/>
          <w:b/>
          <w:kern w:val="0"/>
          <w:sz w:val="48"/>
          <w:szCs w:val="48"/>
        </w:rPr>
      </w:pPr>
      <w:r>
        <w:rPr>
          <w:rFonts w:hint="eastAsia" w:ascii="仿宋" w:hAnsi="仿宋" w:eastAsia="仿宋" w:cs="Times New Roman"/>
          <w:b/>
          <w:kern w:val="0"/>
          <w:sz w:val="48"/>
          <w:szCs w:val="48"/>
        </w:rPr>
        <w:t>交 通 工 匠</w:t>
      </w:r>
    </w:p>
    <w:p w14:paraId="58B9685B">
      <w:pPr>
        <w:widowControl/>
        <w:spacing w:line="540" w:lineRule="exact"/>
        <w:jc w:val="center"/>
        <w:rPr>
          <w:rFonts w:hint="eastAsia" w:ascii="仿宋" w:hAnsi="仿宋" w:eastAsia="仿宋" w:cs="Times New Roman"/>
          <w:b/>
          <w:kern w:val="0"/>
          <w:sz w:val="48"/>
          <w:szCs w:val="48"/>
        </w:rPr>
      </w:pPr>
    </w:p>
    <w:p w14:paraId="5BE542B9">
      <w:pPr>
        <w:widowControl/>
        <w:spacing w:line="540" w:lineRule="exact"/>
        <w:jc w:val="center"/>
        <w:rPr>
          <w:rFonts w:hint="eastAsia" w:ascii="仿宋" w:hAnsi="仿宋" w:eastAsia="仿宋" w:cs="Times New Roman"/>
          <w:b/>
          <w:color w:val="000000"/>
          <w:kern w:val="0"/>
          <w:sz w:val="48"/>
          <w:szCs w:val="48"/>
        </w:rPr>
      </w:pPr>
      <w:r>
        <w:rPr>
          <w:rFonts w:hint="eastAsia" w:ascii="仿宋" w:hAnsi="仿宋" w:eastAsia="仿宋" w:cs="Times New Roman"/>
          <w:b/>
          <w:spacing w:val="222"/>
          <w:kern w:val="0"/>
          <w:sz w:val="48"/>
          <w:szCs w:val="48"/>
          <w:fitText w:val="4176" w:id="1277564249"/>
        </w:rPr>
        <w:t>信息采集</w:t>
      </w:r>
      <w:r>
        <w:rPr>
          <w:rFonts w:hint="eastAsia" w:ascii="仿宋" w:hAnsi="仿宋" w:eastAsia="仿宋" w:cs="Times New Roman"/>
          <w:b/>
          <w:spacing w:val="0"/>
          <w:kern w:val="0"/>
          <w:sz w:val="48"/>
          <w:szCs w:val="48"/>
          <w:fitText w:val="4176" w:id="1277564249"/>
        </w:rPr>
        <w:t>表</w:t>
      </w:r>
    </w:p>
    <w:p w14:paraId="053DA0FB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</w:pPr>
    </w:p>
    <w:p w14:paraId="285574A2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</w:pPr>
    </w:p>
    <w:p w14:paraId="71682E36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</w:pPr>
    </w:p>
    <w:p w14:paraId="44C1B2C5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</w:pPr>
    </w:p>
    <w:p w14:paraId="55F411CC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</w:pPr>
    </w:p>
    <w:p w14:paraId="0F5B9DF9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</w:pPr>
    </w:p>
    <w:p w14:paraId="48C80B49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</w:pPr>
    </w:p>
    <w:p w14:paraId="3D65C157">
      <w:pPr>
        <w:widowControl/>
        <w:spacing w:line="540" w:lineRule="exact"/>
        <w:ind w:firstLine="2409" w:firstLineChars="750"/>
        <w:jc w:val="left"/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  <w:t>组织名称</w:t>
      </w:r>
      <w:r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  <w:t>（加盖公章）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  <w:t>：</w:t>
      </w:r>
    </w:p>
    <w:p w14:paraId="03B70DF0">
      <w:pPr>
        <w:widowControl/>
        <w:spacing w:line="540" w:lineRule="exact"/>
        <w:ind w:firstLine="2409" w:firstLineChars="750"/>
        <w:jc w:val="left"/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</w:pPr>
    </w:p>
    <w:p w14:paraId="209E4FCF">
      <w:pPr>
        <w:widowControl/>
        <w:spacing w:line="540" w:lineRule="exact"/>
        <w:ind w:firstLine="2409" w:firstLineChars="750"/>
        <w:jc w:val="left"/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  <w:t>报送人姓名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  <w:t>：</w:t>
      </w:r>
    </w:p>
    <w:p w14:paraId="746884B3">
      <w:pPr>
        <w:widowControl/>
        <w:spacing w:line="540" w:lineRule="exact"/>
        <w:jc w:val="left"/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</w:pPr>
    </w:p>
    <w:p w14:paraId="68B7B253">
      <w:pPr>
        <w:widowControl/>
        <w:spacing w:line="540" w:lineRule="exact"/>
        <w:ind w:firstLine="1108" w:firstLineChars="345"/>
        <w:jc w:val="left"/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</w:pPr>
    </w:p>
    <w:p w14:paraId="6A40F82F">
      <w:pPr>
        <w:widowControl/>
        <w:spacing w:line="540" w:lineRule="exact"/>
        <w:ind w:firstLine="1108" w:firstLineChars="345"/>
        <w:jc w:val="left"/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</w:pPr>
    </w:p>
    <w:p w14:paraId="597E21B4">
      <w:pPr>
        <w:widowControl/>
        <w:tabs>
          <w:tab w:val="left" w:pos="2500"/>
          <w:tab w:val="center" w:pos="4707"/>
        </w:tabs>
        <w:spacing w:line="540" w:lineRule="exact"/>
        <w:ind w:firstLine="2978" w:firstLineChars="927"/>
        <w:jc w:val="left"/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  <w:t>填报日期：2025年  月  日</w:t>
      </w:r>
    </w:p>
    <w:p w14:paraId="56DFCF2E">
      <w:pPr>
        <w:widowControl/>
        <w:jc w:val="left"/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  <w:sectPr>
          <w:pgSz w:w="11906" w:h="16838"/>
          <w:pgMar w:top="1440" w:right="1134" w:bottom="1588" w:left="1230" w:header="851" w:footer="992" w:gutter="0"/>
          <w:pgNumType w:start="3"/>
          <w:cols w:space="720" w:num="1"/>
          <w:docGrid w:type="lines" w:linePitch="312" w:charSpace="0"/>
        </w:sectPr>
      </w:pPr>
    </w:p>
    <w:p w14:paraId="631BFAEA">
      <w:pPr>
        <w:widowControl/>
        <w:spacing w:line="540" w:lineRule="exact"/>
        <w:jc w:val="center"/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  <w:t>填报说明</w:t>
      </w:r>
    </w:p>
    <w:p w14:paraId="4375CFBB">
      <w:pPr>
        <w:widowControl/>
        <w:spacing w:before="249" w:beforeLines="80" w:line="400" w:lineRule="exact"/>
        <w:ind w:firstLine="560" w:firstLineChars="200"/>
        <w:rPr>
          <w:rFonts w:hint="eastAsia" w:ascii="黑体" w:hAnsi="黑体" w:eastAsia="黑体" w:cs="Times New Roman"/>
          <w:bCs/>
          <w:color w:val="000000"/>
          <w:kern w:val="0"/>
          <w:sz w:val="28"/>
          <w:szCs w:val="28"/>
        </w:rPr>
      </w:pPr>
      <w:bookmarkStart w:id="0" w:name="_Hlk205231028"/>
      <w:r>
        <w:rPr>
          <w:rFonts w:hint="eastAsia" w:ascii="黑体" w:hAnsi="黑体" w:eastAsia="黑体" w:cs="Times New Roman"/>
          <w:bCs/>
          <w:color w:val="000000"/>
          <w:kern w:val="0"/>
          <w:sz w:val="28"/>
          <w:szCs w:val="28"/>
        </w:rPr>
        <w:t>一、报送条件</w:t>
      </w:r>
    </w:p>
    <w:p w14:paraId="19AF01EB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1.技艺超群，在本领域具有突出能力；</w:t>
      </w:r>
    </w:p>
    <w:p w14:paraId="69E944B3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2.主导解决过重大技术难题，或获省级以上技能奖项；</w:t>
      </w:r>
    </w:p>
    <w:p w14:paraId="34FD66F0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3.发挥“传帮带”作用，培养青年技术骨干。</w:t>
      </w:r>
    </w:p>
    <w:p w14:paraId="7862CBD7">
      <w:pPr>
        <w:widowControl/>
        <w:spacing w:before="249" w:beforeLines="80" w:line="400" w:lineRule="exact"/>
        <w:ind w:firstLine="560" w:firstLineChars="200"/>
        <w:rPr>
          <w:rFonts w:hint="eastAsia" w:ascii="黑体" w:hAnsi="黑体" w:eastAsia="黑体" w:cs="Times New Roman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28"/>
          <w:szCs w:val="28"/>
        </w:rPr>
        <w:t>二、报送材料要求</w:t>
      </w:r>
    </w:p>
    <w:bookmarkEnd w:id="0"/>
    <w:p w14:paraId="01330254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1.报送材料由《交通工匠信息采集表》（下称“信息采集表”）和“附件材料”2个部分组成。</w:t>
      </w:r>
    </w:p>
    <w:p w14:paraId="1CECF083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2.“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</w:rPr>
        <w:t>信息采集表</w:t>
      </w: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”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</w:rPr>
        <w:t>应</w:t>
      </w: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按表格项目如实填写。如表内填不下可另加附页或自行复制表格。信息采集表应提供Word电子版一份和纸质版盖章原件一份。</w:t>
      </w:r>
    </w:p>
    <w:p w14:paraId="48D39A92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3.“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8"/>
          <w:szCs w:val="28"/>
        </w:rPr>
        <w:t>附件材料</w:t>
      </w: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”需按附件材料清单顺序编辑成电子版（PDF）。</w:t>
      </w:r>
    </w:p>
    <w:p w14:paraId="78DDB53B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4. 报送材料电子版（信息采集表、附件材料）应形成压缩文件包，以“交通工匠报送+姓名+单位”命名，发送至</w:t>
      </w:r>
      <w:r>
        <w:fldChar w:fldCharType="begin"/>
      </w:r>
      <w:r>
        <w:instrText xml:space="preserve"> HYPERLINK "mailto:zjqxzl@163.com" </w:instrText>
      </w:r>
      <w:r>
        <w:fldChar w:fldCharType="separate"/>
      </w: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zjqxzl@163.com</w:t>
      </w: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，同时以U盘存储，随同信息采集表原件（纸质版）一并寄送至中交企协质量工委秘书处（邮寄地址：北京市西城区广安门外大街248号机械大厦1206 ）。纸质版报送材料宜双面打印，左侧装订，整齐牢固，不缺页掉页。</w:t>
      </w:r>
    </w:p>
    <w:p w14:paraId="6C7E8706">
      <w:pPr>
        <w:widowControl/>
        <w:spacing w:before="124" w:beforeLines="40" w:line="400" w:lineRule="exact"/>
        <w:ind w:firstLine="562" w:firstLineChars="200"/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  <w:sectPr>
          <w:pgSz w:w="11906" w:h="16838"/>
          <w:pgMar w:top="1440" w:right="1558" w:bottom="1588" w:left="1797" w:header="851" w:footer="992" w:gutter="0"/>
          <w:pgNumType w:start="3"/>
          <w:cols w:space="720" w:num="1"/>
          <w:docGrid w:type="lines" w:linePitch="312" w:charSpace="0"/>
        </w:sectPr>
      </w:pPr>
      <w:bookmarkStart w:id="1" w:name="OLE_LINK12"/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相关事宜，请主动与中交企协质量工委取得联系，以获得指导。</w:t>
      </w:r>
    </w:p>
    <w:bookmarkEnd w:id="1"/>
    <w:p w14:paraId="4D0EF547">
      <w:pPr>
        <w:widowControl/>
        <w:spacing w:before="120" w:line="540" w:lineRule="exact"/>
        <w:jc w:val="center"/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  <w:t>二、附件材料清单</w:t>
      </w:r>
    </w:p>
    <w:p w14:paraId="51E4879F">
      <w:pPr>
        <w:widowControl/>
        <w:spacing w:before="62" w:beforeLines="20" w:line="520" w:lineRule="exact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（请</w:t>
      </w:r>
      <w:r>
        <w:rPr>
          <w:rFonts w:ascii="Segoe UI Symbol" w:hAnsi="Segoe UI Symbol" w:eastAsia="仿宋" w:cs="Segoe UI Symbol"/>
          <w:b/>
          <w:color w:val="000000"/>
          <w:kern w:val="0"/>
          <w:sz w:val="28"/>
          <w:szCs w:val="28"/>
        </w:rPr>
        <w:t>✔</w:t>
      </w: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确认提交）</w:t>
      </w:r>
    </w:p>
    <w:p w14:paraId="4733CF01">
      <w:pPr>
        <w:widowControl/>
        <w:tabs>
          <w:tab w:val="left" w:pos="720"/>
        </w:tabs>
        <w:spacing w:before="62" w:beforeLines="20" w:line="520" w:lineRule="exact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□ 报送人证件照（二寸、红底、免冠，电子版，分辨率≥300dpi）</w:t>
      </w:r>
    </w:p>
    <w:p w14:paraId="299936F3">
      <w:pPr>
        <w:widowControl/>
        <w:tabs>
          <w:tab w:val="left" w:pos="720"/>
        </w:tabs>
        <w:spacing w:before="62" w:beforeLines="20" w:line="520" w:lineRule="exact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□ 身份证复印件</w:t>
      </w:r>
    </w:p>
    <w:p w14:paraId="75DDDD18">
      <w:pPr>
        <w:widowControl/>
        <w:tabs>
          <w:tab w:val="left" w:pos="720"/>
        </w:tabs>
        <w:spacing w:before="62" w:beforeLines="20" w:line="520" w:lineRule="exact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□ 职业资格证书复印件</w:t>
      </w:r>
    </w:p>
    <w:p w14:paraId="5B77D33C">
      <w:pPr>
        <w:widowControl/>
        <w:tabs>
          <w:tab w:val="left" w:pos="720"/>
        </w:tabs>
        <w:spacing w:before="62" w:beforeLines="20" w:line="520" w:lineRule="exact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□ 专利/获奖证书复印件</w:t>
      </w:r>
    </w:p>
    <w:p w14:paraId="1EEF85D5">
      <w:pPr>
        <w:widowControl/>
        <w:tabs>
          <w:tab w:val="left" w:pos="720"/>
        </w:tabs>
        <w:spacing w:before="62" w:beforeLines="20" w:line="520" w:lineRule="exact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□ 经济效益证明（单位盖章）</w:t>
      </w:r>
    </w:p>
    <w:p w14:paraId="65EDF878">
      <w:pPr>
        <w:widowControl/>
        <w:tabs>
          <w:tab w:val="left" w:pos="720"/>
        </w:tabs>
        <w:spacing w:before="62" w:beforeLines="20" w:line="520" w:lineRule="exact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□ 事迹材料（2000字，含2张工作场景高清照片，电子版1MB以上）</w:t>
      </w:r>
    </w:p>
    <w:p w14:paraId="7562075B">
      <w:pPr>
        <w:widowControl/>
        <w:tabs>
          <w:tab w:val="left" w:pos="720"/>
        </w:tabs>
        <w:spacing w:before="62" w:beforeLines="20" w:line="520" w:lineRule="exact"/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8"/>
        </w:rPr>
        <w:t>□ 其他：________________</w:t>
      </w:r>
    </w:p>
    <w:p w14:paraId="4CC12040">
      <w:pPr>
        <w:widowControl/>
        <w:spacing w:before="62" w:beforeLines="20" w:line="520" w:lineRule="exact"/>
        <w:ind w:firstLine="482" w:firstLineChars="200"/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</w:pPr>
    </w:p>
    <w:p w14:paraId="27FF0A33">
      <w:pPr>
        <w:widowControl/>
        <w:spacing w:after="156" w:afterLines="50" w:line="500" w:lineRule="exact"/>
        <w:jc w:val="left"/>
        <w:rPr>
          <w:rFonts w:hint="eastAsia" w:ascii="黑体" w:hAnsi="黑体" w:eastAsia="黑体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  <w:br w:type="page"/>
      </w:r>
      <w:r>
        <w:rPr>
          <w:rFonts w:hint="eastAsia" w:ascii="黑体" w:hAnsi="黑体" w:eastAsia="黑体" w:cs="Times New Roman"/>
          <w:b/>
          <w:kern w:val="0"/>
          <w:sz w:val="28"/>
          <w:szCs w:val="28"/>
        </w:rPr>
        <w:t>一、基本信息</w:t>
      </w: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909"/>
        <w:gridCol w:w="1842"/>
        <w:gridCol w:w="2526"/>
      </w:tblGrid>
      <w:tr w14:paraId="1334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150" w:type="dxa"/>
            </w:tcMar>
            <w:vAlign w:val="center"/>
          </w:tcPr>
          <w:p w14:paraId="7E36FCEC"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50" w:type="dxa"/>
              <w:bottom w:w="57" w:type="dxa"/>
              <w:right w:w="150" w:type="dxa"/>
            </w:tcMar>
            <w:vAlign w:val="center"/>
          </w:tcPr>
          <w:p w14:paraId="1E91E4FE"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填写内容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E0AB678"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C06FD66"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填写内容</w:t>
            </w:r>
          </w:p>
        </w:tc>
      </w:tr>
      <w:tr w14:paraId="2CBD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150" w:type="dxa"/>
            </w:tcMar>
            <w:vAlign w:val="center"/>
          </w:tcPr>
          <w:p w14:paraId="4E68A57C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50" w:type="dxa"/>
              <w:bottom w:w="57" w:type="dxa"/>
              <w:right w:w="150" w:type="dxa"/>
            </w:tcMar>
            <w:vAlign w:val="center"/>
          </w:tcPr>
          <w:p w14:paraId="1FA15FBD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CE29966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C239952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□ 男 □ 女</w:t>
            </w:r>
          </w:p>
        </w:tc>
      </w:tr>
      <w:tr w14:paraId="2AE2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150" w:type="dxa"/>
            </w:tcMar>
            <w:vAlign w:val="center"/>
          </w:tcPr>
          <w:p w14:paraId="09463D70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50" w:type="dxa"/>
              <w:bottom w:w="57" w:type="dxa"/>
              <w:right w:w="150" w:type="dxa"/>
            </w:tcMar>
            <w:vAlign w:val="center"/>
          </w:tcPr>
          <w:p w14:paraId="66AFA815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BD028E2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BBD5E95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 w14:paraId="743E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150" w:type="dxa"/>
            </w:tcMar>
            <w:vAlign w:val="center"/>
          </w:tcPr>
          <w:p w14:paraId="4DEEDB74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50" w:type="dxa"/>
              <w:bottom w:w="57" w:type="dxa"/>
              <w:right w:w="150" w:type="dxa"/>
            </w:tcMar>
            <w:vAlign w:val="center"/>
          </w:tcPr>
          <w:p w14:paraId="5F65C61C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E6DF943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所属部门/岗位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C00580E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 w14:paraId="1D98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150" w:type="dxa"/>
            </w:tcMar>
            <w:vAlign w:val="center"/>
          </w:tcPr>
          <w:p w14:paraId="2D2353A2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50" w:type="dxa"/>
              <w:bottom w:w="57" w:type="dxa"/>
              <w:right w:w="150" w:type="dxa"/>
            </w:tcMar>
            <w:vAlign w:val="center"/>
          </w:tcPr>
          <w:p w14:paraId="3F4C369B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9D7C075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技术资格等级/职称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14FF34C7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 w14:paraId="1EDA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150" w:type="dxa"/>
            </w:tcMar>
            <w:vAlign w:val="center"/>
          </w:tcPr>
          <w:p w14:paraId="7DD33D11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从业年限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50" w:type="dxa"/>
              <w:bottom w:w="57" w:type="dxa"/>
              <w:right w:w="150" w:type="dxa"/>
            </w:tcMar>
            <w:vAlign w:val="center"/>
          </w:tcPr>
          <w:p w14:paraId="2BDAB933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（需≥5年）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0FFB578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CE16B32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 w14:paraId="4D60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150" w:type="dxa"/>
            </w:tcMar>
            <w:vAlign w:val="center"/>
          </w:tcPr>
          <w:p w14:paraId="3A1FFDBA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50" w:type="dxa"/>
              <w:bottom w:w="57" w:type="dxa"/>
              <w:right w:w="150" w:type="dxa"/>
            </w:tcMar>
            <w:vAlign w:val="center"/>
          </w:tcPr>
          <w:p w14:paraId="7855AAB9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9837977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13D78042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 w14:paraId="7258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150" w:type="dxa"/>
            </w:tcMar>
            <w:vAlign w:val="center"/>
          </w:tcPr>
          <w:p w14:paraId="7A39F144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50" w:type="dxa"/>
              <w:bottom w:w="57" w:type="dxa"/>
              <w:right w:w="150" w:type="dxa"/>
            </w:tcMar>
            <w:vAlign w:val="center"/>
          </w:tcPr>
          <w:p w14:paraId="1BE9BF08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1525D29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FCCE421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</w:tbl>
    <w:p w14:paraId="509BAFDC">
      <w:pPr>
        <w:widowControl/>
        <w:spacing w:before="240" w:after="156" w:afterLines="50" w:line="500" w:lineRule="exact"/>
        <w:jc w:val="left"/>
        <w:rPr>
          <w:rFonts w:hint="eastAsia" w:ascii="黑体" w:hAnsi="黑体" w:eastAsia="黑体" w:cs="Times New Roman"/>
          <w:b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kern w:val="0"/>
          <w:sz w:val="28"/>
          <w:szCs w:val="28"/>
        </w:rPr>
        <w:t>二、技能特长与荣誉</w:t>
      </w:r>
    </w:p>
    <w:tbl>
      <w:tblPr>
        <w:tblStyle w:val="2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6798"/>
      </w:tblGrid>
      <w:tr w14:paraId="3CA0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150" w:type="dxa"/>
            </w:tcMar>
            <w:vAlign w:val="center"/>
          </w:tcPr>
          <w:p w14:paraId="7FB672D8"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50" w:type="dxa"/>
              <w:bottom w:w="57" w:type="dxa"/>
              <w:right w:w="150" w:type="dxa"/>
            </w:tcMar>
            <w:vAlign w:val="center"/>
          </w:tcPr>
          <w:p w14:paraId="1560C634"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内容（附时间/证明）</w:t>
            </w:r>
          </w:p>
        </w:tc>
      </w:tr>
      <w:tr w14:paraId="3C72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03F3144"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核心技能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52040D">
            <w:pPr>
              <w:widowControl/>
              <w:spacing w:line="280" w:lineRule="exact"/>
              <w:rPr>
                <w:rFonts w:hint="eastAsia" w:ascii="仿宋" w:hAnsi="仿宋" w:eastAsia="仿宋" w:cs="Times New Roman"/>
                <w:b/>
                <w:bCs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（简述1-3项绝技绝活）</w:t>
            </w:r>
          </w:p>
        </w:tc>
      </w:tr>
      <w:tr w14:paraId="273E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451FAF0"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近五年荣誉奖励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148BA6">
            <w:pPr>
              <w:widowControl/>
              <w:spacing w:line="280" w:lineRule="exact"/>
              <w:rPr>
                <w:rFonts w:hint="eastAsia" w:ascii="仿宋" w:hAnsi="仿宋" w:eastAsia="仿宋" w:cs="Times New Roman"/>
                <w:b/>
                <w:bCs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（按级别列明奖项名称、授予单位及年份）</w:t>
            </w:r>
          </w:p>
        </w:tc>
      </w:tr>
      <w:tr w14:paraId="4F1E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9CCAA7C"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持有专利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BB52379">
            <w:pPr>
              <w:widowControl/>
              <w:spacing w:line="280" w:lineRule="exact"/>
              <w:rPr>
                <w:rFonts w:hint="eastAsia" w:ascii="仿宋" w:hAnsi="仿宋" w:eastAsia="仿宋" w:cs="Times New Roman"/>
                <w:b/>
                <w:bCs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（专利名称/编号/类型）</w:t>
            </w:r>
          </w:p>
        </w:tc>
      </w:tr>
      <w:tr w14:paraId="1955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9507BAC"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A573BD">
            <w:pPr>
              <w:widowControl/>
              <w:spacing w:line="280" w:lineRule="exact"/>
              <w:rPr>
                <w:rFonts w:hint="eastAsia" w:ascii="仿宋" w:hAnsi="仿宋" w:eastAsia="仿宋" w:cs="Times New Roman"/>
                <w:b/>
                <w:bCs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（证书名称/编号/等级）</w:t>
            </w:r>
          </w:p>
        </w:tc>
      </w:tr>
    </w:tbl>
    <w:p w14:paraId="11CA22E8">
      <w:pPr>
        <w:widowControl/>
        <w:spacing w:before="240" w:after="156" w:afterLines="50" w:line="500" w:lineRule="exact"/>
        <w:jc w:val="left"/>
        <w:rPr>
          <w:rFonts w:hint="eastAsia" w:ascii="黑体" w:hAnsi="黑体" w:eastAsia="黑体" w:cs="Times New Roman"/>
          <w:b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kern w:val="0"/>
          <w:sz w:val="28"/>
          <w:szCs w:val="28"/>
        </w:rPr>
        <w:t>三、主要业绩与创新成果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20"/>
        <w:gridCol w:w="1616"/>
        <w:gridCol w:w="1811"/>
        <w:gridCol w:w="2017"/>
        <w:gridCol w:w="793"/>
      </w:tblGrid>
      <w:tr w14:paraId="7F45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2A9E2C5">
            <w:pPr>
              <w:widowControl/>
              <w:spacing w:line="32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成果</w:t>
            </w:r>
          </w:p>
          <w:p w14:paraId="1A6D53CB">
            <w:pPr>
              <w:widowControl/>
              <w:spacing w:line="32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345D5F">
            <w:pPr>
              <w:widowControl/>
              <w:spacing w:line="32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成果</w:t>
            </w:r>
          </w:p>
          <w:p w14:paraId="46EF026B">
            <w:pPr>
              <w:widowControl/>
              <w:spacing w:line="32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5A3C94EB">
            <w:pPr>
              <w:widowControl/>
              <w:spacing w:line="32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关键问题/创新点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6129D13D">
            <w:pPr>
              <w:widowControl/>
              <w:spacing w:line="32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解决过程与方法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1C4CF125">
            <w:pPr>
              <w:widowControl/>
              <w:spacing w:line="32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经济效益/社会效益（量化数据）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4ECBE611">
            <w:pPr>
              <w:widowControl/>
              <w:spacing w:line="32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应用范围</w:t>
            </w:r>
          </w:p>
        </w:tc>
      </w:tr>
      <w:tr w14:paraId="7FAF8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AB7833A"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例：技术攻关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32261B"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高铁转向架故障诊断系统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77ECB212"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原故障排查耗时4小时以上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4E785BB1"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研发智能诊断算法，设计便携检测仪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7A627894"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效率提升80%，年节约检修成本300万元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2EB8B975"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全路段推广</w:t>
            </w:r>
          </w:p>
        </w:tc>
      </w:tr>
      <w:tr w14:paraId="3EB3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B2900DB"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例：工艺改进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287BB"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船舶发动机缸体修复工艺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44EDF749"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传统工艺报废率&gt;15%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78348A00"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创新低温熔覆技术，优化参数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129F2414"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报废率降至3%，年减损600万元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7E37D353"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集团内应用</w:t>
            </w:r>
          </w:p>
        </w:tc>
      </w:tr>
      <w:tr w14:paraId="793F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9515BD5">
            <w:pPr>
              <w:widowControl/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3CEF1E">
            <w:pPr>
              <w:widowControl/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59AE2BBC">
            <w:pPr>
              <w:widowControl/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09D0C356">
            <w:pPr>
              <w:widowControl/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28E26D45">
            <w:pPr>
              <w:widowControl/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1186BE4B">
            <w:pPr>
              <w:widowControl/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CE5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32F3EFB">
            <w:pPr>
              <w:widowControl/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8FDDDA">
            <w:pPr>
              <w:widowControl/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183ED6A8">
            <w:pPr>
              <w:widowControl/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3DBDA913">
            <w:pPr>
              <w:widowControl/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300C00AA">
            <w:pPr>
              <w:widowControl/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57824D87">
            <w:pPr>
              <w:widowControl/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ABFA3DC">
      <w:pPr>
        <w:widowControl/>
        <w:spacing w:line="480" w:lineRule="exact"/>
        <w:ind w:left="142"/>
        <w:jc w:val="left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注：每项成果单独填写，可加行</w:t>
      </w:r>
    </w:p>
    <w:p w14:paraId="64FE052A">
      <w:pPr>
        <w:widowControl/>
        <w:spacing w:before="240" w:after="156" w:afterLines="50" w:line="500" w:lineRule="exact"/>
        <w:jc w:val="left"/>
        <w:rPr>
          <w:rFonts w:hint="eastAsia" w:ascii="黑体" w:hAnsi="黑体" w:eastAsia="黑体" w:cs="Times New Roman"/>
          <w:b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kern w:val="0"/>
          <w:sz w:val="28"/>
          <w:szCs w:val="28"/>
        </w:rPr>
        <w:t>四、技术传承与人才培养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6531"/>
      </w:tblGrid>
      <w:tr w14:paraId="0465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150" w:type="dxa"/>
            </w:tcMar>
            <w:vAlign w:val="center"/>
          </w:tcPr>
          <w:p w14:paraId="0018F8B9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50" w:type="dxa"/>
              <w:bottom w:w="57" w:type="dxa"/>
              <w:right w:w="150" w:type="dxa"/>
            </w:tcMar>
            <w:vAlign w:val="center"/>
          </w:tcPr>
          <w:p w14:paraId="590A8A3A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内容（附具体数据）</w:t>
            </w:r>
          </w:p>
        </w:tc>
      </w:tr>
      <w:tr w14:paraId="333A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CF796D2">
            <w:pPr>
              <w:widowControl/>
              <w:spacing w:line="48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带徒人数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61E27C">
            <w:pPr>
              <w:widowControl/>
              <w:spacing w:line="48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近3年：____人</w:t>
            </w:r>
          </w:p>
        </w:tc>
      </w:tr>
      <w:tr w14:paraId="707A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94BAAFF">
            <w:pPr>
              <w:widowControl/>
              <w:spacing w:line="48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培训场次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EBD5ED">
            <w:pPr>
              <w:widowControl/>
              <w:spacing w:line="48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年均：____场</w:t>
            </w:r>
          </w:p>
        </w:tc>
      </w:tr>
      <w:tr w14:paraId="65B3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B0DE7A3">
            <w:pPr>
              <w:widowControl/>
              <w:spacing w:line="48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培养成果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7C1162">
            <w:pPr>
              <w:widowControl/>
              <w:spacing w:line="320" w:lineRule="exac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（如：徒弟获省级技能大赛一等奖2人；团队通过技改项目3项）</w:t>
            </w:r>
          </w:p>
        </w:tc>
      </w:tr>
      <w:tr w14:paraId="4BAE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DD1D78A">
            <w:pPr>
              <w:widowControl/>
              <w:spacing w:line="48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教材/标准制定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6468D78">
            <w:pPr>
              <w:widowControl/>
              <w:spacing w:line="320" w:lineRule="exact"/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（如：编写《XX设备维护手册》/参与行业标准修订）</w:t>
            </w:r>
          </w:p>
        </w:tc>
      </w:tr>
    </w:tbl>
    <w:p w14:paraId="6D72A0C1">
      <w:pPr>
        <w:widowControl/>
        <w:spacing w:before="240" w:after="156" w:afterLines="50" w:line="500" w:lineRule="exact"/>
        <w:jc w:val="left"/>
        <w:rPr>
          <w:rFonts w:hint="eastAsia" w:ascii="黑体" w:hAnsi="黑体" w:eastAsia="黑体" w:cs="Times New Roman"/>
          <w:b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kern w:val="0"/>
          <w:sz w:val="28"/>
          <w:szCs w:val="28"/>
        </w:rPr>
        <w:t>五、工匠精神事例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5705"/>
      </w:tblGrid>
      <w:tr w14:paraId="500B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18E0845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事例标题（20字内）</w:t>
            </w:r>
          </w:p>
        </w:tc>
        <w:tc>
          <w:tcPr>
            <w:tcW w:w="5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E01829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具体内容（200字内）</w:t>
            </w:r>
          </w:p>
        </w:tc>
      </w:tr>
      <w:tr w14:paraId="3005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683401F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例：48小时抢修护航春运</w:t>
            </w:r>
          </w:p>
        </w:tc>
        <w:tc>
          <w:tcPr>
            <w:tcW w:w="5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3FD61A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描述事件背景、个人行动、体现的工匠品质（如精益求精/执着专注）</w:t>
            </w:r>
          </w:p>
        </w:tc>
      </w:tr>
      <w:tr w14:paraId="6165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0" w:hRule="atLeast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0CEC6B8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5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AA755B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</w:tbl>
    <w:p w14:paraId="7D053480">
      <w:pPr>
        <w:widowControl/>
        <w:numPr>
          <w:ilvl w:val="0"/>
          <w:numId w:val="1"/>
        </w:numPr>
        <w:spacing w:before="240" w:after="156" w:afterLines="50" w:line="500" w:lineRule="exact"/>
        <w:jc w:val="left"/>
        <w:rPr>
          <w:rFonts w:hint="eastAsia" w:ascii="黑体" w:hAnsi="黑体" w:eastAsia="黑体" w:cs="Times New Roman"/>
          <w:b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kern w:val="0"/>
          <w:sz w:val="28"/>
          <w:szCs w:val="28"/>
        </w:rPr>
        <w:t>本人承诺与单位推荐</w:t>
      </w:r>
    </w:p>
    <w:tbl>
      <w:tblPr>
        <w:tblStyle w:val="2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267D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C00F2">
            <w:pPr>
              <w:widowControl/>
              <w:spacing w:before="240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  <w:t>本人承诺</w:t>
            </w:r>
          </w:p>
          <w:p w14:paraId="067D13DE">
            <w:pPr>
              <w:widowControl/>
              <w:spacing w:before="240"/>
              <w:ind w:firstLine="560" w:firstLineChars="200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本人承诺所填内容及附件真实有效，如有虚假愿承担责任。</w:t>
            </w:r>
          </w:p>
          <w:p w14:paraId="076FD7DC">
            <w:pPr>
              <w:widowControl/>
              <w:spacing w:before="240"/>
              <w:ind w:firstLine="420" w:firstLineChars="150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  <w:p w14:paraId="68B8CCD7">
            <w:pPr>
              <w:widowControl/>
              <w:spacing w:line="480" w:lineRule="exact"/>
              <w:ind w:firstLine="4545" w:firstLineChars="1617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4973D9C">
            <w:pPr>
              <w:widowControl/>
              <w:spacing w:line="480" w:lineRule="exact"/>
              <w:ind w:left="3715" w:leftChars="1769"/>
              <w:jc w:val="left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报送人签字：</w:t>
            </w:r>
            <w:bookmarkStart w:id="2" w:name="OLE_LINK7"/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__________________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br w:type="textWrapping"/>
            </w:r>
            <w:bookmarkEnd w:id="2"/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日期：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2025年__月__日</w:t>
            </w:r>
          </w:p>
          <w:p w14:paraId="0923338F">
            <w:pPr>
              <w:widowControl/>
              <w:spacing w:line="480" w:lineRule="exact"/>
              <w:ind w:left="3396" w:leftChars="1617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46A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5" w:hRule="atLeast"/>
          <w:jc w:val="center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9ABB5">
            <w:pPr>
              <w:widowControl/>
              <w:spacing w:before="240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  <w:t>单位（主管部门）推荐</w:t>
            </w:r>
          </w:p>
          <w:p w14:paraId="13CD0364">
            <w:pPr>
              <w:widowControl/>
              <w:spacing w:before="240" w:after="240"/>
              <w:jc w:val="left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评价要点：</w:t>
            </w:r>
            <w:r>
              <w:rPr>
                <w:rFonts w:hint="eastAsia" w:ascii="仿宋" w:hAnsi="仿宋" w:eastAsia="仿宋" w:cs="Times New Roman"/>
                <w:b/>
                <w:bCs/>
                <w:color w:val="595959" w:themeColor="text1" w:themeTint="A6"/>
                <w:kern w:val="0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（可考虑从技能水平、创新成果、引领作用、品德作风等方面进行）</w:t>
            </w:r>
          </w:p>
          <w:p w14:paraId="3B07D57E">
            <w:pPr>
              <w:widowControl/>
              <w:spacing w:before="240" w:after="240"/>
              <w:jc w:val="left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推荐意见</w:t>
            </w:r>
            <w:r>
              <w:rPr>
                <w:rFonts w:hint="eastAsia" w:ascii="仿宋" w:hAnsi="仿宋" w:eastAsia="仿宋" w:cs="Times New Roman"/>
                <w:b/>
                <w:bCs/>
                <w:color w:val="595959" w:themeColor="text1" w:themeTint="A6"/>
                <w:kern w:val="0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（推荐意见需包含具体案例支撑【200字内】，并注明被推荐人是否符合全部报送条件。）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：</w:t>
            </w:r>
          </w:p>
          <w:p w14:paraId="36960529">
            <w:pPr>
              <w:widowControl/>
              <w:spacing w:before="240"/>
              <w:jc w:val="left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</w:p>
          <w:p w14:paraId="3450CD30">
            <w:pPr>
              <w:widowControl/>
              <w:spacing w:before="240"/>
              <w:jc w:val="left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</w:p>
          <w:p w14:paraId="1ADC755E">
            <w:pPr>
              <w:widowControl/>
              <w:spacing w:before="240" w:after="240" w:line="480" w:lineRule="auto"/>
              <w:ind w:left="2168" w:hanging="2168" w:hangingChars="900"/>
              <w:jc w:val="left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</w:p>
          <w:p w14:paraId="168F6334">
            <w:pPr>
              <w:widowControl/>
              <w:spacing w:before="240" w:after="240" w:line="480" w:lineRule="auto"/>
              <w:ind w:left="2168" w:hanging="2168" w:hangingChars="900"/>
              <w:jc w:val="left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</w:p>
          <w:p w14:paraId="15DD8361">
            <w:pPr>
              <w:widowControl/>
              <w:spacing w:before="240" w:after="240" w:line="480" w:lineRule="auto"/>
              <w:ind w:left="2543" w:leftChars="1211" w:firstLine="605" w:firstLineChars="251"/>
              <w:jc w:val="left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推荐单位（盖章）：__________________</w:t>
            </w:r>
          </w:p>
          <w:p w14:paraId="6E05F0A2">
            <w:pPr>
              <w:widowControl/>
              <w:spacing w:before="240" w:after="240" w:line="480" w:lineRule="auto"/>
              <w:ind w:left="2543" w:leftChars="1211" w:firstLine="605" w:firstLineChars="251"/>
              <w:jc w:val="left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负责人（签字/盖章）：__________________</w:t>
            </w:r>
          </w:p>
          <w:p w14:paraId="74ED733B">
            <w:pPr>
              <w:widowControl/>
              <w:spacing w:before="240" w:after="240" w:line="480" w:lineRule="auto"/>
              <w:ind w:left="2543" w:leftChars="1211" w:firstLine="1831" w:firstLineChars="760"/>
              <w:jc w:val="left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 xml:space="preserve">      年    月    日</w:t>
            </w:r>
          </w:p>
        </w:tc>
      </w:tr>
    </w:tbl>
    <w:p w14:paraId="0CCB9C1C">
      <w:pPr>
        <w:widowControl/>
        <w:numPr>
          <w:ilvl w:val="0"/>
          <w:numId w:val="1"/>
        </w:numPr>
        <w:spacing w:line="20" w:lineRule="exact"/>
        <w:jc w:val="left"/>
        <w:rPr>
          <w:rFonts w:hint="eastAsia" w:ascii="宋体" w:hAnsi="宋体" w:eastAsia="等线" w:cs="宋体"/>
          <w:kern w:val="0"/>
          <w:sz w:val="24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B1FED"/>
    <w:multiLevelType w:val="multilevel"/>
    <w:tmpl w:val="145B1FED"/>
    <w:lvl w:ilvl="0" w:tentative="0">
      <w:start w:val="6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1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2025-08-06T07:27:27Z</dcterms:created>
  <dc:creator>Administrator</dc:creator>
  <cp:lastModifiedBy>GIT-大Ju</cp:lastModifiedBy>
  <dcterms:modified xsi:type="dcterms:W3CDTF">2025-08-06T07:28:23Z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eyJoZGlkIjoiMjIyOGJhYmFkYTQ4NzlkZDJjMzhlYjFhZmRiNDFjYmEiLCJ1c2VySWQiOiIzODgyNzIyMDEifQ==</vt:lpwstr>
  </property>
  <property fmtid="{D5CDD505-2E9C-101B-9397-08002B2CF9AE}" pid="4" name="ICV">
    <vt:lpwstr>EAE6C32160624C06B84B8941820EA093_12</vt:lpwstr>
  </property>
</Properties>
</file>