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30"/>
        <w:ind w:left="120"/>
        <w:rPr>
          <w:rFonts w:hint="default" w:ascii="Times New Roman" w:hAnsi="Times New Roman" w:eastAsia="黑体" w:cs="Times New Roman"/>
          <w:color w:val="000000"/>
          <w:sz w:val="32"/>
          <w:highlight w:val="none"/>
        </w:rPr>
      </w:pPr>
      <w:r>
        <w:rPr>
          <w:rFonts w:hint="default" w:ascii="Times New Roman" w:hAnsi="Times New Roman" w:eastAsia="黑体" w:cs="Times New Roman"/>
          <w:color w:val="000000"/>
          <w:sz w:val="32"/>
          <w:highlight w:val="none"/>
        </w:rPr>
        <w:t>附件</w:t>
      </w:r>
    </w:p>
    <w:p>
      <w:pPr>
        <w:pStyle w:val="2"/>
        <w:rPr>
          <w:rFonts w:hint="default" w:ascii="Times New Roman" w:hAnsi="Times New Roman" w:cs="Times New Roman"/>
          <w:color w:val="000000"/>
          <w:sz w:val="32"/>
          <w:highlight w:val="none"/>
        </w:rPr>
      </w:pPr>
    </w:p>
    <w:p>
      <w:pPr>
        <w:spacing w:after="156" w:afterLines="50"/>
        <w:jc w:val="center"/>
        <w:rPr>
          <w:rFonts w:hint="eastAsia" w:ascii="方正小标宋简体" w:eastAsia="方正小标宋简体"/>
          <w:color w:val="000000"/>
          <w:sz w:val="36"/>
          <w:szCs w:val="36"/>
          <w:highlight w:val="none"/>
        </w:rPr>
      </w:pPr>
      <w:r>
        <w:rPr>
          <w:rFonts w:hint="eastAsia" w:ascii="方正小标宋简体" w:eastAsia="方正小标宋简体"/>
          <w:color w:val="000000"/>
          <w:sz w:val="36"/>
          <w:szCs w:val="36"/>
          <w:highlight w:val="none"/>
        </w:rPr>
        <w:t>工业产品绿色设计示范企业名单（第</w:t>
      </w:r>
      <w:r>
        <w:rPr>
          <w:rFonts w:hint="eastAsia" w:ascii="方正小标宋简体" w:eastAsia="方正小标宋简体"/>
          <w:color w:val="000000"/>
          <w:sz w:val="36"/>
          <w:szCs w:val="36"/>
          <w:highlight w:val="none"/>
          <w:lang w:eastAsia="zh-CN"/>
        </w:rPr>
        <w:t>五</w:t>
      </w:r>
      <w:r>
        <w:rPr>
          <w:rFonts w:hint="eastAsia" w:ascii="方正小标宋简体" w:eastAsia="方正小标宋简体"/>
          <w:color w:val="000000"/>
          <w:sz w:val="36"/>
          <w:szCs w:val="36"/>
          <w:highlight w:val="none"/>
        </w:rPr>
        <w:t>批）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="0" w:afterLines="50"/>
        <w:jc w:val="center"/>
        <w:textAlignment w:val="auto"/>
        <w:outlineLvl w:val="9"/>
        <w:rPr>
          <w:rFonts w:hint="default" w:ascii="Times New Roman" w:hAnsi="Times New Roman" w:eastAsia="楷体_GB2312" w:cs="Times New Roman"/>
          <w:color w:val="000000"/>
          <w:sz w:val="28"/>
          <w:szCs w:val="28"/>
          <w:highlight w:val="none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="0" w:afterLines="50"/>
        <w:jc w:val="center"/>
        <w:textAlignment w:val="auto"/>
        <w:outlineLvl w:val="9"/>
        <w:rPr>
          <w:rFonts w:hint="default" w:ascii="Times New Roman" w:hAnsi="Times New Roman" w:eastAsia="楷体_GB2312" w:cs="Times New Roman"/>
          <w:color w:val="000000"/>
          <w:sz w:val="28"/>
          <w:szCs w:val="28"/>
          <w:highlight w:val="none"/>
        </w:rPr>
      </w:pPr>
      <w:r>
        <w:rPr>
          <w:rFonts w:hint="default" w:ascii="Times New Roman" w:hAnsi="Times New Roman" w:eastAsia="楷体_GB2312" w:cs="Times New Roman"/>
          <w:color w:val="000000"/>
          <w:sz w:val="28"/>
          <w:szCs w:val="28"/>
          <w:highlight w:val="none"/>
        </w:rPr>
        <w:t>表1 绿色设计+制造类企业名单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7"/>
        <w:gridCol w:w="4028"/>
        <w:gridCol w:w="2479"/>
        <w:gridCol w:w="29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tblHeader/>
          <w:jc w:val="center"/>
        </w:trPr>
        <w:tc>
          <w:tcPr>
            <w:tcW w:w="647" w:type="dxa"/>
            <w:noWrap w:val="0"/>
            <w:vAlign w:val="center"/>
          </w:tcPr>
          <w:p>
            <w:pPr>
              <w:pStyle w:val="7"/>
              <w:spacing w:before="171"/>
              <w:ind w:left="86" w:right="80"/>
              <w:rPr>
                <w:rFonts w:hint="default" w:ascii="Times New Roman" w:hAnsi="Times New Roman" w:eastAsia="黑体" w:cs="Times New Roman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000000"/>
                <w:sz w:val="21"/>
                <w:szCs w:val="21"/>
                <w:highlight w:val="none"/>
              </w:rPr>
              <w:t>序号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pStyle w:val="7"/>
              <w:spacing w:before="171"/>
              <w:ind w:left="18" w:right="10"/>
              <w:rPr>
                <w:rFonts w:hint="default" w:ascii="Times New Roman" w:hAnsi="Times New Roman" w:eastAsia="黑体" w:cs="Times New Roman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000000"/>
                <w:sz w:val="21"/>
                <w:szCs w:val="21"/>
                <w:highlight w:val="none"/>
              </w:rPr>
              <w:t>企业名称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pStyle w:val="7"/>
              <w:spacing w:before="171"/>
              <w:ind w:left="18" w:right="10"/>
              <w:rPr>
                <w:rFonts w:hint="default" w:ascii="Times New Roman" w:hAnsi="Times New Roman" w:eastAsia="黑体" w:cs="Times New Roman"/>
                <w:bCs/>
                <w:color w:val="000000"/>
                <w:sz w:val="21"/>
                <w:szCs w:val="21"/>
                <w:highlight w:val="none"/>
                <w:lang w:val="en-US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000000"/>
                <w:sz w:val="21"/>
                <w:szCs w:val="21"/>
                <w:highlight w:val="none"/>
                <w:lang w:val="en-US"/>
              </w:rPr>
              <w:t>细分行业（产品）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pStyle w:val="7"/>
              <w:spacing w:before="171"/>
              <w:ind w:left="75" w:right="67"/>
              <w:rPr>
                <w:rFonts w:hint="default" w:ascii="Times New Roman" w:hAnsi="Times New Roman" w:eastAsia="黑体" w:cs="Times New Roman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000000"/>
                <w:sz w:val="21"/>
                <w:szCs w:val="21"/>
                <w:highlight w:val="none"/>
              </w:rPr>
              <w:t>推荐单位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10084" w:type="dxa"/>
            <w:gridSpan w:val="4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</w:rPr>
              <w:t>一、电子电器（</w:t>
            </w:r>
            <w:r>
              <w:rPr>
                <w:rFonts w:hint="default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>30</w:t>
            </w:r>
            <w:r>
              <w:rPr>
                <w:rFonts w:hint="default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</w:rPr>
              <w:t>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晶澳太阳能科技股份有限公司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光伏组件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河北省工业和信息化厅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上海良信电器股份有限公司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eastAsia="zh-CN"/>
              </w:rPr>
              <w:t>低压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电器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上海市经济和信息化委员会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3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江苏星星冷链科技有限公司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制冷电器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江苏省工业和信息化厅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远东电缆有限公司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电线电缆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江苏省工业和信息化厅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5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江苏亨通光导新材料有限公司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光纤预制棒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江苏省工业和信息化厅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浙江兆龙互连科技股份有限公司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信息传输线缆及连接器件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7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浙江洁美电子科技股份有限公司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eastAsia="zh-CN"/>
              </w:rPr>
              <w:t>电子薄型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载带、胶带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8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合肥京东方显示技术有限公司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薄膜晶体管液晶显示器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安徽省经济和信息化厅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9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界首市天鸿新材料股份有限公司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锂电池隔膜、PVC包装膜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安徽省经济和信息化厅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10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人民电缆集团有限公司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电线电缆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河南省工业和信息化厅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1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1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华自科技股份有限公司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eastAsia="zh-CN" w:bidi="ar"/>
              </w:rPr>
              <w:t>锂电、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变配电设备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湖南省工业和信息化厅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1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2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威胜集团有限公司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电能表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湖南省工业和信息化厅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1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3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湖南邦普循环科技有限公司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镍钴锰氢氧化物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湖南省工业和信息化厅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1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4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广东美的制冷设备有限公司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制冷、空调设备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广东省工业和信息化厅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1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5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海信容声(广东)冰箱有限公司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冰箱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广东省工业和信息化厅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1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6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广东美的暖通设备有限公司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商用空调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广东省工业和信息化厅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1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7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惠州亿纬锂能股份有限公司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动力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eastAsia="zh-CN"/>
              </w:rPr>
              <w:t>、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储能电池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广东省工业和信息化厅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1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8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海信容声（广东）冷柜有限公司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冷柜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广东省工业和信息化厅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1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9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重庆惠科金渝光电科技有限公司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液晶显示屏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重庆市经济和信息化委员会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  <w:t>20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隆基绿能科技股份有限公司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太阳能单晶硅片、</w:t>
            </w: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电池组件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陕西省工业和信息化厅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2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1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青岛海尔空调电子有限公司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商用中央空调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青岛市工业和信息化局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2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2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青岛海尔洗涤电器有限公司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洗衣机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青岛市工业和信息化局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2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3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浙江帅康电气股份有限公司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家用电器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宁波市经济和信息化局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2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4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宁波碧彩实业有限公司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电容器、滤波器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宁波市经济和信息化局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2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5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宁波奥克斯电气股份有限公司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空调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宁波市经济和信息化局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2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6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宁波三星医疗电气股份有限公司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电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eastAsia="zh-CN"/>
              </w:rPr>
              <w:t>能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表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宁波市经济和信息化局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2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7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深圳市飞荣达科技股份有限公司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电子元件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深圳市工业和信息化局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2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8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贝特瑞新材料集团股份有限公司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锂离子电池负极材料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深圳市工业和信息化局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2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9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惠科股份有限公司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半导体显示面板及</w:t>
            </w: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显示终端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深圳市工业和信息化局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30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合肥乐凯科技产业有限公司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光学薄膜、光学切片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中国航天科技集团有限公司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10084" w:type="dxa"/>
            <w:gridSpan w:val="4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</w:rPr>
              <w:t>二、纺织（11家）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/>
              </w:rPr>
              <w:t>31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上海嘉麟杰纺织科技有限公司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针织面料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上海市经济和信息化委员会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32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江苏恒力化纤股份有限公司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涤纶长丝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江苏省工业和信息化厅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3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3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达利丝绸（浙江）有限公司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蚕丝及交织机织物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34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浙江新澳纺织股份有限公司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毛精纺纱线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35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雅莹集团股份有限公司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eastAsia="zh-CN"/>
              </w:rPr>
              <w:t>服装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36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浙江东进新材料有限公司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功能性面料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37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吉祥三宝高科纺织有限公司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聚乳酸纤维高保暖絮片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安徽省经济和信息化厅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38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福建福田纺织印染科技有限公司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eastAsia="zh-CN"/>
              </w:rPr>
              <w:t>纺织印染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福建省工业和信息化厅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39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山东南山智尚科技股份有限公司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西服套装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eastAsia="zh-CN"/>
              </w:rPr>
              <w:t>、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面料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山东省工业和信息化厅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  <w:t>40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山东路德新材料股份有限公司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eastAsia="zh-CN"/>
              </w:rPr>
              <w:t>产业用纺织品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山东省工业和信息化厅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  <w:t>41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广东前进牛仔布有限公司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牛仔布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广东省工业和信息化厅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10084" w:type="dxa"/>
            <w:gridSpan w:val="4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</w:rPr>
              <w:t>三、机械装备（2</w:t>
            </w: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</w:rPr>
              <w:t>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42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北京福田康明斯发动机有限公司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商用柴油发动机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北京市经济和信息化局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43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特变电工沈阳变压器集团有限公司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highlight w:val="none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eastAsia="zh-CN" w:bidi="ar"/>
              </w:rPr>
              <w:t>输变电设备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辽宁省工业和信息化厅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44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哈尔滨汽轮机厂有限责任公司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汽轮机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黑龙江省工业和信息化厅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45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齐重数控装备股份有限公司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highlight w:val="none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eastAsia="zh-CN" w:bidi="ar"/>
              </w:rPr>
              <w:t>数控机床等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黑龙江省工业和信息化厅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46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中车齐齐哈尔车辆有限公司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铁路货车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黑龙江省工业和信息化厅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47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上海连成（集团）有限公司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highlight w:val="none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泵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eastAsia="zh-CN" w:bidi="ar"/>
              </w:rPr>
              <w:t>、阀等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上海市经济和信息化委员会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48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三菱电机上海机电电梯有限公司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highlight w:val="none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eastAsia="zh-CN" w:bidi="ar"/>
              </w:rPr>
              <w:t>电梯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上海市经济和信息化委员会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49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通力电梯有限公司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电梯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江苏省工业和信息化厅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  <w:t>50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康力电梯股份有限公司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电梯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江苏省工业和信息化厅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  <w:t>51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江苏大中电机股份有限公司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电机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江苏省工业和信息化厅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52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杭州杭锅工业锅炉有限公司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余热锅炉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53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利欧集团浙江泵业有限公司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泵及控制设备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54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浙江力聚热能装备股份有限公司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highlight w:val="none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真空热水机组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eastAsia="zh-CN" w:bidi="ar"/>
              </w:rPr>
              <w:t>、蒸汽锅炉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55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烟台中集来福士海洋工程有限公司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海工装备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山东省工业和信息化厅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  <w:t>56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山东电力设备有限公司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变压器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山东省工业和信息化厅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57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山东金塔机械集团有限公司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节能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eastAsia="zh-CN" w:bidi="ar"/>
              </w:rPr>
              <w:t>环保装备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山东省工业和信息化厅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58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恒天重工股份有限公司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纺织机械装备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河南省工业和信息化厅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59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湘潭电机股份有限公司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交流电机、风力发电机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湖南省工业和信息化厅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60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株洲火炬工业炉有限责任公司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工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eastAsia="zh-CN"/>
              </w:rPr>
              <w:t>业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炉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湖南省工业和信息化厅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  <w:t>61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佛山市金银河智能装备股份有限公司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highlight w:val="none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锂电池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eastAsia="zh-CN" w:bidi="ar"/>
              </w:rPr>
              <w:t>、有机硅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生产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eastAsia="zh-CN" w:bidi="ar"/>
              </w:rPr>
              <w:t>装备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广东省工业和信息化厅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  <w:t>62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广东星联精密机械有限公司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注坯模具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广东省工业和信息化厅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63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海天塑机集团有限公司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注塑机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宁波市经济和信息化局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64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宁波德曼压缩机有限公司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气体压缩机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宁波市经济和信息化局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65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北京卫星制造厂有限公司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卫星与载人航天器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中国航天科技集团有限公司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66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北京实验工厂有限责任公司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航天伺服控制系统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中国航天科技集团有限公司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10084" w:type="dxa"/>
            <w:gridSpan w:val="4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</w:rPr>
              <w:t>四、汽车及配件（</w:t>
            </w: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</w:rPr>
              <w:t>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67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江苏毅合捷汽车科技股份有限公司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涡轮增压器及其零部件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江苏省工业和信息化厅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68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福耀玻璃工业集团股份有限公司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汽车玻璃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福建省工业和信息化厅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69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湖北三环车桥有限公司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商用车前轴、平衡轴、</w:t>
            </w: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车桥总成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湖北省经济和信息化厅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70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长沙戴湘汽配科技有限公司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铝合金轮毂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湖南省工业和信息化厅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71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宁波帅特龙集团有限公司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功能性内外饰件总成产品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宁波市经济和信息化局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10084" w:type="dxa"/>
            <w:gridSpan w:val="4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</w:rPr>
              <w:t>五、轻工(1</w:t>
            </w: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>1</w:t>
            </w:r>
            <w:r>
              <w:rPr>
                <w:rFonts w:hint="default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</w:rPr>
              <w:t>家)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  <w:t>72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浙江世友木业有限公司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地板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  <w:t>73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公元股份有限公司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管材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74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杰克科技股份有限公司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工业缝纫机、裁床</w:t>
            </w: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及铺布机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75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浙江怡和卫浴有限公司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坐便器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76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安徽华恒生物科技股份有限公司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氨基酸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安徽省经济和信息化厅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7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7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漳州立达信光电子科技有限公司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highlight w:val="none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LED照明产品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eastAsia="zh-CN" w:bidi="ar"/>
              </w:rPr>
              <w:t>等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福建省工业和信息化厅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78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保龄宝生物股份有限公司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低聚糖、高果糖、糖醇等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山东省工业和信息化厅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79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湖北金汉江精制棉有限公司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棉纤维素材料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湖北省经济和信息化厅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80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湖北恒大包装有限公司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瓦楞纸板纸箱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湖北省经济和信息化厅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  <w:t>81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湖南泰嘉新材料科技股份有限公司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双金属带锯条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湖南省工业和信息化厅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82</w:t>
            </w:r>
          </w:p>
        </w:tc>
        <w:tc>
          <w:tcPr>
            <w:tcW w:w="4028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宁波水表（集团）股份有限公司</w:t>
            </w:r>
          </w:p>
        </w:tc>
        <w:tc>
          <w:tcPr>
            <w:tcW w:w="2479" w:type="dxa"/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水表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宁波市经济和信息化局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10084" w:type="dxa"/>
            <w:gridSpan w:val="4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</w:rPr>
              <w:t>六、化工(1</w:t>
            </w:r>
            <w:r>
              <w:rPr>
                <w:rFonts w:hint="default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>4</w:t>
            </w:r>
            <w:r>
              <w:rPr>
                <w:rFonts w:hint="default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</w:rPr>
              <w:t>家)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83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河北鸿科碳素有限公司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电解铝用预焙阳极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河北省工业和信息化厅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84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中信钛业股份有限公司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钛白粉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辽宁省工业和信息化厅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85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苏州大乘环保新材有限公司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涂料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江苏省工业和信息化厅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86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浙江睿高新材料股份有限公司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阻燃、界面材料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87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安徽元琛环保科技股份有限公司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除尘过滤材料、</w:t>
            </w: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SCR脱硝催化剂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安徽省经济和信息化厅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88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山东海化股份有限公司纯碱厂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纯碱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山东省工业和信息化厅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8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9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山东德普新材料科技有限公司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碳酸二甲酯、1,2-丙二醇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山东省工业和信息化厅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/>
              </w:rPr>
              <w:t>90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山东奔腾漆业股份有限公司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涂料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山东省工业和信息化厅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91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山东圣奥化学科技有限公司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化学试剂和助剂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山东省工业和信息化厅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/>
              </w:rPr>
              <w:t>92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邦弗特新材料股份有限公司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涂料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湖南省工业和信息化厅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93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湖南松井新材料股份有限公司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涂料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湖南省工业和信息化厅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94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湖南澳维科技股份有限公司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膜材料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湖南省工业和信息化厅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95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青海云天化国际化肥有限公司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eastAsia="zh-CN"/>
              </w:rPr>
              <w:t>化肥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青海省工业和信息化厅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96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新疆蓝山屯河能源有限公司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1,4-丁二醇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新疆维吾尔自治区工业和信息化厅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10084" w:type="dxa"/>
            <w:gridSpan w:val="4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</w:rPr>
              <w:t>七、建材（</w:t>
            </w: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>2</w:t>
            </w:r>
            <w:r>
              <w:rPr>
                <w:rFonts w:hint="default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</w:rPr>
              <w:t>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97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赢胜节能集团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eastAsia="zh-CN"/>
              </w:rPr>
              <w:t>股份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保温材料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江苏省工业和信息化厅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98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广东东鹏控股股份有限公司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eastAsia="zh-CN" w:bidi="ar"/>
              </w:rPr>
              <w:t>陶瓷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砖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广东省工业和信息化厅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10084" w:type="dxa"/>
            <w:gridSpan w:val="4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</w:rPr>
              <w:t>八、冶金（</w:t>
            </w: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cs="Times New Roman"/>
                <w:b/>
                <w:bCs/>
                <w:color w:val="000000"/>
                <w:sz w:val="21"/>
                <w:szCs w:val="21"/>
                <w:highlight w:val="none"/>
              </w:rPr>
              <w:t>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99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浙江久立特材科技股份有限公司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无缝管、焊接管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eastAsia="zh-CN" w:bidi="ar"/>
              </w:rPr>
              <w:t>等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100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衢州华友资源再生科技有限公司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硫酸钴、硫酸镍、</w:t>
            </w: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硫酸锰、碳酸锂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eastAsia="zh-CN"/>
              </w:rPr>
              <w:t>等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浙江省经济和信息化厅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1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01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赣州富尔特电子股份有限公司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专用磁钢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江西省工业和信息化厅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102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河南恒星科技股份有限公司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金属丝绳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河南省工业和信息化厅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103</w:t>
            </w:r>
          </w:p>
        </w:tc>
        <w:tc>
          <w:tcPr>
            <w:tcW w:w="402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宁波长振铜业有限公司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铜合金棒线</w:t>
            </w:r>
          </w:p>
        </w:tc>
        <w:tc>
          <w:tcPr>
            <w:tcW w:w="293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</w:rPr>
              <w:t>宁波市经济和信息化局</w:t>
            </w:r>
          </w:p>
        </w:tc>
      </w:tr>
    </w:tbl>
    <w:p>
      <w:pPr>
        <w:rPr>
          <w:rFonts w:hint="eastAsia"/>
          <w:color w:val="000000"/>
          <w:sz w:val="21"/>
          <w:szCs w:val="21"/>
          <w:highlight w:val="none"/>
        </w:rPr>
      </w:pPr>
    </w:p>
    <w:p>
      <w:pPr>
        <w:pStyle w:val="2"/>
        <w:rPr>
          <w:rFonts w:hint="eastAsia"/>
          <w:color w:val="000000"/>
          <w:sz w:val="21"/>
          <w:szCs w:val="21"/>
          <w:highlight w:val="none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="0" w:afterLines="50"/>
        <w:jc w:val="center"/>
        <w:textAlignment w:val="auto"/>
        <w:outlineLvl w:val="9"/>
        <w:rPr>
          <w:color w:val="000000"/>
          <w:sz w:val="21"/>
          <w:szCs w:val="21"/>
          <w:highlight w:val="none"/>
        </w:rPr>
      </w:pPr>
      <w:r>
        <w:rPr>
          <w:rFonts w:hint="default" w:ascii="Times New Roman" w:hAnsi="Times New Roman" w:eastAsia="楷体_GB2312" w:cs="Times New Roman"/>
          <w:color w:val="000000"/>
          <w:sz w:val="28"/>
          <w:szCs w:val="28"/>
          <w:highlight w:val="none"/>
        </w:rPr>
        <w:t>表2 绿色设计+服务类获得推荐的企业名单</w:t>
      </w:r>
    </w:p>
    <w:tbl>
      <w:tblPr>
        <w:tblStyle w:val="5"/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7"/>
        <w:gridCol w:w="5605"/>
        <w:gridCol w:w="377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pStyle w:val="7"/>
              <w:spacing w:before="171"/>
              <w:ind w:left="86" w:right="80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val="en-US" w:bidi="ar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000000"/>
                <w:sz w:val="21"/>
                <w:szCs w:val="21"/>
                <w:highlight w:val="none"/>
              </w:rPr>
              <w:t>序号</w:t>
            </w:r>
          </w:p>
        </w:tc>
        <w:tc>
          <w:tcPr>
            <w:tcW w:w="5605" w:type="dxa"/>
            <w:noWrap w:val="0"/>
            <w:vAlign w:val="center"/>
          </w:tcPr>
          <w:p>
            <w:pPr>
              <w:pStyle w:val="7"/>
              <w:spacing w:before="171"/>
              <w:ind w:left="18" w:right="10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000000"/>
                <w:sz w:val="21"/>
                <w:szCs w:val="21"/>
                <w:highlight w:val="none"/>
              </w:rPr>
              <w:t>企业名称</w:t>
            </w:r>
          </w:p>
        </w:tc>
        <w:tc>
          <w:tcPr>
            <w:tcW w:w="3777" w:type="dxa"/>
            <w:noWrap w:val="0"/>
            <w:vAlign w:val="center"/>
          </w:tcPr>
          <w:p>
            <w:pPr>
              <w:pStyle w:val="7"/>
              <w:spacing w:before="171"/>
              <w:ind w:left="75" w:right="67"/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000000"/>
                <w:sz w:val="21"/>
                <w:szCs w:val="21"/>
                <w:highlight w:val="none"/>
              </w:rPr>
              <w:t>推荐单位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bidi="ar"/>
              </w:rPr>
              <w:t>1</w:t>
            </w: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  <w:t>04</w:t>
            </w:r>
          </w:p>
        </w:tc>
        <w:tc>
          <w:tcPr>
            <w:tcW w:w="560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安世亚太科技股份有限公司</w:t>
            </w:r>
          </w:p>
        </w:tc>
        <w:tc>
          <w:tcPr>
            <w:tcW w:w="377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北京市经济和信息化局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  <w:t>105</w:t>
            </w:r>
          </w:p>
        </w:tc>
        <w:tc>
          <w:tcPr>
            <w:tcW w:w="560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北京中创绿发科技有限责任公司</w:t>
            </w:r>
          </w:p>
        </w:tc>
        <w:tc>
          <w:tcPr>
            <w:tcW w:w="377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北京市经济和信息化局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  <w:t>106</w:t>
            </w:r>
          </w:p>
        </w:tc>
        <w:tc>
          <w:tcPr>
            <w:tcW w:w="560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青岛海高设计制造有限公司</w:t>
            </w:r>
          </w:p>
        </w:tc>
        <w:tc>
          <w:tcPr>
            <w:tcW w:w="377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青岛市工业和信息化局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4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highlight w:val="none"/>
                <w:lang w:val="en-US" w:eastAsia="zh-CN" w:bidi="ar"/>
              </w:rPr>
              <w:t>107</w:t>
            </w:r>
          </w:p>
        </w:tc>
        <w:tc>
          <w:tcPr>
            <w:tcW w:w="560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中国电子工程设计院有限公司</w:t>
            </w:r>
          </w:p>
        </w:tc>
        <w:tc>
          <w:tcPr>
            <w:tcW w:w="377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1"/>
                <w:szCs w:val="21"/>
                <w:highlight w:val="none"/>
                <w:lang w:bidi="ar"/>
              </w:rPr>
              <w:t>国家开发投资集团有限公司</w:t>
            </w:r>
          </w:p>
        </w:tc>
      </w:tr>
    </w:tbl>
    <w:p>
      <w:pPr>
        <w:rPr>
          <w:rFonts w:hint="eastAsia"/>
          <w:color w:val="000000"/>
          <w:sz w:val="21"/>
          <w:szCs w:val="21"/>
          <w:highlight w:val="none"/>
        </w:rPr>
      </w:pPr>
    </w:p>
    <w:p>
      <w:pPr>
        <w:rPr>
          <w:rFonts w:hint="default" w:ascii="Times New Roman" w:hAnsi="Times New Roman" w:cs="Times New Roman"/>
          <w:color w:val="000000"/>
          <w:highlight w:val="none"/>
        </w:rPr>
      </w:pPr>
    </w:p>
    <w:p>
      <w:bookmarkStart w:id="0" w:name="_GoBack"/>
      <w:bookmarkEnd w:id="0"/>
    </w:p>
    <w:sectPr>
      <w:headerReference r:id="rId3" w:type="default"/>
      <w:footerReference r:id="rId4" w:type="default"/>
      <w:pgSz w:w="11910" w:h="16840"/>
      <w:pgMar w:top="1701" w:right="1587" w:bottom="1587" w:left="1587" w:header="0" w:footer="283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0"/>
      </w:rPr>
    </w:pPr>
    <w: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3724910</wp:posOffset>
              </wp:positionH>
              <wp:positionV relativeFrom="page">
                <wp:posOffset>9932670</wp:posOffset>
              </wp:positionV>
              <wp:extent cx="109220" cy="1397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92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line="203" w:lineRule="exact"/>
                            <w:ind w:left="40"/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93.3pt;margin-top:782.1pt;height:11pt;width:8.6pt;mso-position-horizontal-relative:page;mso-position-vertical-relative:page;z-index:-251657216;mso-width-relative:page;mso-height-relative:page;" filled="f" stroked="f" coordsize="21600,21600" o:gfxdata="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uatMe2gAAAA0BAAAPAAAAAAAAAAEAIAAAACIAAABkcnMvZG93bnJldi54bWxQSwEC&#10;FAAUAAAACACHTuJA1YPnMrkBAABxAwAADgAAAAAAAAABACAAAAApAQAAZHJzL2Uyb0RvYy54bWxQ&#10;SwUGAAAAAAYABgBZAQAAVAUAAAAA&#10;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line="203" w:lineRule="exact"/>
                      <w:ind w:left="40"/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instrText xml:space="preserve"> PAGE </w:instrText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hZTg2NTJiMDcyNDRhYTY5YzJhYTQ5ZTExNTljOGMifQ=="/>
  </w:docVars>
  <w:rsids>
    <w:rsidRoot w:val="00000000"/>
    <w:rsid w:val="5C0E1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sz w:val="22"/>
      <w:szCs w:val="22"/>
      <w:lang w:val="zh-CN" w:eastAsia="zh-CN" w:bidi="zh-CN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1"/>
    <w:rPr>
      <w:rFonts w:ascii="微软雅黑" w:hAnsi="微软雅黑" w:eastAsia="微软雅黑" w:cs="微软雅黑"/>
      <w:sz w:val="36"/>
      <w:szCs w:val="36"/>
    </w:rPr>
  </w:style>
  <w:style w:type="paragraph" w:styleId="3">
    <w:name w:val="Title"/>
    <w:basedOn w:val="1"/>
    <w:next w:val="1"/>
    <w:qFormat/>
    <w:uiPriority w:val="10"/>
    <w:pPr>
      <w:spacing w:before="240" w:after="60"/>
      <w:jc w:val="center"/>
    </w:pPr>
    <w:rPr>
      <w:rFonts w:eastAsia="方正小标宋简体" w:cs="Times New Roman"/>
      <w:bCs/>
      <w:sz w:val="44"/>
      <w:szCs w:val="32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Table Paragraph"/>
    <w:basedOn w:val="1"/>
    <w:qFormat/>
    <w:uiPriority w:val="1"/>
    <w:pPr>
      <w:spacing w:before="148"/>
      <w:jc w:val="center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2023-11-28T12:40:47Z</dcterms:created>
  <dc:creator>20171</dc:creator>
  <cp:lastModifiedBy>GIT-大Ju</cp:lastModifiedBy>
  <dcterms:modified xsi:type="dcterms:W3CDTF">2023-11-28T12:41:27Z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782B4E1980EE4D1587ED47E5249B5BD3_12</vt:lpwstr>
  </property>
</Properties>
</file>