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黑体" w:hAnsi="黑体" w:eastAsia="黑体" w:cs="黑体"/>
          <w:b w:val="0"/>
          <w:bCs/>
          <w:color w:val="000000" w:themeColor="text1"/>
          <w:sz w:val="32"/>
          <w:szCs w:val="32"/>
          <w:lang w:eastAsia="zh-CN"/>
          <w14:textFill>
            <w14:solidFill>
              <w14:schemeClr w14:val="tx1"/>
            </w14:solidFill>
          </w14:textFill>
        </w:rPr>
      </w:pPr>
      <w:r>
        <w:rPr>
          <w:rFonts w:hint="eastAsia" w:ascii="黑体" w:hAnsi="黑体" w:eastAsia="黑体" w:cs="黑体"/>
          <w:b w:val="0"/>
          <w:bCs/>
          <w:color w:val="000000" w:themeColor="text1"/>
          <w:sz w:val="32"/>
          <w:szCs w:val="32"/>
          <w:lang w:eastAsia="zh-CN"/>
          <w14:textFill>
            <w14:solidFill>
              <w14:schemeClr w14:val="tx1"/>
            </w14:solidFill>
          </w14:textFill>
        </w:rPr>
        <w:t>附件</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b/>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b w:val="0"/>
          <w:bCs/>
          <w:color w:val="000000" w:themeColor="text1"/>
          <w:sz w:val="44"/>
          <w:szCs w:val="44"/>
          <w:lang w:eastAsia="zh-CN"/>
          <w14:textFill>
            <w14:solidFill>
              <w14:schemeClr w14:val="tx1"/>
            </w14:solidFill>
          </w14:textFill>
        </w:rPr>
      </w:pPr>
      <w:r>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t>行业协会</w:t>
      </w:r>
      <w:r>
        <w:rPr>
          <w:rFonts w:hint="eastAsia" w:ascii="方正小标宋简体" w:hAnsi="方正小标宋简体" w:eastAsia="方正小标宋简体" w:cs="方正小标宋简体"/>
          <w:b w:val="0"/>
          <w:bCs/>
          <w:color w:val="000000" w:themeColor="text1"/>
          <w:sz w:val="44"/>
          <w:szCs w:val="44"/>
          <w:lang w:eastAsia="zh-CN"/>
          <w14:textFill>
            <w14:solidFill>
              <w14:schemeClr w14:val="tx1"/>
            </w14:solidFill>
          </w14:textFill>
        </w:rPr>
        <w:t>商会</w:t>
      </w:r>
      <w:r>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t>收费行为</w:t>
      </w:r>
      <w:r>
        <w:rPr>
          <w:rFonts w:hint="eastAsia" w:ascii="方正小标宋简体" w:hAnsi="方正小标宋简体" w:eastAsia="方正小标宋简体" w:cs="方正小标宋简体"/>
          <w:b w:val="0"/>
          <w:bCs/>
          <w:color w:val="000000" w:themeColor="text1"/>
          <w:sz w:val="44"/>
          <w:szCs w:val="44"/>
          <w:lang w:eastAsia="zh-CN"/>
          <w14:textFill>
            <w14:solidFill>
              <w14:schemeClr w14:val="tx1"/>
            </w14:solidFill>
          </w14:textFill>
        </w:rPr>
        <w:t>合规指南</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楷体_GBK" w:hAnsi="方正楷体_GBK" w:eastAsia="方正楷体_GBK" w:cs="方正楷体_GBK"/>
          <w:color w:val="000000" w:themeColor="text1"/>
          <w:sz w:val="32"/>
          <w:szCs w:val="32"/>
          <w:lang w:eastAsia="zh-CN"/>
          <w14:textFill>
            <w14:solidFill>
              <w14:schemeClr w14:val="tx1"/>
            </w14:solidFill>
          </w14:textFill>
        </w:rPr>
      </w:pPr>
      <w:r>
        <w:rPr>
          <w:rFonts w:hint="eastAsia" w:ascii="方正楷体_GBK" w:hAnsi="方正楷体_GBK" w:eastAsia="方正楷体_GBK" w:cs="方正楷体_GBK"/>
          <w:color w:val="000000" w:themeColor="text1"/>
          <w:sz w:val="32"/>
          <w:szCs w:val="32"/>
          <w:lang w:eastAsia="zh-CN"/>
          <w14:textFill>
            <w14:solidFill>
              <w14:schemeClr w14:val="tx1"/>
            </w14:solidFill>
          </w14:textFill>
        </w:rPr>
        <w:t>（征求意见稿）</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bookmarkStart w:id="0" w:name="_Hlk56520765"/>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b w:val="0"/>
          <w:bCs w:val="0"/>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第一章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总则</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val="0"/>
          <w:bCs w:val="0"/>
          <w:color w:val="000000" w:themeColor="text1"/>
          <w:sz w:val="32"/>
          <w:szCs w:val="32"/>
          <w:lang w:eastAsia="zh-CN"/>
          <w14:textFill>
            <w14:solidFill>
              <w14:schemeClr w14:val="tx1"/>
            </w14:solidFill>
          </w14:textFill>
        </w:rPr>
        <w:t>【目的】</w:t>
      </w:r>
      <w:r>
        <w:rPr>
          <w:rFonts w:hint="eastAsia" w:ascii="仿宋" w:hAnsi="仿宋" w:eastAsia="仿宋" w:cs="仿宋"/>
          <w:color w:val="000000" w:themeColor="text1"/>
          <w:sz w:val="32"/>
          <w:szCs w:val="32"/>
          <w14:textFill>
            <w14:solidFill>
              <w14:schemeClr w14:val="tx1"/>
            </w14:solidFill>
          </w14:textFill>
        </w:rPr>
        <w:t>为进一步</w:t>
      </w:r>
      <w:r>
        <w:rPr>
          <w:rFonts w:hint="eastAsia" w:ascii="仿宋" w:hAnsi="仿宋" w:eastAsia="仿宋" w:cs="仿宋"/>
          <w:color w:val="000000" w:themeColor="text1"/>
          <w:sz w:val="32"/>
          <w:szCs w:val="32"/>
          <w:lang w:eastAsia="zh-CN"/>
          <w14:textFill>
            <w14:solidFill>
              <w14:schemeClr w14:val="tx1"/>
            </w14:solidFill>
          </w14:textFill>
        </w:rPr>
        <w:t>规范行业协会商会收费行为，维护行业协会商会会员及其他经营主体的合法权益，</w:t>
      </w:r>
      <w:r>
        <w:rPr>
          <w:rFonts w:hint="eastAsia" w:ascii="仿宋" w:hAnsi="仿宋" w:eastAsia="仿宋" w:cs="仿宋"/>
          <w:color w:val="000000" w:themeColor="text1"/>
          <w:sz w:val="32"/>
          <w:szCs w:val="32"/>
          <w14:textFill>
            <w14:solidFill>
              <w14:schemeClr w14:val="tx1"/>
            </w14:solidFill>
          </w14:textFill>
        </w:rPr>
        <w:t>根据《价格法》</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《价格违法行为行政处罚规定》</w:t>
      </w:r>
      <w:r>
        <w:rPr>
          <w:rFonts w:hint="eastAsia" w:ascii="仿宋" w:hAnsi="仿宋" w:eastAsia="仿宋" w:cs="仿宋"/>
          <w:color w:val="000000" w:themeColor="text1"/>
          <w:sz w:val="32"/>
          <w:szCs w:val="32"/>
          <w:lang w:eastAsia="zh-CN"/>
          <w14:textFill>
            <w14:solidFill>
              <w14:schemeClr w14:val="tx1"/>
            </w14:solidFill>
          </w14:textFill>
        </w:rPr>
        <w:t>、《社会团体登记管理条例》、</w:t>
      </w:r>
      <w:r>
        <w:rPr>
          <w:rFonts w:hint="eastAsia" w:ascii="仿宋" w:hAnsi="仿宋" w:eastAsia="仿宋" w:cs="仿宋"/>
          <w:color w:val="000000" w:themeColor="text1"/>
          <w:sz w:val="32"/>
          <w:szCs w:val="32"/>
          <w14:textFill>
            <w14:solidFill>
              <w14:schemeClr w14:val="tx1"/>
            </w14:solidFill>
          </w14:textFill>
        </w:rPr>
        <w:t>《优化营商环境条例》</w:t>
      </w:r>
      <w:r>
        <w:rPr>
          <w:rFonts w:hint="eastAsia" w:ascii="仿宋" w:hAnsi="仿宋" w:eastAsia="仿宋" w:cs="仿宋"/>
          <w:color w:val="000000" w:themeColor="text1"/>
          <w:sz w:val="32"/>
          <w:szCs w:val="32"/>
          <w:lang w:eastAsia="zh-CN"/>
          <w14:textFill>
            <w14:solidFill>
              <w14:schemeClr w14:val="tx1"/>
            </w14:solidFill>
          </w14:textFill>
        </w:rPr>
        <w:t>等法律法规及相关政策规定</w:t>
      </w:r>
      <w:r>
        <w:rPr>
          <w:rFonts w:hint="eastAsia" w:ascii="仿宋" w:hAnsi="仿宋" w:eastAsia="仿宋" w:cs="仿宋"/>
          <w:color w:val="000000" w:themeColor="text1"/>
          <w:sz w:val="32"/>
          <w:szCs w:val="32"/>
          <w14:textFill>
            <w14:solidFill>
              <w14:schemeClr w14:val="tx1"/>
            </w14:solidFill>
          </w14:textFill>
        </w:rPr>
        <w:t>，制定本</w:t>
      </w:r>
      <w:r>
        <w:rPr>
          <w:rFonts w:hint="eastAsia" w:ascii="仿宋" w:hAnsi="仿宋" w:eastAsia="仿宋" w:cs="仿宋"/>
          <w:color w:val="000000" w:themeColor="text1"/>
          <w:sz w:val="32"/>
          <w:szCs w:val="32"/>
          <w:lang w:eastAsia="zh-CN"/>
          <w14:textFill>
            <w14:solidFill>
              <w14:schemeClr w14:val="tx1"/>
            </w14:solidFill>
          </w14:textFill>
        </w:rPr>
        <w:t>指南</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【宗旨】</w:t>
      </w:r>
      <w:r>
        <w:rPr>
          <w:rFonts w:hint="eastAsia" w:ascii="仿宋" w:hAnsi="仿宋" w:eastAsia="仿宋" w:cs="仿宋"/>
          <w:color w:val="000000" w:themeColor="text1"/>
          <w:sz w:val="32"/>
          <w:szCs w:val="32"/>
          <w14:textFill>
            <w14:solidFill>
              <w14:schemeClr w14:val="tx1"/>
            </w14:solidFill>
          </w14:textFill>
        </w:rPr>
        <w:t>本</w:t>
      </w:r>
      <w:r>
        <w:rPr>
          <w:rFonts w:hint="eastAsia" w:ascii="仿宋" w:hAnsi="仿宋" w:eastAsia="仿宋" w:cs="仿宋"/>
          <w:color w:val="000000" w:themeColor="text1"/>
          <w:sz w:val="32"/>
          <w:szCs w:val="32"/>
          <w:lang w:eastAsia="zh-CN"/>
          <w14:textFill>
            <w14:solidFill>
              <w14:schemeClr w14:val="tx1"/>
            </w14:solidFill>
          </w14:textFill>
        </w:rPr>
        <w:t>指南旨在指导</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14:textFill>
            <w14:solidFill>
              <w14:schemeClr w14:val="tx1"/>
            </w14:solidFill>
          </w14:textFill>
        </w:rPr>
        <w:t>依法合规地开展活动</w:t>
      </w:r>
      <w:r>
        <w:rPr>
          <w:rFonts w:hint="eastAsia" w:ascii="仿宋" w:hAnsi="仿宋" w:eastAsia="仿宋" w:cs="仿宋"/>
          <w:color w:val="000000" w:themeColor="text1"/>
          <w:sz w:val="32"/>
          <w:szCs w:val="32"/>
          <w:lang w:eastAsia="zh-CN"/>
          <w14:textFill>
            <w14:solidFill>
              <w14:schemeClr w14:val="tx1"/>
            </w14:solidFill>
          </w14:textFill>
        </w:rPr>
        <w:t>、提供服务并</w:t>
      </w:r>
      <w:r>
        <w:rPr>
          <w:rFonts w:hint="eastAsia" w:ascii="仿宋" w:hAnsi="仿宋" w:eastAsia="仿宋" w:cs="仿宋"/>
          <w:color w:val="000000" w:themeColor="text1"/>
          <w:sz w:val="32"/>
          <w:szCs w:val="32"/>
          <w14:textFill>
            <w14:solidFill>
              <w14:schemeClr w14:val="tx1"/>
            </w14:solidFill>
          </w14:textFill>
        </w:rPr>
        <w:t>收费，对</w:t>
      </w:r>
      <w:r>
        <w:rPr>
          <w:rFonts w:hint="eastAsia" w:ascii="仿宋" w:hAnsi="仿宋" w:eastAsia="仿宋" w:cs="仿宋"/>
          <w:color w:val="000000" w:themeColor="text1"/>
          <w:sz w:val="32"/>
          <w:szCs w:val="32"/>
          <w:lang w:eastAsia="zh-CN"/>
          <w14:textFill>
            <w14:solidFill>
              <w14:schemeClr w14:val="tx1"/>
            </w14:solidFill>
          </w14:textFill>
        </w:rPr>
        <w:t>行业协会商会违法</w:t>
      </w:r>
      <w:r>
        <w:rPr>
          <w:rFonts w:hint="eastAsia" w:ascii="仿宋" w:hAnsi="仿宋" w:eastAsia="仿宋" w:cs="仿宋"/>
          <w:color w:val="000000" w:themeColor="text1"/>
          <w:sz w:val="32"/>
          <w:szCs w:val="32"/>
          <w14:textFill>
            <w14:solidFill>
              <w14:schemeClr w14:val="tx1"/>
            </w14:solidFill>
          </w14:textFill>
        </w:rPr>
        <w:t>违规收费行为</w:t>
      </w:r>
      <w:r>
        <w:rPr>
          <w:rFonts w:hint="eastAsia" w:ascii="仿宋" w:hAnsi="仿宋" w:eastAsia="仿宋" w:cs="仿宋"/>
          <w:color w:val="000000" w:themeColor="text1"/>
          <w:sz w:val="32"/>
          <w:szCs w:val="32"/>
          <w:lang w:eastAsia="zh-CN"/>
          <w14:textFill>
            <w14:solidFill>
              <w14:schemeClr w14:val="tx1"/>
            </w14:solidFill>
          </w14:textFill>
        </w:rPr>
        <w:t>予以</w:t>
      </w:r>
      <w:r>
        <w:rPr>
          <w:rFonts w:hint="eastAsia" w:ascii="仿宋" w:hAnsi="仿宋" w:eastAsia="仿宋" w:cs="仿宋"/>
          <w:color w:val="000000" w:themeColor="text1"/>
          <w:sz w:val="32"/>
          <w:szCs w:val="32"/>
          <w14:textFill>
            <w14:solidFill>
              <w14:schemeClr w14:val="tx1"/>
            </w14:solidFill>
          </w14:textFill>
        </w:rPr>
        <w:t>提示。</w:t>
      </w:r>
    </w:p>
    <w:bookmarkEnd w:id="0"/>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【行业协会商会定义】本指南所称</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14:textFill>
            <w14:solidFill>
              <w14:schemeClr w14:val="tx1"/>
            </w14:solidFill>
          </w14:textFill>
        </w:rPr>
        <w:t>是指</w:t>
      </w:r>
      <w:r>
        <w:rPr>
          <w:rFonts w:hint="eastAsia" w:ascii="仿宋" w:hAnsi="仿宋" w:eastAsia="仿宋" w:cs="仿宋"/>
          <w:color w:val="000000" w:themeColor="text1"/>
          <w:sz w:val="32"/>
          <w:szCs w:val="32"/>
          <w:lang w:eastAsia="zh-CN"/>
          <w14:textFill>
            <w14:solidFill>
              <w14:schemeClr w14:val="tx1"/>
            </w14:solidFill>
          </w14:textFill>
        </w:rPr>
        <w:t>会员主体为</w:t>
      </w:r>
      <w:r>
        <w:rPr>
          <w:rFonts w:hint="eastAsia" w:ascii="仿宋" w:hAnsi="仿宋" w:eastAsia="仿宋" w:cs="仿宋"/>
          <w:color w:val="000000" w:themeColor="text1"/>
          <w:sz w:val="32"/>
          <w:szCs w:val="32"/>
          <w14:textFill>
            <w14:solidFill>
              <w14:schemeClr w14:val="tx1"/>
            </w14:solidFill>
          </w14:textFill>
        </w:rPr>
        <w:t>从事相同性质经济活动的单位、同业人员或同地域的经济组织</w:t>
      </w:r>
      <w:r>
        <w:rPr>
          <w:rFonts w:hint="eastAsia" w:ascii="仿宋" w:hAnsi="仿宋" w:eastAsia="仿宋" w:cs="仿宋"/>
          <w:color w:val="000000" w:themeColor="text1"/>
          <w:sz w:val="32"/>
          <w:szCs w:val="32"/>
          <w:lang w:eastAsia="zh-CN"/>
          <w14:textFill>
            <w14:solidFill>
              <w14:schemeClr w14:val="tx1"/>
            </w14:solidFill>
          </w14:textFill>
        </w:rPr>
        <w:t>，实行行业自律管理，</w:t>
      </w:r>
      <w:r>
        <w:rPr>
          <w:rFonts w:hint="eastAsia" w:ascii="仿宋" w:hAnsi="仿宋" w:eastAsia="仿宋" w:cs="仿宋"/>
          <w:color w:val="000000" w:themeColor="text1"/>
          <w:sz w:val="32"/>
          <w:szCs w:val="32"/>
          <w14:textFill>
            <w14:solidFill>
              <w14:schemeClr w14:val="tx1"/>
            </w14:solidFill>
          </w14:textFill>
        </w:rPr>
        <w:t>在民政部门登记</w:t>
      </w:r>
      <w:r>
        <w:rPr>
          <w:rFonts w:hint="eastAsia" w:ascii="仿宋" w:hAnsi="仿宋" w:eastAsia="仿宋" w:cs="仿宋"/>
          <w:color w:val="000000" w:themeColor="text1"/>
          <w:sz w:val="32"/>
          <w:szCs w:val="32"/>
          <w:lang w:eastAsia="zh-CN"/>
          <w14:textFill>
            <w14:solidFill>
              <w14:schemeClr w14:val="tx1"/>
            </w14:solidFill>
          </w14:textFill>
        </w:rPr>
        <w:t>的社会团体法人</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【收费类型】</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14:textFill>
            <w14:solidFill>
              <w14:schemeClr w14:val="tx1"/>
            </w14:solidFill>
          </w14:textFill>
        </w:rPr>
        <w:t>收费</w:t>
      </w:r>
      <w:r>
        <w:rPr>
          <w:rFonts w:hint="eastAsia" w:ascii="仿宋" w:hAnsi="仿宋" w:eastAsia="仿宋" w:cs="仿宋"/>
          <w:color w:val="000000" w:themeColor="text1"/>
          <w:sz w:val="32"/>
          <w:szCs w:val="32"/>
          <w:lang w:eastAsia="zh-CN"/>
          <w14:textFill>
            <w14:solidFill>
              <w14:schemeClr w14:val="tx1"/>
            </w14:solidFill>
          </w14:textFill>
        </w:rPr>
        <w:t>主要</w:t>
      </w:r>
      <w:r>
        <w:rPr>
          <w:rFonts w:hint="eastAsia" w:ascii="仿宋" w:hAnsi="仿宋" w:eastAsia="仿宋" w:cs="仿宋"/>
          <w:color w:val="000000" w:themeColor="text1"/>
          <w:sz w:val="32"/>
          <w:szCs w:val="32"/>
          <w14:textFill>
            <w14:solidFill>
              <w14:schemeClr w14:val="tx1"/>
            </w14:solidFill>
          </w14:textFill>
        </w:rPr>
        <w:t>包括会费、行政事业性收费</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经营服务性收费和其他收费。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【基本原则】</w:t>
      </w:r>
      <w:r>
        <w:rPr>
          <w:rFonts w:hint="eastAsia" w:ascii="仿宋" w:hAnsi="仿宋" w:eastAsia="仿宋" w:cs="仿宋"/>
          <w:color w:val="000000" w:themeColor="text1"/>
          <w:sz w:val="32"/>
          <w:szCs w:val="32"/>
          <w:lang w:eastAsia="zh-CN"/>
          <w14:textFill>
            <w14:solidFill>
              <w14:schemeClr w14:val="tx1"/>
            </w14:solidFill>
          </w14:textFill>
        </w:rPr>
        <w:t>行业协会商会开展的各类收费业务应当符合协会章程规定的业务范围,履行章程规定的程序，坚持依法合规、公开透明、平等自愿的基本原则。</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依法合规，是指收费行为应当遵循法律法规的要求。</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公开透明，是指充分保障</w:t>
      </w:r>
      <w:r>
        <w:rPr>
          <w:rFonts w:hint="eastAsia" w:ascii="仿宋" w:hAnsi="仿宋" w:eastAsia="仿宋" w:cs="仿宋"/>
          <w:color w:val="000000" w:themeColor="text1"/>
          <w:sz w:val="32"/>
          <w:szCs w:val="32"/>
          <w:lang w:val="en-US" w:eastAsia="zh-CN"/>
          <w14:textFill>
            <w14:solidFill>
              <w14:schemeClr w14:val="tx1"/>
            </w14:solidFill>
          </w14:textFill>
        </w:rPr>
        <w:t>会员及其他服务对象</w:t>
      </w:r>
      <w:r>
        <w:rPr>
          <w:rFonts w:hint="eastAsia" w:ascii="仿宋" w:hAnsi="仿宋" w:eastAsia="仿宋" w:cs="仿宋"/>
          <w:color w:val="000000" w:themeColor="text1"/>
          <w:sz w:val="32"/>
          <w:szCs w:val="32"/>
          <w:lang w:eastAsia="zh-CN"/>
          <w14:textFill>
            <w14:solidFill>
              <w14:schemeClr w14:val="tx1"/>
            </w14:solidFill>
          </w14:textFill>
        </w:rPr>
        <w:t>的知情权，公示收费项目和标准。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平等自愿，是指在自愿基础上提供服务，不得强制或者变相强制服务并收费。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【综合监管】市场监管、民政、发展改革等部门按照职责分工，对行业协会商会收费行为进行综合监管</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【配合调查】行业协会商会应当积极配合各有关部门监督检查，及时、准确、完整提供检查所必需的帐簿、单据、凭证、文件以及其他资料。</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【投诉举报】行业协会商会应当建立问题反馈机制，对会员反映的收费问题，认真开展自查自纠。企业和个人也可以通过全国</w:t>
      </w:r>
      <w:r>
        <w:rPr>
          <w:rFonts w:hint="eastAsia" w:ascii="仿宋" w:hAnsi="仿宋" w:eastAsia="仿宋" w:cs="仿宋"/>
          <w:color w:val="000000" w:themeColor="text1"/>
          <w:sz w:val="32"/>
          <w:szCs w:val="32"/>
          <w14:textFill>
            <w14:solidFill>
              <w14:schemeClr w14:val="tx1"/>
            </w14:solidFill>
          </w14:textFill>
        </w:rPr>
        <w:t>12315</w:t>
      </w:r>
      <w:r>
        <w:rPr>
          <w:rFonts w:hint="eastAsia" w:ascii="仿宋" w:hAnsi="仿宋" w:eastAsia="仿宋" w:cs="仿宋"/>
          <w:color w:val="000000" w:themeColor="text1"/>
          <w:sz w:val="32"/>
          <w:szCs w:val="32"/>
          <w:lang w:eastAsia="zh-CN"/>
          <w14:textFill>
            <w14:solidFill>
              <w14:schemeClr w14:val="tx1"/>
            </w14:solidFill>
          </w14:textFill>
        </w:rPr>
        <w:t>平台、</w:t>
      </w:r>
      <w:r>
        <w:rPr>
          <w:rFonts w:hint="eastAsia" w:ascii="仿宋" w:hAnsi="仿宋" w:eastAsia="仿宋" w:cs="仿宋"/>
          <w:color w:val="000000" w:themeColor="text1"/>
          <w:sz w:val="32"/>
          <w:szCs w:val="32"/>
          <w14:textFill>
            <w14:solidFill>
              <w14:schemeClr w14:val="tx1"/>
            </w14:solidFill>
          </w14:textFill>
        </w:rPr>
        <w:t>中国社会组织</w:t>
      </w:r>
      <w:r>
        <w:rPr>
          <w:rFonts w:hint="eastAsia" w:ascii="仿宋" w:hAnsi="仿宋" w:eastAsia="仿宋" w:cs="仿宋"/>
          <w:color w:val="000000" w:themeColor="text1"/>
          <w:sz w:val="32"/>
          <w:szCs w:val="32"/>
          <w:lang w:eastAsia="zh-CN"/>
          <w14:textFill>
            <w14:solidFill>
              <w14:schemeClr w14:val="tx1"/>
            </w14:solidFill>
          </w14:textFill>
        </w:rPr>
        <w:t>政务</w:t>
      </w:r>
      <w:r>
        <w:rPr>
          <w:rFonts w:hint="eastAsia" w:ascii="仿宋" w:hAnsi="仿宋" w:eastAsia="仿宋" w:cs="仿宋"/>
          <w:color w:val="000000" w:themeColor="text1"/>
          <w:sz w:val="32"/>
          <w:szCs w:val="32"/>
          <w14:textFill>
            <w14:solidFill>
              <w14:schemeClr w14:val="tx1"/>
            </w14:solidFill>
          </w14:textFill>
        </w:rPr>
        <w:t>服务平台</w:t>
      </w:r>
      <w:r>
        <w:rPr>
          <w:rFonts w:hint="eastAsia" w:ascii="仿宋" w:hAnsi="仿宋" w:eastAsia="仿宋" w:cs="仿宋"/>
          <w:color w:val="000000" w:themeColor="text1"/>
          <w:sz w:val="32"/>
          <w:szCs w:val="32"/>
          <w:lang w:eastAsia="zh-CN"/>
          <w14:textFill>
            <w14:solidFill>
              <w14:schemeClr w14:val="tx1"/>
            </w14:solidFill>
          </w14:textFill>
        </w:rPr>
        <w:t>投诉</w:t>
      </w:r>
      <w:r>
        <w:rPr>
          <w:rFonts w:hint="eastAsia" w:ascii="仿宋" w:hAnsi="仿宋" w:eastAsia="仿宋" w:cs="仿宋"/>
          <w:color w:val="000000" w:themeColor="text1"/>
          <w:sz w:val="32"/>
          <w:szCs w:val="32"/>
          <w14:textFill>
            <w14:solidFill>
              <w14:schemeClr w14:val="tx1"/>
            </w14:solidFill>
          </w14:textFill>
        </w:rPr>
        <w:t>举报</w:t>
      </w:r>
      <w:r>
        <w:rPr>
          <w:rFonts w:hint="eastAsia" w:ascii="仿宋" w:hAnsi="仿宋" w:eastAsia="仿宋" w:cs="仿宋"/>
          <w:color w:val="000000" w:themeColor="text1"/>
          <w:sz w:val="32"/>
          <w:szCs w:val="32"/>
          <w:lang w:eastAsia="zh-CN"/>
          <w14:textFill>
            <w14:solidFill>
              <w14:schemeClr w14:val="tx1"/>
            </w14:solidFill>
          </w14:textFill>
        </w:rPr>
        <w:t>专栏</w:t>
      </w:r>
      <w:r>
        <w:rPr>
          <w:rFonts w:hint="eastAsia" w:ascii="仿宋" w:hAnsi="仿宋" w:eastAsia="仿宋" w:cs="仿宋"/>
          <w:color w:val="000000" w:themeColor="text1"/>
          <w:sz w:val="32"/>
          <w:szCs w:val="32"/>
          <w14:textFill>
            <w14:solidFill>
              <w14:schemeClr w14:val="tx1"/>
            </w14:solidFill>
          </w14:textFill>
        </w:rPr>
        <w:t>等</w:t>
      </w:r>
      <w:r>
        <w:rPr>
          <w:rFonts w:hint="eastAsia" w:ascii="仿宋" w:hAnsi="仿宋" w:eastAsia="仿宋" w:cs="仿宋"/>
          <w:color w:val="000000" w:themeColor="text1"/>
          <w:sz w:val="32"/>
          <w:szCs w:val="32"/>
          <w:lang w:eastAsia="zh-CN"/>
          <w14:textFill>
            <w14:solidFill>
              <w14:schemeClr w14:val="tx1"/>
            </w14:solidFill>
          </w14:textFill>
        </w:rPr>
        <w:t>进行投诉举报</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【鼓励降费】对标准偏高、盈余较多、社会反映较强的收费，鼓励行业协会商会综合考虑服务成本、会员经营状况、承受能力、行业发展水平等因素合理制定收费标准，降低偏高收费。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收费公示】行业协会商会应当在住所或者服务场地的醒目位置公示收费信息，便于社会公众获取或了解相关信息，可以选择报刊、广播、电视、网站、公众号等多种方式向社会公开信息，主动接受社会监督。收费信息公开范围应当覆盖本行业协会商会活动地域。</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禁止价格欺诈】行业协会商会应当充分保障服务对象的收费知情权，在收费前要充分做好告知义务，不得在标价之外加价提供服务，不得收取任何未予标明的费用，不得利用虚假的或者使人误解的价格手段，诱骗服务对象与其进行交易。</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ind w:firstLine="0" w:firstLineChars="0"/>
        <w:jc w:val="center"/>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第二章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会费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通则】行业协会商会作为社会团体法人，可以按年度向个人会员和单位会员收取会费，用于保障行业协会商会正常运转和为会员提供基本服务项目。列入行业协会商会会费保障的基本服务项目，不得另行向会员收取费用。</w:t>
      </w:r>
    </w:p>
    <w:p>
      <w:pPr>
        <w:spacing w:line="57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【会费标准】行业协会商会应当依据章程规定的业务范围、工作成本等因素，结合行业和会员实际，合理确定会费</w:t>
      </w:r>
      <w:r>
        <w:rPr>
          <w:rFonts w:hint="eastAsia" w:ascii="仿宋" w:hAnsi="仿宋" w:eastAsia="仿宋" w:cs="仿宋"/>
          <w:color w:val="000000" w:themeColor="text1"/>
          <w:sz w:val="32"/>
          <w:szCs w:val="32"/>
          <w14:textFill>
            <w14:solidFill>
              <w14:schemeClr w14:val="tx1"/>
            </w14:solidFill>
          </w14:textFill>
        </w:rPr>
        <w:t>标准</w:t>
      </w:r>
      <w:r>
        <w:rPr>
          <w:rFonts w:hint="eastAsia" w:ascii="仿宋" w:hAnsi="仿宋" w:eastAsia="仿宋" w:cs="仿宋"/>
          <w:color w:val="000000" w:themeColor="text1"/>
          <w:sz w:val="32"/>
          <w:szCs w:val="32"/>
          <w:lang w:eastAsia="zh-CN"/>
          <w14:textFill>
            <w14:solidFill>
              <w14:schemeClr w14:val="tx1"/>
            </w14:solidFill>
          </w14:textFill>
        </w:rPr>
        <w:t>和档次</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同一会费档次不得细分不同收费标准。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【会费标准制定和修改】行业协会商会</w:t>
      </w:r>
      <w:r>
        <w:rPr>
          <w:rFonts w:hint="eastAsia" w:ascii="仿宋" w:hAnsi="仿宋" w:eastAsia="仿宋" w:cs="仿宋"/>
          <w:color w:val="000000" w:themeColor="text1"/>
          <w:sz w:val="32"/>
          <w:szCs w:val="32"/>
          <w14:textFill>
            <w14:solidFill>
              <w14:schemeClr w14:val="tx1"/>
            </w14:solidFill>
          </w14:textFill>
        </w:rPr>
        <w:t>制定或</w:t>
      </w:r>
      <w:r>
        <w:rPr>
          <w:rFonts w:hint="eastAsia" w:ascii="仿宋" w:hAnsi="仿宋" w:eastAsia="仿宋" w:cs="仿宋"/>
          <w:color w:val="000000" w:themeColor="text1"/>
          <w:sz w:val="32"/>
          <w:szCs w:val="32"/>
          <w:lang w:eastAsia="zh-CN"/>
          <w14:textFill>
            <w14:solidFill>
              <w14:schemeClr w14:val="tx1"/>
            </w14:solidFill>
          </w14:textFill>
        </w:rPr>
        <w:t>者</w:t>
      </w:r>
      <w:r>
        <w:rPr>
          <w:rFonts w:hint="eastAsia" w:ascii="仿宋" w:hAnsi="仿宋" w:eastAsia="仿宋" w:cs="仿宋"/>
          <w:color w:val="000000" w:themeColor="text1"/>
          <w:sz w:val="32"/>
          <w:szCs w:val="32"/>
          <w14:textFill>
            <w14:solidFill>
              <w14:schemeClr w14:val="tx1"/>
            </w14:solidFill>
          </w14:textFill>
        </w:rPr>
        <w:t>修改会费标准</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应当召开会员大会或者会员代表大会，有2/3以上会员或者会员代表出席，并经出席会员或者会员代表1/2以上表决通过，表决采取无记名投票方式进行。自通过会费标准决议之日起30日内，将决议向全体会员公开。</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会费标准的额度应当明确，</w:t>
      </w:r>
      <w:r>
        <w:rPr>
          <w:rFonts w:hint="eastAsia" w:ascii="仿宋" w:hAnsi="仿宋" w:eastAsia="仿宋" w:cs="仿宋"/>
          <w:color w:val="000000" w:themeColor="text1"/>
          <w:sz w:val="32"/>
          <w:szCs w:val="32"/>
          <w:lang w:eastAsia="zh-CN"/>
          <w14:textFill>
            <w14:solidFill>
              <w14:schemeClr w14:val="tx1"/>
            </w14:solidFill>
          </w14:textFill>
        </w:rPr>
        <w:t>不得实行浮动会费。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【会费票据管理】行业协会商会</w:t>
      </w:r>
      <w:r>
        <w:rPr>
          <w:rFonts w:hint="eastAsia" w:ascii="仿宋" w:hAnsi="仿宋" w:eastAsia="仿宋" w:cs="仿宋"/>
          <w:color w:val="000000" w:themeColor="text1"/>
          <w:sz w:val="32"/>
          <w:szCs w:val="32"/>
          <w14:textFill>
            <w14:solidFill>
              <w14:schemeClr w14:val="tx1"/>
            </w14:solidFill>
          </w14:textFill>
        </w:rPr>
        <w:t>会费应</w:t>
      </w:r>
      <w:r>
        <w:rPr>
          <w:rFonts w:hint="eastAsia" w:ascii="仿宋" w:hAnsi="仿宋" w:eastAsia="仿宋" w:cs="仿宋"/>
          <w:color w:val="000000" w:themeColor="text1"/>
          <w:sz w:val="32"/>
          <w:szCs w:val="32"/>
          <w:lang w:eastAsia="zh-CN"/>
          <w14:textFill>
            <w14:solidFill>
              <w14:schemeClr w14:val="tx1"/>
            </w14:solidFill>
          </w14:textFill>
        </w:rPr>
        <w:t>当</w:t>
      </w:r>
      <w:r>
        <w:rPr>
          <w:rFonts w:hint="eastAsia" w:ascii="仿宋" w:hAnsi="仿宋" w:eastAsia="仿宋" w:cs="仿宋"/>
          <w:color w:val="000000" w:themeColor="text1"/>
          <w:sz w:val="32"/>
          <w:szCs w:val="32"/>
          <w14:textFill>
            <w14:solidFill>
              <w14:schemeClr w14:val="tx1"/>
            </w14:solidFill>
          </w14:textFill>
        </w:rPr>
        <w:t>设立专账管理，</w:t>
      </w:r>
      <w:r>
        <w:rPr>
          <w:rFonts w:hint="eastAsia" w:ascii="仿宋" w:hAnsi="仿宋" w:eastAsia="仿宋" w:cs="仿宋"/>
          <w:color w:val="000000" w:themeColor="text1"/>
          <w:sz w:val="32"/>
          <w:szCs w:val="32"/>
          <w:lang w:eastAsia="zh-CN"/>
          <w14:textFill>
            <w14:solidFill>
              <w14:schemeClr w14:val="tx1"/>
            </w14:solidFill>
          </w14:textFill>
        </w:rPr>
        <w:t>并</w:t>
      </w:r>
      <w:r>
        <w:rPr>
          <w:rFonts w:hint="eastAsia" w:ascii="仿宋" w:hAnsi="仿宋" w:eastAsia="仿宋" w:cs="仿宋"/>
          <w:color w:val="000000" w:themeColor="text1"/>
          <w:sz w:val="32"/>
          <w:szCs w:val="32"/>
          <w14:textFill>
            <w14:solidFill>
              <w14:schemeClr w14:val="tx1"/>
            </w14:solidFill>
          </w14:textFill>
        </w:rPr>
        <w:t>按照规定使用财政部</w:t>
      </w:r>
      <w:r>
        <w:rPr>
          <w:rFonts w:hint="eastAsia" w:ascii="仿宋" w:hAnsi="仿宋" w:eastAsia="仿宋" w:cs="仿宋"/>
          <w:color w:val="000000" w:themeColor="text1"/>
          <w:sz w:val="32"/>
          <w:szCs w:val="32"/>
          <w:lang w:eastAsia="zh-CN"/>
          <w14:textFill>
            <w14:solidFill>
              <w14:schemeClr w14:val="tx1"/>
            </w14:solidFill>
          </w14:textFill>
        </w:rPr>
        <w:t>或</w:t>
      </w:r>
      <w:r>
        <w:rPr>
          <w:rFonts w:hint="eastAsia" w:ascii="仿宋" w:hAnsi="仿宋" w:eastAsia="仿宋" w:cs="仿宋"/>
          <w:color w:val="000000" w:themeColor="text1"/>
          <w:sz w:val="32"/>
          <w:szCs w:val="32"/>
          <w14:textFill>
            <w14:solidFill>
              <w14:schemeClr w14:val="tx1"/>
            </w14:solidFill>
          </w14:textFill>
        </w:rPr>
        <w:t>省</w:t>
      </w:r>
      <w:r>
        <w:rPr>
          <w:rFonts w:hint="eastAsia" w:ascii="仿宋" w:hAnsi="仿宋" w:eastAsia="仿宋" w:cs="仿宋"/>
          <w:color w:val="000000" w:themeColor="text1"/>
          <w:sz w:val="32"/>
          <w:szCs w:val="32"/>
          <w:lang w:eastAsia="zh-CN"/>
          <w14:textFill>
            <w14:solidFill>
              <w14:schemeClr w14:val="tx1"/>
            </w14:solidFill>
          </w14:textFill>
        </w:rPr>
        <w:t>级</w:t>
      </w:r>
      <w:r>
        <w:rPr>
          <w:rFonts w:hint="eastAsia" w:ascii="仿宋" w:hAnsi="仿宋" w:eastAsia="仿宋" w:cs="仿宋"/>
          <w:color w:val="000000" w:themeColor="text1"/>
          <w:sz w:val="32"/>
          <w:szCs w:val="32"/>
          <w14:textFill>
            <w14:solidFill>
              <w14:schemeClr w14:val="tx1"/>
            </w14:solidFill>
          </w14:textFill>
        </w:rPr>
        <w:t>财政部门印(监)制的社会团体会费收据。除会费以外，其他收费行为均不得使用社会团体会费收据。</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w:t>
      </w:r>
      <w:r>
        <w:rPr>
          <w:rFonts w:hint="eastAsia" w:ascii="仿宋" w:hAnsi="仿宋" w:eastAsia="仿宋" w:cs="仿宋"/>
          <w:color w:val="000000" w:themeColor="text1"/>
          <w:sz w:val="32"/>
          <w:szCs w:val="32"/>
          <w14:textFill>
            <w14:solidFill>
              <w14:schemeClr w14:val="tx1"/>
            </w14:solidFill>
          </w14:textFill>
        </w:rPr>
        <w:t>公开</w:t>
      </w:r>
      <w:r>
        <w:rPr>
          <w:rFonts w:hint="eastAsia" w:ascii="仿宋" w:hAnsi="仿宋" w:eastAsia="仿宋" w:cs="仿宋"/>
          <w:color w:val="000000" w:themeColor="text1"/>
          <w:sz w:val="32"/>
          <w:szCs w:val="32"/>
          <w:lang w:eastAsia="zh-CN"/>
          <w14:textFill>
            <w14:solidFill>
              <w14:schemeClr w14:val="tx1"/>
            </w14:solidFill>
          </w14:textFill>
        </w:rPr>
        <w:t>】行业协会商会应当每年</w:t>
      </w:r>
      <w:r>
        <w:rPr>
          <w:rFonts w:hint="eastAsia" w:ascii="仿宋" w:hAnsi="仿宋" w:eastAsia="仿宋" w:cs="仿宋"/>
          <w:color w:val="000000" w:themeColor="text1"/>
          <w:sz w:val="32"/>
          <w:szCs w:val="32"/>
          <w14:textFill>
            <w14:solidFill>
              <w14:schemeClr w14:val="tx1"/>
            </w14:solidFill>
          </w14:textFill>
        </w:rPr>
        <w:t>向会员公布会费收支情况，</w:t>
      </w:r>
      <w:r>
        <w:rPr>
          <w:rFonts w:hint="eastAsia" w:ascii="仿宋" w:hAnsi="仿宋" w:eastAsia="仿宋" w:cs="仿宋"/>
          <w:color w:val="000000" w:themeColor="text1"/>
          <w:sz w:val="32"/>
          <w:szCs w:val="32"/>
          <w:lang w:eastAsia="zh-CN"/>
          <w14:textFill>
            <w14:solidFill>
              <w14:schemeClr w14:val="tx1"/>
            </w14:solidFill>
          </w14:textFill>
        </w:rPr>
        <w:t>定期</w:t>
      </w:r>
      <w:r>
        <w:rPr>
          <w:rFonts w:hint="eastAsia" w:ascii="仿宋" w:hAnsi="仿宋" w:eastAsia="仿宋" w:cs="仿宋"/>
          <w:color w:val="000000" w:themeColor="text1"/>
          <w:sz w:val="32"/>
          <w:szCs w:val="32"/>
          <w14:textFill>
            <w14:solidFill>
              <w14:schemeClr w14:val="tx1"/>
            </w14:solidFill>
          </w14:textFill>
        </w:rPr>
        <w:t>接受会员大会</w:t>
      </w:r>
      <w:r>
        <w:rPr>
          <w:rFonts w:hint="eastAsia" w:ascii="仿宋" w:hAnsi="仿宋" w:eastAsia="仿宋" w:cs="仿宋"/>
          <w:color w:val="000000" w:themeColor="text1"/>
          <w:sz w:val="32"/>
          <w:szCs w:val="32"/>
          <w:lang w:val="en-US" w:eastAsia="zh-CN"/>
          <w14:textFill>
            <w14:solidFill>
              <w14:schemeClr w14:val="tx1"/>
            </w14:solidFill>
          </w14:textFill>
        </w:rPr>
        <w:t>或者会员代表大会</w:t>
      </w:r>
      <w:r>
        <w:rPr>
          <w:rFonts w:hint="eastAsia" w:ascii="仿宋" w:hAnsi="仿宋" w:eastAsia="仿宋" w:cs="仿宋"/>
          <w:color w:val="000000" w:themeColor="text1"/>
          <w:sz w:val="32"/>
          <w:szCs w:val="32"/>
          <w14:textFill>
            <w14:solidFill>
              <w14:schemeClr w14:val="tx1"/>
            </w14:solidFill>
          </w14:textFill>
        </w:rPr>
        <w:t>的审查</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并在行业协会商会年检时填报会费收支情况</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【禁止强制入会】除法律、法规另有规定外，</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14:textFill>
            <w14:solidFill>
              <w14:schemeClr w14:val="tx1"/>
            </w14:solidFill>
          </w14:textFill>
        </w:rPr>
        <w:t>不得强制</w:t>
      </w:r>
      <w:r>
        <w:rPr>
          <w:rFonts w:hint="eastAsia" w:ascii="仿宋" w:hAnsi="仿宋" w:eastAsia="仿宋" w:cs="仿宋"/>
          <w:color w:val="000000" w:themeColor="text1"/>
          <w:sz w:val="32"/>
          <w:szCs w:val="32"/>
          <w:lang w:eastAsia="zh-CN"/>
          <w14:textFill>
            <w14:solidFill>
              <w14:schemeClr w14:val="tx1"/>
            </w14:solidFill>
          </w14:textFill>
        </w:rPr>
        <w:t>或者变相强制</w:t>
      </w:r>
      <w:r>
        <w:rPr>
          <w:rFonts w:hint="eastAsia" w:ascii="仿宋" w:hAnsi="仿宋" w:eastAsia="仿宋" w:cs="仿宋"/>
          <w:color w:val="000000" w:themeColor="text1"/>
          <w:sz w:val="32"/>
          <w:szCs w:val="32"/>
          <w14:textFill>
            <w14:solidFill>
              <w14:schemeClr w14:val="tx1"/>
            </w14:solidFill>
          </w14:textFill>
        </w:rPr>
        <w:t>企业或个人</w:t>
      </w:r>
      <w:r>
        <w:rPr>
          <w:rFonts w:hint="eastAsia" w:ascii="仿宋" w:hAnsi="仿宋" w:eastAsia="仿宋" w:cs="仿宋"/>
          <w:color w:val="000000" w:themeColor="text1"/>
          <w:sz w:val="32"/>
          <w:szCs w:val="32"/>
          <w:lang w:eastAsia="zh-CN"/>
          <w14:textFill>
            <w14:solidFill>
              <w14:schemeClr w14:val="tx1"/>
            </w14:solidFill>
          </w14:textFill>
        </w:rPr>
        <w:t>入会并收取会费</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不得阻碍会员退会。</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【禁止多头收费】</w:t>
      </w:r>
      <w:r>
        <w:rPr>
          <w:rFonts w:hint="eastAsia" w:ascii="仿宋" w:hAnsi="仿宋" w:eastAsia="仿宋" w:cs="仿宋"/>
          <w:color w:val="000000" w:themeColor="text1"/>
          <w:sz w:val="32"/>
          <w:szCs w:val="32"/>
          <w:lang w:eastAsia="zh-CN"/>
          <w14:textFill>
            <w14:solidFill>
              <w14:schemeClr w14:val="tx1"/>
            </w14:solidFill>
          </w14:textFill>
        </w:rPr>
        <w:t>行业协会商会总部及分支（代表）机构不得向同一家会员多头重复收取会费。行业协会商会分支（代表）机构不得单独制定会费标准。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行业协会商会不得向非会员企业或者个人收取会费。不得采用“收费返成”“抽成”“分成”等方式通过其他组织或个人吸收会员、收取会费。</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第三章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行政事业性收费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政事业性收费通则】行业协会商会依据法律、行政法规等规定代行政府职能收取的费用，纳入行政事业性收费管理，行政事业性收费项目和标准应当严格履行审批手续。行业协会商会要严格按照发展改革、财政部门的收费政策文件执行，不得擅自增加收费项目、提高收费标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【票据使用】行业协会商会收取行政事业性收费，应按财务隶属关系使用财政部门统一监（印）制的行政事业性收费票据。</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【政府委托事项】行业协会商会接受行政机关委托开展相关工作，将行业协会商会服务事项作为行政行为前置条件以及行政机关赋予行业协会商会推荐权、建议权、监督权等，相关工作费用应由行政机关承担。</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行业协会商会应当向社会公开接受行政机关授权或委托的事项，以及相关办事流程、审查标准、办理时限、行政机关拨付经费情况等，严禁借机向经营主体收取费用。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【强制性培训】</w:t>
      </w:r>
      <w:r>
        <w:rPr>
          <w:rFonts w:hint="eastAsia" w:ascii="仿宋" w:hAnsi="仿宋" w:eastAsia="仿宋" w:cs="仿宋"/>
          <w:color w:val="000000" w:themeColor="text1"/>
          <w:sz w:val="32"/>
          <w:szCs w:val="32"/>
          <w:lang w:eastAsia="zh-CN"/>
          <w14:textFill>
            <w14:solidFill>
              <w14:schemeClr w14:val="tx1"/>
            </w14:solidFill>
          </w14:textFill>
        </w:rPr>
        <w:t>行业协会商会经行政机关授权或委托开展的具有强制性的法定培训，应当采用政府购买服务的方式，由财政经费予以保障。确需收费的，应作为行政事业性收费进行管理。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【职业资格考试】行业协会商会按照要求承担相关职业资格认定工作的，不得收取除考试费、鉴定费外的其他任何费用。举办职业资格考试的行业协会商会不得组织与考试相关的考前培训并收取费用。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第四章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经营服务性收费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【经营服务性收费通则】行业协会商会按照法律法规关于经营者的相关规定和自愿、有偿、质价相符的原则，在章程规定的业务范围内开展</w:t>
      </w:r>
      <w:r>
        <w:rPr>
          <w:rFonts w:hint="eastAsia" w:ascii="仿宋" w:hAnsi="仿宋" w:eastAsia="仿宋" w:cs="仿宋"/>
          <w:color w:val="000000" w:themeColor="text1"/>
          <w:sz w:val="32"/>
          <w:szCs w:val="32"/>
          <w:lang w:val="en-US" w:eastAsia="zh-CN"/>
          <w14:textFill>
            <w14:solidFill>
              <w14:schemeClr w14:val="tx1"/>
            </w14:solidFill>
          </w14:textFill>
        </w:rPr>
        <w:t>信息咨询、培训、评价、展览、销售报刊等服务</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行业协会商会等同于经营者，</w:t>
      </w:r>
      <w:r>
        <w:rPr>
          <w:rFonts w:hint="eastAsia" w:ascii="仿宋" w:hAnsi="仿宋" w:eastAsia="仿宋" w:cs="仿宋"/>
          <w:color w:val="000000" w:themeColor="text1"/>
          <w:sz w:val="32"/>
          <w:szCs w:val="32"/>
          <w14:textFill>
            <w14:solidFill>
              <w14:schemeClr w14:val="tx1"/>
            </w14:solidFill>
          </w14:textFill>
        </w:rPr>
        <w:t>其收费作为经营服务性收费</w:t>
      </w:r>
      <w:r>
        <w:rPr>
          <w:rFonts w:hint="eastAsia" w:ascii="仿宋" w:hAnsi="仿宋" w:eastAsia="仿宋" w:cs="仿宋"/>
          <w:color w:val="000000" w:themeColor="text1"/>
          <w:sz w:val="32"/>
          <w:szCs w:val="32"/>
          <w:lang w:eastAsia="zh-CN"/>
          <w14:textFill>
            <w14:solidFill>
              <w14:schemeClr w14:val="tx1"/>
            </w14:solidFill>
          </w14:textFill>
        </w:rPr>
        <w:t>实行市场调节价。</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【合理制定收费标准】</w:t>
      </w:r>
      <w:r>
        <w:rPr>
          <w:rFonts w:hint="eastAsia" w:ascii="仿宋" w:hAnsi="仿宋" w:eastAsia="仿宋" w:cs="仿宋"/>
          <w:color w:val="000000" w:themeColor="text1"/>
          <w:sz w:val="32"/>
          <w:szCs w:val="32"/>
          <w:highlight w:val="none"/>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制定或修改</w:t>
      </w:r>
      <w:r>
        <w:rPr>
          <w:rFonts w:hint="eastAsia" w:ascii="仿宋" w:hAnsi="仿宋" w:eastAsia="仿宋" w:cs="仿宋"/>
          <w:color w:val="000000" w:themeColor="text1"/>
          <w:sz w:val="32"/>
          <w:szCs w:val="32"/>
          <w:highlight w:val="none"/>
          <w14:textFill>
            <w14:solidFill>
              <w14:schemeClr w14:val="tx1"/>
            </w14:solidFill>
          </w14:textFill>
        </w:rPr>
        <w:t>经营服务</w:t>
      </w:r>
      <w:r>
        <w:rPr>
          <w:rFonts w:hint="eastAsia" w:ascii="仿宋" w:hAnsi="仿宋" w:eastAsia="仿宋" w:cs="仿宋"/>
          <w:color w:val="000000" w:themeColor="text1"/>
          <w:sz w:val="32"/>
          <w:szCs w:val="32"/>
          <w:highlight w:val="none"/>
          <w:lang w:eastAsia="zh-CN"/>
          <w14:textFill>
            <w14:solidFill>
              <w14:schemeClr w14:val="tx1"/>
            </w14:solidFill>
          </w14:textFill>
        </w:rPr>
        <w:t>性</w:t>
      </w:r>
      <w:r>
        <w:rPr>
          <w:rFonts w:hint="eastAsia" w:ascii="仿宋" w:hAnsi="仿宋" w:eastAsia="仿宋" w:cs="仿宋"/>
          <w:color w:val="000000" w:themeColor="text1"/>
          <w:sz w:val="32"/>
          <w:szCs w:val="32"/>
          <w:highlight w:val="none"/>
          <w14:textFill>
            <w14:solidFill>
              <w14:schemeClr w14:val="tx1"/>
            </w14:solidFill>
          </w14:textFill>
        </w:rPr>
        <w:t>收费</w:t>
      </w:r>
      <w:r>
        <w:rPr>
          <w:rFonts w:hint="eastAsia" w:ascii="仿宋" w:hAnsi="仿宋" w:eastAsia="仿宋" w:cs="仿宋"/>
          <w:color w:val="000000" w:themeColor="text1"/>
          <w:sz w:val="32"/>
          <w:szCs w:val="32"/>
          <w:highlight w:val="none"/>
          <w:lang w:eastAsia="zh-CN"/>
          <w14:textFill>
            <w14:solidFill>
              <w14:schemeClr w14:val="tx1"/>
            </w14:solidFill>
          </w14:textFill>
        </w:rPr>
        <w:t>标准，应当采取合理措施确保有关各方能够充分表达意见，统筹保障会员和服务对象的权益，收费项目和标准应当向社会公开。</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u w:val="singl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收取的具有一定垄断性和强制性的经营服务性收费，有关行业主管部门通过放宽准入条件、引入多元化服务主体等方式破除垄断，实现服务价格市场化；暂时无法破除垄断的，应按照合法合理、弥补成本、略有盈余的原则确定收费标准，并经会员（代表）大会或理事会以无记名投票方式表决通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禁止利益关联】行业协会商会不得将自身开展的经营服务性活动转包或委托与行业协会商会负责人、分支（代表）机构负责人有直接利益关系的个人或者组织实施。经营服务性收费应纳入行业协会商会账户，不得由利益相关的个人或企业侵占、私分和挪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【强制服务并收费】除法律、法规另有规定外，行业协会商会不得强制或者变相强制经营主体参加评比、达标、表彰、培训、考核、考试以及类似活动，不得借前述活动向经营主体收费或者变相收费。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【利用行政资源强制服务并收费】行业协会商会不得利用行政权力、行政资源等方式强制</w:t>
      </w:r>
      <w:r>
        <w:rPr>
          <w:rFonts w:hint="eastAsia" w:ascii="仿宋" w:hAnsi="仿宋" w:eastAsia="仿宋" w:cs="仿宋"/>
          <w:color w:val="000000" w:themeColor="text1"/>
          <w:sz w:val="32"/>
          <w:szCs w:val="32"/>
          <w:lang w:val="en-US" w:eastAsia="zh-CN"/>
          <w14:textFill>
            <w14:solidFill>
              <w14:schemeClr w14:val="tx1"/>
            </w14:solidFill>
          </w14:textFill>
        </w:rPr>
        <w:t>服务并收费，相关方式包括但不限于：</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（一）</w:t>
      </w:r>
      <w:r>
        <w:rPr>
          <w:rFonts w:hint="eastAsia" w:ascii="仿宋" w:hAnsi="仿宋" w:eastAsia="仿宋" w:cs="仿宋"/>
          <w:color w:val="000000" w:themeColor="text1"/>
          <w:sz w:val="32"/>
          <w:szCs w:val="32"/>
          <w:lang w:eastAsia="zh-CN"/>
          <w14:textFill>
            <w14:solidFill>
              <w14:schemeClr w14:val="tx1"/>
            </w14:solidFill>
          </w14:textFill>
        </w:rPr>
        <w:t>通过与行政机关联合发文，或者借助行政机关会议纪要等方式，强制企业或个人接受行业协会商会有偿服务；</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（二）利用行政机关委托事项，借机向经营主体收取与委托事项相关的费用；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（三）通过行政机关违规设置行政审批、行政许可事项前置条件等方式，强制企业接受服务并收取费用。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【哄抬价格】行业协会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不得捏造、散布本行业、上下游行业、本行业的生产经营成本等涨价信息，直接或间接推动本行业内商品或服务价格过快、过高上涨。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【囤积居奇】行业协会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不得组织或者引导会员或者本行业的其他经营者在生产自用外，超出正常存储数量或者存储周期，大量囤积市场供应紧张、价格发生异常波动的商品。</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【价格串通】行业协会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应当为同行业的经营主体创造公开、公平的市场环境，充分尊重行业内经营者的自主定价权，不得通过会议、论坛、通知、规则等方式组织行业内经营者相互串通，操纵市场价格。</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【电子政务平台】行业协会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接受行政机关委托开发建设的电子政务平台，是行政机关为社会提供公共服务的窗口，应免费向企业、个人和社会开放。</w:t>
      </w:r>
      <w:r>
        <w:rPr>
          <w:rFonts w:hint="eastAsia" w:ascii="仿宋" w:hAnsi="仿宋" w:eastAsia="仿宋" w:cs="仿宋"/>
          <w:color w:val="000000" w:themeColor="text1"/>
          <w:sz w:val="32"/>
          <w:szCs w:val="32"/>
          <w:lang w:eastAsia="zh-CN"/>
          <w14:textFill>
            <w14:solidFill>
              <w14:schemeClr w14:val="tx1"/>
            </w14:solidFill>
          </w14:textFill>
        </w:rPr>
        <w:t>相关建设、运营、维护等费用由行政机关承担，</w:t>
      </w:r>
      <w:r>
        <w:rPr>
          <w:rFonts w:hint="eastAsia" w:ascii="仿宋" w:hAnsi="仿宋" w:eastAsia="仿宋" w:cs="仿宋"/>
          <w:color w:val="000000" w:themeColor="text1"/>
          <w:sz w:val="32"/>
          <w:szCs w:val="32"/>
          <w:lang w:val="en-US"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不得以技术维护费、服务费、电子介质成本费等名义向电子政务平台使用单位收取任何费用。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【行政审批中介服务】行业协会商会开展行政审批中介服务，要平等参与中介服务市场竞争，未与行政机关脱钩的行业协会商会，不得开展与业务主管单位所负责行政审批相关的中介服务。</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none"/>
          <w:lang w:eastAsia="zh-CN"/>
          <w14:textFill>
            <w14:solidFill>
              <w14:schemeClr w14:val="tx1"/>
            </w14:solidFill>
          </w14:textFill>
        </w:rPr>
      </w:pPr>
      <w:r>
        <w:rPr>
          <w:rFonts w:hint="eastAsia" w:ascii="仿宋" w:hAnsi="仿宋" w:eastAsia="仿宋" w:cs="仿宋"/>
          <w:color w:val="000000" w:themeColor="text1"/>
          <w:sz w:val="32"/>
          <w:szCs w:val="32"/>
          <w:u w:val="none"/>
          <w:lang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u w:val="none"/>
          <w:lang w:eastAsia="zh-CN"/>
          <w14:textFill>
            <w14:solidFill>
              <w14:schemeClr w14:val="tx1"/>
            </w14:solidFill>
          </w14:textFill>
        </w:rPr>
        <w:t>接受行政机关委托开展的</w:t>
      </w:r>
      <w:r>
        <w:rPr>
          <w:rFonts w:hint="eastAsia" w:ascii="仿宋" w:hAnsi="仿宋" w:eastAsia="仿宋" w:cs="仿宋"/>
          <w:color w:val="000000" w:themeColor="text1"/>
          <w:sz w:val="32"/>
          <w:szCs w:val="32"/>
          <w:highlight w:val="none"/>
          <w:lang w:eastAsia="zh-CN"/>
          <w14:textFill>
            <w14:solidFill>
              <w14:schemeClr w14:val="tx1"/>
            </w14:solidFill>
          </w14:textFill>
        </w:rPr>
        <w:t>行政审批</w:t>
      </w:r>
      <w:r>
        <w:rPr>
          <w:rFonts w:hint="eastAsia" w:ascii="仿宋" w:hAnsi="仿宋" w:eastAsia="仿宋" w:cs="仿宋"/>
          <w:color w:val="000000" w:themeColor="text1"/>
          <w:sz w:val="32"/>
          <w:szCs w:val="32"/>
          <w:u w:val="none"/>
          <w:lang w:eastAsia="zh-CN"/>
          <w14:textFill>
            <w14:solidFill>
              <w14:schemeClr w14:val="tx1"/>
            </w14:solidFill>
          </w14:textFill>
        </w:rPr>
        <w:t>技术性服务，相关费用由行政机关承担，不得转嫁给经营主体。</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【咨询服务】</w:t>
      </w:r>
      <w:r>
        <w:rPr>
          <w:rFonts w:hint="eastAsia" w:ascii="仿宋" w:hAnsi="仿宋" w:eastAsia="仿宋" w:cs="仿宋"/>
          <w:color w:val="000000" w:themeColor="text1"/>
          <w:sz w:val="32"/>
          <w:szCs w:val="32"/>
          <w:lang w:eastAsia="zh-CN"/>
          <w14:textFill>
            <w14:solidFill>
              <w14:schemeClr w14:val="tx1"/>
            </w14:solidFill>
          </w14:textFill>
        </w:rPr>
        <w:t>咨询服务应当以合同形式约定服务时间、内容、标准、成果，按照服务对象的要求提供专业化、针对性、个性化的服务，并留存好服务记录。不得只收费不服务或少服务，不得提供同质化严重、与公开信息高度雷同的非原创性内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【开展培训】</w:t>
      </w:r>
      <w:r>
        <w:rPr>
          <w:rFonts w:hint="eastAsia" w:ascii="仿宋" w:hAnsi="仿宋" w:eastAsia="仿宋" w:cs="仿宋"/>
          <w:color w:val="000000" w:themeColor="text1"/>
          <w:sz w:val="32"/>
          <w:szCs w:val="32"/>
          <w:lang w:eastAsia="zh-CN"/>
          <w14:textFill>
            <w14:solidFill>
              <w14:schemeClr w14:val="tx1"/>
            </w14:solidFill>
          </w14:textFill>
        </w:rPr>
        <w:t>行业协会商会开展培训活动应当按照弥补成本、略有盈余、自愿参加的原则，紧贴业务工作实际和培训对象需求，制定培训方案，保证培训质量，合理制定收费标准，培训服务和收费要质价相符。</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【举办展览】</w:t>
      </w:r>
      <w:r>
        <w:rPr>
          <w:rFonts w:hint="eastAsia" w:ascii="仿宋" w:hAnsi="仿宋" w:eastAsia="仿宋" w:cs="仿宋"/>
          <w:color w:val="000000" w:themeColor="text1"/>
          <w:sz w:val="32"/>
          <w:szCs w:val="32"/>
          <w:highlight w:val="none"/>
          <w:lang w:eastAsia="zh-CN"/>
          <w14:textFill>
            <w14:solidFill>
              <w14:schemeClr w14:val="tx1"/>
            </w14:solidFill>
          </w14:textFill>
        </w:rPr>
        <w:t>举办会展、展览、展销活动应当以促进行业发展、扩大会员影响力、提供对接平台或销售渠道等为目的，收取的展位费、宣传推广费等不得大幅超出费用支出，不得借助行业影响力强制收费，不得借机举办评比达标表彰活动变相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【销售报刊】</w:t>
      </w:r>
      <w:r>
        <w:rPr>
          <w:rFonts w:hint="eastAsia" w:ascii="仿宋" w:hAnsi="仿宋" w:eastAsia="仿宋" w:cs="仿宋"/>
          <w:color w:val="000000" w:themeColor="text1"/>
          <w:sz w:val="32"/>
          <w:szCs w:val="32"/>
          <w:highlight w:val="none"/>
          <w:lang w:eastAsia="zh-CN"/>
          <w14:textFill>
            <w14:solidFill>
              <w14:schemeClr w14:val="tx1"/>
            </w14:solidFill>
          </w14:textFill>
        </w:rPr>
        <w:t>销售刊物、报纸、书籍等，应根据出版成本、市场需求和当地经济发展水平等因素合理定价，不得以专利、知识产权为名或借助行业影响力等过高定价，不得强制会员付费订购。</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u w:val="singl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编印的内部资料不得刊登广告，不得以工本费、会员费、版面费、服务费等形式收取费用，不得标价、销售或征订发行。</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【会议论坛收费】行业协会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以“主办单位”、“协办单位”、“支持单位”、“指导单位”等方式合作开展研讨会论坛活动，要切实履行相关职责，加强活动全过程和重要环节监管，不得以挂名方式参与并收取费用。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【委托合作收费】行业协会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将自身业务活动委托其他单位承办或者协办的，应当加强主导和监督，不得仅以转包形式赚取差价，不得向承办方或协办方以任何形式收取费用。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【制定标准收费】</w:t>
      </w:r>
      <w:r>
        <w:rPr>
          <w:rFonts w:hint="eastAsia" w:ascii="仿宋" w:hAnsi="仿宋" w:eastAsia="仿宋" w:cs="仿宋"/>
          <w:color w:val="000000" w:themeColor="text1"/>
          <w:sz w:val="32"/>
          <w:szCs w:val="32"/>
          <w:highlight w:val="none"/>
          <w:lang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制定行业标准、团体标准等，应当由有意向共同编制的企业自愿报名参加。所需费用由参与编制的企业自筹，专款用于标准编制，不得以参编费、署名费等方式挂名收费。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【资质认定】行业协会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val="en-US" w:eastAsia="zh-CN"/>
          <w14:textFill>
            <w14:solidFill>
              <w14:schemeClr w14:val="tx1"/>
            </w14:solidFill>
          </w14:textFill>
        </w:rPr>
        <w:t>开展资格考评、资质认定、等级评定、信用评价等活动，应当以实质性考核、检测、鉴定、认证为依据，真实、客观进行评价，不得开展无实质性服务的“买证卖证”活动。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val="en-US" w:eastAsia="zh-CN"/>
          <w14:textFill>
            <w14:solidFill>
              <w14:schemeClr w14:val="tx1"/>
            </w14:solidFill>
          </w14:textFill>
        </w:rPr>
        <w:t>委托第三方机构辅助提供部分服务的，应当严格把关第三方服务质量，不得只收费而规避主体责任。</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【继续教育】</w:t>
      </w:r>
      <w:r>
        <w:rPr>
          <w:rFonts w:hint="eastAsia" w:ascii="仿宋" w:hAnsi="仿宋" w:eastAsia="仿宋" w:cs="仿宋"/>
          <w:color w:val="000000" w:themeColor="text1"/>
          <w:sz w:val="32"/>
          <w:szCs w:val="32"/>
          <w:highlight w:val="none"/>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开展专业技术人员继续教育，以修习学时维持证书有效性的，应当明确认可学时的其他方式，不得强制会员只接受行业协会商会自身举办的继续教育，不得独家经营、过高收费。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开展继续教育活动，应当在通知公告中向社会公开继续教育的范围、内容、收费项目及标准等情况。</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利用现代信息技术开展远程教育，要以培训成本为基础，合理确定收费标准，降低培训对象负担。</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【评比达标表彰】</w:t>
      </w:r>
      <w:r>
        <w:rPr>
          <w:rFonts w:hint="eastAsia" w:ascii="仿宋" w:hAnsi="仿宋" w:eastAsia="仿宋" w:cs="仿宋"/>
          <w:color w:val="000000" w:themeColor="text1"/>
          <w:sz w:val="32"/>
          <w:szCs w:val="32"/>
          <w:lang w:eastAsia="zh-CN"/>
          <w14:textFill>
            <w14:solidFill>
              <w14:schemeClr w14:val="tx1"/>
            </w14:solidFill>
          </w14:textFill>
        </w:rPr>
        <w:t>行业协会商会</w:t>
      </w:r>
      <w:r>
        <w:rPr>
          <w:rFonts w:hint="eastAsia" w:ascii="仿宋" w:hAnsi="仿宋" w:eastAsia="仿宋" w:cs="仿宋"/>
          <w:color w:val="000000" w:themeColor="text1"/>
          <w:sz w:val="32"/>
          <w:szCs w:val="32"/>
          <w:lang w:val="en-US" w:eastAsia="zh-CN"/>
          <w14:textFill>
            <w14:solidFill>
              <w14:schemeClr w14:val="tx1"/>
            </w14:solidFill>
          </w14:textFill>
        </w:rPr>
        <w:t>设立、调整或者变更评比达标表彰项目，应当按照《社会组织评比达标表彰活动管理办法》履行审批程序。</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行业协会商会举办评比达标表彰活动</w:t>
      </w:r>
      <w:r>
        <w:rPr>
          <w:rFonts w:hint="eastAsia" w:ascii="仿宋" w:hAnsi="仿宋" w:eastAsia="仿宋" w:cs="仿宋"/>
          <w:color w:val="000000" w:themeColor="text1"/>
          <w:sz w:val="32"/>
          <w:szCs w:val="32"/>
          <w:lang w:val="en-US" w:eastAsia="zh-CN"/>
          <w14:textFill>
            <w14:solidFill>
              <w14:schemeClr w14:val="tx1"/>
            </w14:solidFill>
          </w14:textFill>
        </w:rPr>
        <w:t>应当自行承担全部费用，不得以任何形式向参评单位和个人收取费用，不得在评选前后直接或变相收取各种相关费用，不得将活动委托营利机构主办或承办。</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【分支机构收费】行业协会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lang w:val="en-US" w:eastAsia="zh-CN"/>
          <w14:textFill>
            <w14:solidFill>
              <w14:schemeClr w14:val="tx1"/>
            </w14:solidFill>
          </w14:textFill>
        </w:rPr>
        <w:t>不得向其所属分支机构、代表机构、办事机构收取或变相收取管理费用。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第五章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其他收费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捐赠</w:t>
      </w:r>
      <w:r>
        <w:rPr>
          <w:rFonts w:hint="eastAsia" w:ascii="仿宋" w:hAnsi="仿宋" w:eastAsia="仿宋" w:cs="仿宋"/>
          <w:color w:val="000000" w:themeColor="text1"/>
          <w:sz w:val="32"/>
          <w:szCs w:val="32"/>
          <w:lang w:val="en-US" w:eastAsia="zh-CN"/>
          <w14:textFill>
            <w14:solidFill>
              <w14:schemeClr w14:val="tx1"/>
            </w14:solidFill>
          </w14:textFill>
        </w:rPr>
        <w:t>赞助】</w:t>
      </w:r>
      <w:r>
        <w:rPr>
          <w:rFonts w:hint="eastAsia" w:ascii="仿宋" w:hAnsi="仿宋" w:eastAsia="仿宋" w:cs="仿宋"/>
          <w:color w:val="000000" w:themeColor="text1"/>
          <w:sz w:val="32"/>
          <w:szCs w:val="32"/>
          <w:lang w:eastAsia="zh-CN"/>
          <w14:textFill>
            <w14:solidFill>
              <w14:schemeClr w14:val="tx1"/>
            </w14:solidFill>
          </w14:textFill>
        </w:rPr>
        <w:t>行业协会商会接受捐赠和赞助，应当以自愿为原则，签订协议，约定双方权利义务等。不得以捐赠、赞助名义强行摊派或进行利益输送等不当牟利活动。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【保证金】</w:t>
      </w:r>
      <w:r>
        <w:rPr>
          <w:rFonts w:hint="eastAsia" w:ascii="仿宋" w:hAnsi="仿宋" w:eastAsia="仿宋" w:cs="仿宋"/>
          <w:color w:val="000000" w:themeColor="text1"/>
          <w:sz w:val="32"/>
          <w:szCs w:val="32"/>
          <w:lang w:eastAsia="zh-CN"/>
          <w14:textFill>
            <w14:solidFill>
              <w14:schemeClr w14:val="tx1"/>
            </w14:solidFill>
          </w14:textFill>
        </w:rPr>
        <w:t>行业协会商会开展</w:t>
      </w:r>
      <w:r>
        <w:rPr>
          <w:rFonts w:hint="eastAsia" w:ascii="仿宋" w:hAnsi="仿宋" w:eastAsia="仿宋" w:cs="仿宋"/>
          <w:color w:val="000000" w:themeColor="text1"/>
          <w:sz w:val="32"/>
          <w:szCs w:val="32"/>
          <w:lang w:val="en-US" w:eastAsia="zh-CN"/>
          <w14:textFill>
            <w14:solidFill>
              <w14:schemeClr w14:val="tx1"/>
            </w14:solidFill>
          </w14:textFill>
        </w:rPr>
        <w:t>自律管理，向会员收取自律保证金、押金等，应当专账管理，相关资产及其利息属于会员所有，</w:t>
      </w:r>
      <w:r>
        <w:rPr>
          <w:rFonts w:hint="eastAsia" w:ascii="仿宋" w:hAnsi="仿宋" w:eastAsia="仿宋" w:cs="仿宋"/>
          <w:color w:val="000000" w:themeColor="text1"/>
          <w:sz w:val="32"/>
          <w:szCs w:val="32"/>
          <w:lang w:eastAsia="zh-CN"/>
          <w14:textFill>
            <w14:solidFill>
              <w14:schemeClr w14:val="tx1"/>
            </w14:solidFill>
          </w14:textFill>
        </w:rPr>
        <w:t>不得挪作他用。行业协会商会</w:t>
      </w:r>
      <w:r>
        <w:rPr>
          <w:rFonts w:hint="eastAsia" w:ascii="仿宋" w:hAnsi="仿宋" w:eastAsia="仿宋" w:cs="仿宋"/>
          <w:color w:val="000000" w:themeColor="text1"/>
          <w:sz w:val="32"/>
          <w:szCs w:val="32"/>
          <w:lang w:val="en-US" w:eastAsia="zh-CN"/>
          <w14:textFill>
            <w14:solidFill>
              <w14:schemeClr w14:val="tx1"/>
            </w14:solidFill>
          </w14:textFill>
        </w:rPr>
        <w:t>应制定自律管理办法，</w:t>
      </w:r>
      <w:r>
        <w:rPr>
          <w:rFonts w:hint="eastAsia" w:ascii="仿宋" w:hAnsi="仿宋" w:eastAsia="仿宋" w:cs="仿宋"/>
          <w:color w:val="000000" w:themeColor="text1"/>
          <w:sz w:val="32"/>
          <w:szCs w:val="32"/>
          <w:lang w:eastAsia="zh-CN"/>
          <w14:textFill>
            <w14:solidFill>
              <w14:schemeClr w14:val="tx1"/>
            </w14:solidFill>
          </w14:textFill>
        </w:rPr>
        <w:t>约定保证金、押金等扣除方式</w:t>
      </w:r>
      <w:r>
        <w:rPr>
          <w:rFonts w:hint="eastAsia" w:ascii="仿宋" w:hAnsi="仿宋" w:eastAsia="仿宋" w:cs="仿宋"/>
          <w:color w:val="000000" w:themeColor="text1"/>
          <w:sz w:val="32"/>
          <w:szCs w:val="32"/>
          <w:lang w:val="en-US" w:eastAsia="zh-CN"/>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会员退会或按照约定应当返还时，相关费用应当全额退还。</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第六章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违规处理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【会费违规情形】行业协会商会收取会费，</w:t>
      </w:r>
      <w:r>
        <w:rPr>
          <w:rFonts w:hint="eastAsia" w:ascii="仿宋" w:hAnsi="仿宋" w:eastAsia="仿宋" w:cs="仿宋"/>
          <w:color w:val="000000" w:themeColor="text1"/>
          <w:sz w:val="32"/>
          <w:szCs w:val="32"/>
          <w14:textFill>
            <w14:solidFill>
              <w14:schemeClr w14:val="tx1"/>
            </w14:solidFill>
          </w14:textFill>
        </w:rPr>
        <w:t>下列情形</w:t>
      </w:r>
      <w:r>
        <w:rPr>
          <w:rFonts w:hint="eastAsia" w:ascii="仿宋" w:hAnsi="仿宋" w:eastAsia="仿宋" w:cs="仿宋"/>
          <w:color w:val="000000" w:themeColor="text1"/>
          <w:sz w:val="32"/>
          <w:szCs w:val="32"/>
          <w:lang w:eastAsia="zh-CN"/>
          <w14:textFill>
            <w14:solidFill>
              <w14:schemeClr w14:val="tx1"/>
            </w14:solidFill>
          </w14:textFill>
        </w:rPr>
        <w:t>可以</w:t>
      </w:r>
      <w:r>
        <w:rPr>
          <w:rFonts w:hint="eastAsia" w:ascii="仿宋" w:hAnsi="仿宋" w:eastAsia="仿宋" w:cs="仿宋"/>
          <w:color w:val="000000" w:themeColor="text1"/>
          <w:sz w:val="32"/>
          <w:szCs w:val="32"/>
          <w14:textFill>
            <w14:solidFill>
              <w14:schemeClr w14:val="tx1"/>
            </w14:solidFill>
          </w14:textFill>
        </w:rPr>
        <w:t>认定为违规</w:t>
      </w:r>
      <w:r>
        <w:rPr>
          <w:rFonts w:hint="eastAsia" w:ascii="仿宋" w:hAnsi="仿宋" w:eastAsia="仿宋" w:cs="仿宋"/>
          <w:color w:val="000000" w:themeColor="text1"/>
          <w:sz w:val="32"/>
          <w:szCs w:val="32"/>
          <w:lang w:eastAsia="zh-CN"/>
          <w14:textFill>
            <w14:solidFill>
              <w14:schemeClr w14:val="tx1"/>
            </w14:solidFill>
          </w14:textFill>
        </w:rPr>
        <w:t>收费。市场监管部门可以责令整改规范，并移交民政部门依法依规处理。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w:t>
      </w:r>
      <w:r>
        <w:rPr>
          <w:rFonts w:hint="eastAsia" w:ascii="仿宋" w:hAnsi="仿宋" w:eastAsia="仿宋" w:cs="仿宋"/>
          <w:color w:val="000000" w:themeColor="text1"/>
          <w:sz w:val="32"/>
          <w:szCs w:val="32"/>
          <w:lang w:eastAsia="zh-CN"/>
          <w14:textFill>
            <w14:solidFill>
              <w14:schemeClr w14:val="tx1"/>
            </w14:solidFill>
          </w14:textFill>
        </w:rPr>
        <w:t>没有法律、法规规定，</w:t>
      </w:r>
      <w:r>
        <w:rPr>
          <w:rFonts w:hint="eastAsia" w:ascii="仿宋" w:hAnsi="仿宋" w:eastAsia="仿宋" w:cs="仿宋"/>
          <w:color w:val="000000" w:themeColor="text1"/>
          <w:sz w:val="32"/>
          <w:szCs w:val="32"/>
          <w14:textFill>
            <w14:solidFill>
              <w14:schemeClr w14:val="tx1"/>
            </w14:solidFill>
          </w14:textFill>
        </w:rPr>
        <w:t>强制</w:t>
      </w:r>
      <w:r>
        <w:rPr>
          <w:rFonts w:hint="eastAsia" w:ascii="仿宋" w:hAnsi="仿宋" w:eastAsia="仿宋" w:cs="仿宋"/>
          <w:color w:val="000000" w:themeColor="text1"/>
          <w:sz w:val="32"/>
          <w:szCs w:val="32"/>
          <w:lang w:eastAsia="zh-CN"/>
          <w14:textFill>
            <w14:solidFill>
              <w14:schemeClr w14:val="tx1"/>
            </w14:solidFill>
          </w14:textFill>
        </w:rPr>
        <w:t>或者变相强制</w:t>
      </w:r>
      <w:r>
        <w:rPr>
          <w:rFonts w:hint="eastAsia" w:ascii="仿宋" w:hAnsi="仿宋" w:eastAsia="仿宋" w:cs="仿宋"/>
          <w:color w:val="000000" w:themeColor="text1"/>
          <w:sz w:val="32"/>
          <w:szCs w:val="32"/>
          <w14:textFill>
            <w14:solidFill>
              <w14:schemeClr w14:val="tx1"/>
            </w14:solidFill>
          </w14:textFill>
        </w:rPr>
        <w:t>企业</w:t>
      </w:r>
      <w:r>
        <w:rPr>
          <w:rFonts w:hint="eastAsia" w:ascii="仿宋" w:hAnsi="仿宋" w:eastAsia="仿宋" w:cs="仿宋"/>
          <w:color w:val="000000" w:themeColor="text1"/>
          <w:sz w:val="32"/>
          <w:szCs w:val="32"/>
          <w:lang w:eastAsia="zh-CN"/>
          <w14:textFill>
            <w14:solidFill>
              <w14:schemeClr w14:val="tx1"/>
            </w14:solidFill>
          </w14:textFill>
        </w:rPr>
        <w:t>或个人入会并收取会费</w:t>
      </w:r>
      <w:r>
        <w:rPr>
          <w:rFonts w:hint="eastAsia" w:ascii="仿宋" w:hAnsi="仿宋" w:eastAsia="仿宋" w:cs="仿宋"/>
          <w:color w:val="000000" w:themeColor="text1"/>
          <w:sz w:val="32"/>
          <w:szCs w:val="32"/>
          <w14:textFill>
            <w14:solidFill>
              <w14:schemeClr w14:val="tx1"/>
            </w14:solidFill>
          </w14:textFill>
        </w:rPr>
        <w:t>或</w:t>
      </w:r>
      <w:r>
        <w:rPr>
          <w:rFonts w:hint="eastAsia" w:ascii="仿宋" w:hAnsi="仿宋" w:eastAsia="仿宋" w:cs="仿宋"/>
          <w:color w:val="000000" w:themeColor="text1"/>
          <w:sz w:val="32"/>
          <w:szCs w:val="32"/>
          <w:lang w:eastAsia="zh-CN"/>
          <w14:textFill>
            <w14:solidFill>
              <w14:schemeClr w14:val="tx1"/>
            </w14:solidFill>
          </w14:textFill>
        </w:rPr>
        <w:t>阻碍</w:t>
      </w:r>
      <w:r>
        <w:rPr>
          <w:rFonts w:hint="eastAsia" w:ascii="仿宋" w:hAnsi="仿宋" w:eastAsia="仿宋" w:cs="仿宋"/>
          <w:color w:val="000000" w:themeColor="text1"/>
          <w:sz w:val="32"/>
          <w:szCs w:val="32"/>
          <w14:textFill>
            <w14:solidFill>
              <w14:schemeClr w14:val="tx1"/>
            </w14:solidFill>
          </w14:textFill>
        </w:rPr>
        <w:t>会员退会；</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bookmarkStart w:id="1" w:name="_GoBack"/>
      <w:r>
        <w:rPr>
          <w:rFonts w:hint="eastAsia" w:ascii="仿宋" w:hAnsi="仿宋" w:eastAsia="仿宋" w:cs="仿宋"/>
          <w:color w:val="000000" w:themeColor="text1"/>
          <w:sz w:val="32"/>
          <w:szCs w:val="32"/>
          <w14:textFill>
            <w14:solidFill>
              <w14:schemeClr w14:val="tx1"/>
            </w14:solidFill>
          </w14:textFill>
        </w:rPr>
        <w:t>（</w:t>
      </w:r>
      <w:bookmarkEnd w:id="1"/>
      <w:r>
        <w:rPr>
          <w:rFonts w:hint="eastAsia" w:ascii="仿宋" w:hAnsi="仿宋" w:eastAsia="仿宋" w:cs="仿宋"/>
          <w:color w:val="000000" w:themeColor="text1"/>
          <w:sz w:val="32"/>
          <w:szCs w:val="32"/>
          <w14:textFill>
            <w14:solidFill>
              <w14:schemeClr w14:val="tx1"/>
            </w14:solidFill>
          </w14:textFill>
        </w:rPr>
        <w:t>二）会费标准未经会员（代表）大会表决通过；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 xml:space="preserve">（三）对同一会费档次再细分不同收费标准；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（四）会费实行浮动会费；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五</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14:textFill>
            <w14:solidFill>
              <w14:schemeClr w14:val="tx1"/>
            </w14:solidFill>
          </w14:textFill>
        </w:rPr>
        <w:t>分支</w:t>
      </w:r>
      <w:r>
        <w:rPr>
          <w:rFonts w:hint="eastAsia" w:ascii="仿宋" w:hAnsi="仿宋" w:eastAsia="仿宋" w:cs="仿宋"/>
          <w:color w:val="000000" w:themeColor="text1"/>
          <w:sz w:val="32"/>
          <w:szCs w:val="32"/>
          <w:lang w:eastAsia="zh-CN"/>
          <w14:textFill>
            <w14:solidFill>
              <w14:schemeClr w14:val="tx1"/>
            </w14:solidFill>
          </w14:textFill>
        </w:rPr>
        <w:t>（代表）</w:t>
      </w:r>
      <w:r>
        <w:rPr>
          <w:rFonts w:hint="eastAsia" w:ascii="仿宋" w:hAnsi="仿宋" w:eastAsia="仿宋" w:cs="仿宋"/>
          <w:color w:val="000000" w:themeColor="text1"/>
          <w:sz w:val="32"/>
          <w:szCs w:val="32"/>
          <w14:textFill>
            <w14:solidFill>
              <w14:schemeClr w14:val="tx1"/>
            </w14:solidFill>
          </w14:textFill>
        </w:rPr>
        <w:t>机构单独制定会费标准</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总部和分支</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代表</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机构重复收取会费；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六</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采用“抽成”、“分成”等方式通过其他组织和个人收取会费</w:t>
      </w:r>
      <w:r>
        <w:rPr>
          <w:rFonts w:hint="eastAsia" w:ascii="仿宋" w:hAnsi="仿宋" w:eastAsia="仿宋" w:cs="仿宋"/>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（七）未明确会费保障的会员基本服务项目；</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（八）属于会员基本服务项目采取其他形式重复收费。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【行政事业性收费违规】</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商会收取</w:t>
      </w:r>
      <w:r>
        <w:rPr>
          <w:rFonts w:hint="eastAsia" w:ascii="仿宋" w:hAnsi="仿宋" w:eastAsia="仿宋" w:cs="仿宋"/>
          <w:color w:val="000000" w:themeColor="text1"/>
          <w:sz w:val="32"/>
          <w:szCs w:val="32"/>
          <w14:textFill>
            <w14:solidFill>
              <w14:schemeClr w14:val="tx1"/>
            </w14:solidFill>
          </w14:textFill>
        </w:rPr>
        <w:t>行政事业性收费，下列情形</w:t>
      </w:r>
      <w:r>
        <w:rPr>
          <w:rFonts w:hint="eastAsia" w:ascii="仿宋" w:hAnsi="仿宋" w:eastAsia="仿宋" w:cs="仿宋"/>
          <w:color w:val="000000" w:themeColor="text1"/>
          <w:sz w:val="32"/>
          <w:szCs w:val="32"/>
          <w:lang w:eastAsia="zh-CN"/>
          <w14:textFill>
            <w14:solidFill>
              <w14:schemeClr w14:val="tx1"/>
            </w14:solidFill>
          </w14:textFill>
        </w:rPr>
        <w:t>可以认定为违规收费。市场监管部门可按照地方性法规进行处罚；地方性法规没有规定的，可按照党中央、国务院</w:t>
      </w:r>
      <w:r>
        <w:rPr>
          <w:rFonts w:hint="eastAsia" w:ascii="仿宋" w:hAnsi="仿宋" w:eastAsia="仿宋" w:cs="仿宋"/>
          <w:color w:val="000000" w:themeColor="text1"/>
          <w:sz w:val="32"/>
          <w:szCs w:val="32"/>
          <w:highlight w:val="none"/>
          <w:lang w:eastAsia="zh-CN"/>
          <w14:textFill>
            <w14:solidFill>
              <w14:schemeClr w14:val="tx1"/>
            </w14:solidFill>
          </w14:textFill>
        </w:rPr>
        <w:t>有关</w:t>
      </w:r>
      <w:r>
        <w:rPr>
          <w:rFonts w:hint="eastAsia" w:ascii="仿宋" w:hAnsi="仿宋" w:eastAsia="仿宋" w:cs="仿宋"/>
          <w:color w:val="000000" w:themeColor="text1"/>
          <w:sz w:val="32"/>
          <w:szCs w:val="32"/>
          <w:lang w:eastAsia="zh-CN"/>
          <w14:textFill>
            <w14:solidFill>
              <w14:schemeClr w14:val="tx1"/>
            </w14:solidFill>
          </w14:textFill>
        </w:rPr>
        <w:t>文件，责令整改规范，并退还多收费用。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一</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擅自</w:t>
      </w:r>
      <w:r>
        <w:rPr>
          <w:rFonts w:hint="eastAsia" w:ascii="仿宋" w:hAnsi="仿宋" w:eastAsia="仿宋" w:cs="仿宋"/>
          <w:color w:val="000000" w:themeColor="text1"/>
          <w:sz w:val="32"/>
          <w:szCs w:val="32"/>
          <w14:textFill>
            <w14:solidFill>
              <w14:schemeClr w14:val="tx1"/>
            </w14:solidFill>
          </w14:textFill>
        </w:rPr>
        <w:t>制定收费标准的；</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二</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不执行规定收费标准和减免政策的,或者采取分解收费项目、增加收费频次、延长收费时限、扩大收费范围等方式变相提高收费标准的</w:t>
      </w:r>
      <w:r>
        <w:rPr>
          <w:rFonts w:hint="eastAsia" w:ascii="仿宋" w:hAnsi="仿宋" w:eastAsia="仿宋" w:cs="仿宋"/>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（三）不提供行政事业性服务而收费的；</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（四）不按规定要求公示收费项目和收费标准的；</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（五）对明令取消的收费项目继续收费的。</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【经营服务性收费违规】</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商会收取经营服务性</w:t>
      </w:r>
      <w:r>
        <w:rPr>
          <w:rFonts w:hint="eastAsia" w:ascii="仿宋" w:hAnsi="仿宋" w:eastAsia="仿宋" w:cs="仿宋"/>
          <w:color w:val="000000" w:themeColor="text1"/>
          <w:sz w:val="32"/>
          <w:szCs w:val="32"/>
          <w14:textFill>
            <w14:solidFill>
              <w14:schemeClr w14:val="tx1"/>
            </w14:solidFill>
          </w14:textFill>
        </w:rPr>
        <w:t>收费</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w:t>下列情形</w:t>
      </w:r>
      <w:r>
        <w:rPr>
          <w:rFonts w:hint="eastAsia" w:ascii="仿宋" w:hAnsi="仿宋" w:eastAsia="仿宋" w:cs="仿宋"/>
          <w:color w:val="000000" w:themeColor="text1"/>
          <w:sz w:val="32"/>
          <w:szCs w:val="32"/>
          <w:lang w:eastAsia="zh-CN"/>
          <w14:textFill>
            <w14:solidFill>
              <w14:schemeClr w14:val="tx1"/>
            </w14:solidFill>
          </w14:textFill>
        </w:rPr>
        <w:t>可以</w:t>
      </w:r>
      <w:r>
        <w:rPr>
          <w:rFonts w:hint="eastAsia" w:ascii="仿宋" w:hAnsi="仿宋" w:eastAsia="仿宋" w:cs="仿宋"/>
          <w:color w:val="000000" w:themeColor="text1"/>
          <w:sz w:val="32"/>
          <w:szCs w:val="32"/>
          <w14:textFill>
            <w14:solidFill>
              <w14:schemeClr w14:val="tx1"/>
            </w14:solidFill>
          </w14:textFill>
        </w:rPr>
        <w:t>认定为违</w:t>
      </w:r>
      <w:r>
        <w:rPr>
          <w:rFonts w:hint="eastAsia" w:ascii="仿宋" w:hAnsi="仿宋" w:eastAsia="仿宋" w:cs="仿宋"/>
          <w:color w:val="000000" w:themeColor="text1"/>
          <w:sz w:val="32"/>
          <w:szCs w:val="32"/>
          <w:lang w:eastAsia="zh-CN"/>
          <w14:textFill>
            <w14:solidFill>
              <w14:schemeClr w14:val="tx1"/>
            </w14:solidFill>
          </w14:textFill>
        </w:rPr>
        <w:t>法</w:t>
      </w:r>
      <w:r>
        <w:rPr>
          <w:rFonts w:hint="eastAsia" w:ascii="仿宋" w:hAnsi="仿宋" w:eastAsia="仿宋" w:cs="仿宋"/>
          <w:color w:val="000000" w:themeColor="text1"/>
          <w:sz w:val="32"/>
          <w:szCs w:val="32"/>
          <w14:textFill>
            <w14:solidFill>
              <w14:schemeClr w14:val="tx1"/>
            </w14:solidFill>
          </w14:textFill>
        </w:rPr>
        <w:t>收费</w:t>
      </w:r>
      <w:r>
        <w:rPr>
          <w:rFonts w:hint="eastAsia" w:ascii="仿宋" w:hAnsi="仿宋" w:eastAsia="仿宋" w:cs="仿宋"/>
          <w:color w:val="000000" w:themeColor="text1"/>
          <w:sz w:val="32"/>
          <w:szCs w:val="32"/>
          <w:lang w:eastAsia="zh-CN"/>
          <w14:textFill>
            <w14:solidFill>
              <w14:schemeClr w14:val="tx1"/>
            </w14:solidFill>
          </w14:textFill>
        </w:rPr>
        <w:t>。市场监管部门依据《价格法》《价格违法行为行政处罚规定》《优化营商环境条例》以及地方性法规等依法进行处罚。</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（一）没有法律、法规依据，强制或者变相强制经营主体参加评比、达标、表彰、培训、考核、考试以及类似活动，并借前述活动向经营主体收费或者变相收费；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（二）不向社会公开办理法定行政审批中介服务的条件、流程、时限、收费标准；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（三）违反明码标价规定收取费用；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（四）哄抬价格，推动商品价格过快、过高上涨的；</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（五）利用虚假的或者使人误解的价格手段，诱骗服务对象与其进行交易；</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（六）组织行业内经营者相互串通，操纵市场价格；</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下列情形</w:t>
      </w:r>
      <w:r>
        <w:rPr>
          <w:rFonts w:hint="eastAsia" w:ascii="仿宋" w:hAnsi="仿宋" w:eastAsia="仿宋" w:cs="仿宋"/>
          <w:color w:val="000000" w:themeColor="text1"/>
          <w:sz w:val="32"/>
          <w:szCs w:val="32"/>
          <w:highlight w:val="none"/>
          <w:lang w:eastAsia="zh-CN"/>
          <w14:textFill>
            <w14:solidFill>
              <w14:schemeClr w14:val="tx1"/>
            </w14:solidFill>
          </w14:textFill>
        </w:rPr>
        <w:t>可以认定</w:t>
      </w:r>
      <w:r>
        <w:rPr>
          <w:rFonts w:hint="eastAsia" w:ascii="仿宋" w:hAnsi="仿宋" w:eastAsia="仿宋" w:cs="仿宋"/>
          <w:color w:val="000000" w:themeColor="text1"/>
          <w:sz w:val="32"/>
          <w:szCs w:val="32"/>
          <w14:textFill>
            <w14:solidFill>
              <w14:schemeClr w14:val="tx1"/>
            </w14:solidFill>
          </w14:textFill>
        </w:rPr>
        <w:t>为</w:t>
      </w:r>
      <w:r>
        <w:rPr>
          <w:rFonts w:hint="eastAsia" w:ascii="仿宋" w:hAnsi="仿宋" w:eastAsia="仿宋" w:cs="仿宋"/>
          <w:color w:val="000000" w:themeColor="text1"/>
          <w:sz w:val="32"/>
          <w:szCs w:val="32"/>
          <w:highlight w:val="none"/>
          <w:lang w:eastAsia="zh-CN"/>
          <w14:textFill>
            <w14:solidFill>
              <w14:schemeClr w14:val="tx1"/>
            </w14:solidFill>
          </w14:textFill>
        </w:rPr>
        <w:t>违规收费，</w:t>
      </w:r>
      <w:r>
        <w:rPr>
          <w:rFonts w:hint="eastAsia" w:ascii="仿宋" w:hAnsi="仿宋" w:eastAsia="仿宋" w:cs="仿宋"/>
          <w:color w:val="000000" w:themeColor="text1"/>
          <w:sz w:val="32"/>
          <w:szCs w:val="32"/>
          <w:highlight w:val="none"/>
          <w:lang w:val="en-US" w:eastAsia="zh-CN"/>
          <w14:textFill>
            <w14:solidFill>
              <w14:schemeClr w14:val="tx1"/>
            </w14:solidFill>
          </w14:textFill>
        </w:rPr>
        <w:t>市场监管部门可</w:t>
      </w:r>
      <w:r>
        <w:rPr>
          <w:rFonts w:hint="eastAsia" w:ascii="仿宋" w:hAnsi="仿宋" w:eastAsia="仿宋" w:cs="仿宋"/>
          <w:color w:val="000000" w:themeColor="text1"/>
          <w:sz w:val="32"/>
          <w:szCs w:val="32"/>
          <w:highlight w:val="none"/>
          <w:lang w:eastAsia="zh-CN"/>
          <w14:textFill>
            <w14:solidFill>
              <w14:schemeClr w14:val="tx1"/>
            </w14:solidFill>
          </w14:textFill>
        </w:rPr>
        <w:t>按照党中央、国务院有关文件，责令行业协会</w:t>
      </w:r>
      <w:r>
        <w:rPr>
          <w:rFonts w:hint="eastAsia" w:ascii="仿宋" w:hAnsi="仿宋" w:eastAsia="仿宋" w:cs="仿宋"/>
          <w:color w:val="000000" w:themeColor="text1"/>
          <w:sz w:val="32"/>
          <w:szCs w:val="32"/>
          <w:lang w:eastAsia="zh-CN"/>
          <w14:textFill>
            <w14:solidFill>
              <w14:schemeClr w14:val="tx1"/>
            </w14:solidFill>
          </w14:textFill>
        </w:rPr>
        <w:t>商会</w:t>
      </w:r>
      <w:r>
        <w:rPr>
          <w:rFonts w:hint="eastAsia" w:ascii="仿宋" w:hAnsi="仿宋" w:eastAsia="仿宋" w:cs="仿宋"/>
          <w:color w:val="000000" w:themeColor="text1"/>
          <w:sz w:val="32"/>
          <w:szCs w:val="32"/>
          <w:highlight w:val="none"/>
          <w:lang w:eastAsia="zh-CN"/>
          <w14:textFill>
            <w14:solidFill>
              <w14:schemeClr w14:val="tx1"/>
            </w14:solidFill>
          </w14:textFill>
        </w:rPr>
        <w:t>整改规范，并退还多收费用。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（七）利用行政权力、行政资源强制服务并收费；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（八）对具有一定垄断性和强制性的经营服务性收费，收费标准未经会员（代表）大会或理事会表决通过；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（九）接受行政机关授权或委托开展强制性法定培训、提供行政审批技术性服务、建设或维护电子政务平台等事项，相关费用转嫁给企业或个人承担；</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none"/>
          <w:lang w:eastAsia="zh-CN"/>
          <w14:textFill>
            <w14:solidFill>
              <w14:schemeClr w14:val="tx1"/>
            </w14:solidFill>
          </w14:textFill>
        </w:rPr>
      </w:pPr>
      <w:r>
        <w:rPr>
          <w:rFonts w:hint="eastAsia" w:ascii="仿宋" w:hAnsi="仿宋" w:eastAsia="仿宋" w:cs="仿宋"/>
          <w:color w:val="000000" w:themeColor="text1"/>
          <w:sz w:val="32"/>
          <w:szCs w:val="32"/>
          <w:u w:val="none"/>
          <w:lang w:eastAsia="zh-CN"/>
          <w14:textFill>
            <w14:solidFill>
              <w14:schemeClr w14:val="tx1"/>
            </w14:solidFill>
          </w14:textFill>
        </w:rPr>
        <w:t>（十）提供的咨询、培训等服务质价不符或者</w:t>
      </w:r>
      <w:r>
        <w:rPr>
          <w:rFonts w:hint="eastAsia" w:ascii="仿宋" w:hAnsi="仿宋" w:eastAsia="仿宋" w:cs="仿宋"/>
          <w:color w:val="000000" w:themeColor="text1"/>
          <w:sz w:val="32"/>
          <w:szCs w:val="32"/>
          <w:u w:val="none"/>
          <w14:textFill>
            <w14:solidFill>
              <w14:schemeClr w14:val="tx1"/>
            </w14:solidFill>
          </w14:textFill>
        </w:rPr>
        <w:t>只收费不服务</w:t>
      </w:r>
      <w:r>
        <w:rPr>
          <w:rFonts w:hint="eastAsia" w:ascii="仿宋" w:hAnsi="仿宋" w:eastAsia="仿宋" w:cs="仿宋"/>
          <w:color w:val="000000" w:themeColor="text1"/>
          <w:sz w:val="32"/>
          <w:szCs w:val="32"/>
          <w:u w:val="none"/>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color w:val="000000" w:themeColor="text1"/>
          <w:sz w:val="32"/>
          <w:szCs w:val="32"/>
          <w:u w:val="none"/>
          <w:lang w:eastAsia="zh-CN"/>
          <w14:textFill>
            <w14:solidFill>
              <w14:schemeClr w14:val="tx1"/>
            </w14:solidFill>
          </w14:textFill>
        </w:rPr>
        <w:t>（十一）举办展览、销售出版物等随意定价、过高收费，强制会员参加或购买；</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（十二）开展资质认定、等级评定、信用评价等活动时无实质性服务；</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（十三）制定行业标准、团体标准等，以参编费、署名费等方式“挂名收费”；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（十四）开展专业技术人员继续教育，独家经营、过高收费；</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下列情形</w:t>
      </w:r>
      <w:r>
        <w:rPr>
          <w:rFonts w:hint="eastAsia" w:ascii="仿宋" w:hAnsi="仿宋" w:eastAsia="仿宋" w:cs="仿宋"/>
          <w:color w:val="000000" w:themeColor="text1"/>
          <w:sz w:val="32"/>
          <w:szCs w:val="32"/>
          <w:lang w:eastAsia="zh-CN"/>
          <w14:textFill>
            <w14:solidFill>
              <w14:schemeClr w14:val="tx1"/>
            </w14:solidFill>
          </w14:textFill>
        </w:rPr>
        <w:t>可以认定为违规</w:t>
      </w:r>
      <w:r>
        <w:rPr>
          <w:rFonts w:hint="eastAsia" w:ascii="仿宋" w:hAnsi="仿宋" w:eastAsia="仿宋" w:cs="仿宋"/>
          <w:color w:val="000000" w:themeColor="text1"/>
          <w:sz w:val="32"/>
          <w:szCs w:val="32"/>
          <w14:textFill>
            <w14:solidFill>
              <w14:schemeClr w14:val="tx1"/>
            </w14:solidFill>
          </w14:textFill>
        </w:rPr>
        <w:t>收费</w:t>
      </w:r>
      <w:r>
        <w:rPr>
          <w:rFonts w:hint="eastAsia" w:ascii="仿宋" w:hAnsi="仿宋" w:eastAsia="仿宋" w:cs="仿宋"/>
          <w:color w:val="000000" w:themeColor="text1"/>
          <w:sz w:val="32"/>
          <w:szCs w:val="32"/>
          <w:lang w:eastAsia="zh-CN"/>
          <w14:textFill>
            <w14:solidFill>
              <w14:schemeClr w14:val="tx1"/>
            </w14:solidFill>
          </w14:textFill>
        </w:rPr>
        <w:t>，市场监管部门可以责令整改规范，并移交民政部门处理。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（十五）</w:t>
      </w:r>
      <w:r>
        <w:rPr>
          <w:rFonts w:hint="eastAsia" w:ascii="仿宋" w:hAnsi="仿宋" w:eastAsia="仿宋" w:cs="仿宋"/>
          <w:color w:val="000000" w:themeColor="text1"/>
          <w:sz w:val="32"/>
          <w:szCs w:val="32"/>
          <w14:textFill>
            <w14:solidFill>
              <w14:schemeClr w14:val="tx1"/>
            </w14:solidFill>
          </w14:textFill>
        </w:rPr>
        <w:t>开展评比</w:t>
      </w:r>
      <w:r>
        <w:rPr>
          <w:rFonts w:hint="eastAsia" w:ascii="仿宋" w:hAnsi="仿宋" w:eastAsia="仿宋" w:cs="仿宋"/>
          <w:color w:val="000000" w:themeColor="text1"/>
          <w:sz w:val="32"/>
          <w:szCs w:val="32"/>
          <w:lang w:eastAsia="zh-CN"/>
          <w14:textFill>
            <w14:solidFill>
              <w14:schemeClr w14:val="tx1"/>
            </w14:solidFill>
          </w14:textFill>
        </w:rPr>
        <w:t>达标</w:t>
      </w:r>
      <w:r>
        <w:rPr>
          <w:rFonts w:hint="eastAsia" w:ascii="仿宋" w:hAnsi="仿宋" w:eastAsia="仿宋" w:cs="仿宋"/>
          <w:color w:val="000000" w:themeColor="text1"/>
          <w:sz w:val="32"/>
          <w:szCs w:val="32"/>
          <w14:textFill>
            <w14:solidFill>
              <w14:schemeClr w14:val="tx1"/>
            </w14:solidFill>
          </w14:textFill>
        </w:rPr>
        <w:t>表彰活动时</w:t>
      </w:r>
      <w:r>
        <w:rPr>
          <w:rFonts w:hint="eastAsia" w:ascii="仿宋" w:hAnsi="仿宋" w:eastAsia="仿宋" w:cs="仿宋"/>
          <w:color w:val="000000" w:themeColor="text1"/>
          <w:sz w:val="32"/>
          <w:szCs w:val="32"/>
          <w:lang w:val="en-US" w:eastAsia="zh-CN"/>
          <w14:textFill>
            <w14:solidFill>
              <w14:schemeClr w14:val="tx1"/>
            </w14:solidFill>
          </w14:textFill>
        </w:rPr>
        <w:t>，在评选前后直接或变相向参评单位和个人收取费用；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（十六）</w:t>
      </w:r>
      <w:r>
        <w:rPr>
          <w:rFonts w:hint="eastAsia" w:ascii="仿宋" w:hAnsi="仿宋" w:eastAsia="仿宋" w:cs="仿宋"/>
          <w:color w:val="000000" w:themeColor="text1"/>
          <w:sz w:val="32"/>
          <w:szCs w:val="32"/>
          <w:lang w:eastAsia="zh-CN"/>
          <w14:textFill>
            <w14:solidFill>
              <w14:schemeClr w14:val="tx1"/>
            </w14:solidFill>
          </w14:textFill>
        </w:rPr>
        <w:t>将自身业务活动委托其他单位承办或者协办的，向承办方或协办方以任何形式收取费用；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（十七）合作开展研讨会论坛活动，仅以挂名方式参与并收取费用；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（十八）收取的经营服务性收费，转包或委托与行业协会负责人、分支机构负责人有直接利益关系的个人或组织实施；</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（十九）向其所属分支机构、代表机构、办事机构收取或变相收取管理费用。</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【其他违规收费】</w:t>
      </w:r>
      <w:r>
        <w:rPr>
          <w:rFonts w:hint="eastAsia" w:ascii="仿宋" w:hAnsi="仿宋" w:eastAsia="仿宋" w:cs="仿宋"/>
          <w:color w:val="000000" w:themeColor="text1"/>
          <w:sz w:val="32"/>
          <w:szCs w:val="32"/>
          <w14:textFill>
            <w14:solidFill>
              <w14:schemeClr w14:val="tx1"/>
            </w14:solidFill>
          </w14:textFill>
        </w:rPr>
        <w:t>行业协会</w:t>
      </w:r>
      <w:r>
        <w:rPr>
          <w:rFonts w:hint="eastAsia" w:ascii="仿宋" w:hAnsi="仿宋" w:eastAsia="仿宋" w:cs="仿宋"/>
          <w:color w:val="000000" w:themeColor="text1"/>
          <w:sz w:val="32"/>
          <w:szCs w:val="32"/>
          <w:lang w:eastAsia="zh-CN"/>
          <w14:textFill>
            <w14:solidFill>
              <w14:schemeClr w14:val="tx1"/>
            </w14:solidFill>
          </w14:textFill>
        </w:rPr>
        <w:t>商会收取其他费用，</w:t>
      </w:r>
      <w:r>
        <w:rPr>
          <w:rFonts w:hint="eastAsia" w:ascii="仿宋" w:hAnsi="仿宋" w:eastAsia="仿宋" w:cs="仿宋"/>
          <w:color w:val="000000" w:themeColor="text1"/>
          <w:sz w:val="32"/>
          <w:szCs w:val="32"/>
          <w14:textFill>
            <w14:solidFill>
              <w14:schemeClr w14:val="tx1"/>
            </w14:solidFill>
          </w14:textFill>
        </w:rPr>
        <w:t>下列情形</w:t>
      </w:r>
      <w:r>
        <w:rPr>
          <w:rFonts w:hint="eastAsia" w:ascii="仿宋" w:hAnsi="仿宋" w:eastAsia="仿宋" w:cs="仿宋"/>
          <w:color w:val="000000" w:themeColor="text1"/>
          <w:sz w:val="32"/>
          <w:szCs w:val="32"/>
          <w:lang w:eastAsia="zh-CN"/>
          <w14:textFill>
            <w14:solidFill>
              <w14:schemeClr w14:val="tx1"/>
            </w14:solidFill>
          </w14:textFill>
        </w:rPr>
        <w:t>可以</w:t>
      </w:r>
      <w:r>
        <w:rPr>
          <w:rFonts w:hint="eastAsia" w:ascii="仿宋" w:hAnsi="仿宋" w:eastAsia="仿宋" w:cs="仿宋"/>
          <w:color w:val="000000" w:themeColor="text1"/>
          <w:sz w:val="32"/>
          <w:szCs w:val="32"/>
          <w14:textFill>
            <w14:solidFill>
              <w14:schemeClr w14:val="tx1"/>
            </w14:solidFill>
          </w14:textFill>
        </w:rPr>
        <w:t>认定为</w:t>
      </w:r>
      <w:r>
        <w:rPr>
          <w:rFonts w:hint="eastAsia" w:ascii="仿宋" w:hAnsi="仿宋" w:eastAsia="仿宋" w:cs="仿宋"/>
          <w:color w:val="000000" w:themeColor="text1"/>
          <w:sz w:val="32"/>
          <w:szCs w:val="32"/>
          <w:lang w:eastAsia="zh-CN"/>
          <w14:textFill>
            <w14:solidFill>
              <w14:schemeClr w14:val="tx1"/>
            </w14:solidFill>
          </w14:textFill>
        </w:rPr>
        <w:t>违规收费，市场监管部门可以责令整改规范，并会同有关部门处理。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（一）</w:t>
      </w:r>
      <w:r>
        <w:rPr>
          <w:rFonts w:hint="eastAsia" w:ascii="仿宋" w:hAnsi="仿宋" w:eastAsia="仿宋" w:cs="仿宋"/>
          <w:color w:val="000000" w:themeColor="text1"/>
          <w:sz w:val="32"/>
          <w:szCs w:val="32"/>
          <w:lang w:eastAsia="zh-CN"/>
          <w14:textFill>
            <w14:solidFill>
              <w14:schemeClr w14:val="tx1"/>
            </w14:solidFill>
          </w14:textFill>
        </w:rPr>
        <w:t>强制会员提供捐赠或赞助；</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（二）违反自律管理办法扣除保证金、押金，或不按约定返还保证金、押金及其利息。</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第七章</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附则</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【施行日期】</w:t>
      </w:r>
      <w:r>
        <w:rPr>
          <w:rFonts w:hint="eastAsia" w:ascii="仿宋" w:hAnsi="仿宋" w:eastAsia="仿宋" w:cs="仿宋"/>
          <w:color w:val="000000" w:themeColor="text1"/>
          <w:sz w:val="32"/>
          <w:szCs w:val="32"/>
          <w14:textFill>
            <w14:solidFill>
              <w14:schemeClr w14:val="tx1"/>
            </w14:solidFill>
          </w14:textFill>
        </w:rPr>
        <w:t>本</w:t>
      </w:r>
      <w:r>
        <w:rPr>
          <w:rFonts w:hint="eastAsia" w:ascii="仿宋" w:hAnsi="仿宋" w:eastAsia="仿宋" w:cs="仿宋"/>
          <w:color w:val="000000" w:themeColor="text1"/>
          <w:sz w:val="32"/>
          <w:szCs w:val="32"/>
          <w:lang w:eastAsia="zh-CN"/>
          <w14:textFill>
            <w14:solidFill>
              <w14:schemeClr w14:val="tx1"/>
            </w14:solidFill>
          </w14:textFill>
        </w:rPr>
        <w:t>指南</w:t>
      </w:r>
      <w:r>
        <w:rPr>
          <w:rFonts w:hint="eastAsia" w:ascii="仿宋" w:hAnsi="仿宋" w:eastAsia="仿宋" w:cs="仿宋"/>
          <w:color w:val="000000" w:themeColor="text1"/>
          <w:sz w:val="32"/>
          <w:szCs w:val="32"/>
          <w14:textFill>
            <w14:solidFill>
              <w14:schemeClr w14:val="tx1"/>
            </w14:solidFill>
          </w14:textFill>
        </w:rPr>
        <w:t>自印发之日起施行</w:t>
      </w:r>
      <w:r>
        <w:rPr>
          <w:rFonts w:hint="eastAsia" w:ascii="仿宋" w:hAnsi="仿宋" w:eastAsia="仿宋" w:cs="仿宋"/>
          <w:color w:val="000000" w:themeColor="text1"/>
          <w:sz w:val="32"/>
          <w:szCs w:val="32"/>
          <w:lang w:eastAsia="zh-CN"/>
          <w14:textFill>
            <w14:solidFill>
              <w14:schemeClr w14:val="tx1"/>
            </w14:solidFill>
          </w14:textFill>
        </w:rPr>
        <w:t>。</w:t>
      </w:r>
    </w:p>
    <w:sectPr>
      <w:footerReference r:id="rId3" w:type="default"/>
      <w:pgSz w:w="11906" w:h="16838"/>
      <w:pgMar w:top="2098" w:right="1587"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汉仪中宋简"/>
    <w:panose1 w:val="02010600030101010101"/>
    <w:charset w:val="86"/>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等线">
    <w:altName w:val="仿宋"/>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gzNDk5OTQzNmIzNDg0YzY1NzMzMTFjMGM4NGZiYjYifQ=="/>
  </w:docVars>
  <w:rsids>
    <w:rsidRoot w:val="00DC2620"/>
    <w:rsid w:val="00003B1B"/>
    <w:rsid w:val="00043675"/>
    <w:rsid w:val="00051FA4"/>
    <w:rsid w:val="0005221B"/>
    <w:rsid w:val="00076A1C"/>
    <w:rsid w:val="00081793"/>
    <w:rsid w:val="000967BF"/>
    <w:rsid w:val="000A3F5A"/>
    <w:rsid w:val="000B272F"/>
    <w:rsid w:val="000E54C6"/>
    <w:rsid w:val="000E5D71"/>
    <w:rsid w:val="000F0377"/>
    <w:rsid w:val="00102E05"/>
    <w:rsid w:val="00114410"/>
    <w:rsid w:val="0012675B"/>
    <w:rsid w:val="00153448"/>
    <w:rsid w:val="00162DF5"/>
    <w:rsid w:val="00193F4C"/>
    <w:rsid w:val="00196933"/>
    <w:rsid w:val="001A4D0F"/>
    <w:rsid w:val="001A735A"/>
    <w:rsid w:val="001C1EB7"/>
    <w:rsid w:val="001E11E9"/>
    <w:rsid w:val="001E4398"/>
    <w:rsid w:val="001F2823"/>
    <w:rsid w:val="00252BC0"/>
    <w:rsid w:val="002651C1"/>
    <w:rsid w:val="00275258"/>
    <w:rsid w:val="00286DCD"/>
    <w:rsid w:val="002B0626"/>
    <w:rsid w:val="002B247F"/>
    <w:rsid w:val="002C4496"/>
    <w:rsid w:val="002F4E0D"/>
    <w:rsid w:val="00320751"/>
    <w:rsid w:val="00350EB8"/>
    <w:rsid w:val="00352AB3"/>
    <w:rsid w:val="003577A2"/>
    <w:rsid w:val="0036462C"/>
    <w:rsid w:val="003705FB"/>
    <w:rsid w:val="0037211C"/>
    <w:rsid w:val="0039487E"/>
    <w:rsid w:val="003B4549"/>
    <w:rsid w:val="003D0E3E"/>
    <w:rsid w:val="003F5305"/>
    <w:rsid w:val="00407434"/>
    <w:rsid w:val="004102E2"/>
    <w:rsid w:val="00411545"/>
    <w:rsid w:val="00416CC1"/>
    <w:rsid w:val="00430D71"/>
    <w:rsid w:val="00453125"/>
    <w:rsid w:val="00453393"/>
    <w:rsid w:val="00462628"/>
    <w:rsid w:val="00492F04"/>
    <w:rsid w:val="00497951"/>
    <w:rsid w:val="004A200E"/>
    <w:rsid w:val="004A5EBE"/>
    <w:rsid w:val="004C5818"/>
    <w:rsid w:val="004E6A08"/>
    <w:rsid w:val="004F2457"/>
    <w:rsid w:val="00513FB3"/>
    <w:rsid w:val="00515217"/>
    <w:rsid w:val="00571F2F"/>
    <w:rsid w:val="00572BC8"/>
    <w:rsid w:val="005736EA"/>
    <w:rsid w:val="00592F92"/>
    <w:rsid w:val="005931D4"/>
    <w:rsid w:val="005A2F1D"/>
    <w:rsid w:val="005C4053"/>
    <w:rsid w:val="005D77AA"/>
    <w:rsid w:val="005E5228"/>
    <w:rsid w:val="006051FC"/>
    <w:rsid w:val="00605759"/>
    <w:rsid w:val="006205BF"/>
    <w:rsid w:val="00632B56"/>
    <w:rsid w:val="006362C8"/>
    <w:rsid w:val="0065302C"/>
    <w:rsid w:val="00665D27"/>
    <w:rsid w:val="00665F42"/>
    <w:rsid w:val="00670E8A"/>
    <w:rsid w:val="006A7373"/>
    <w:rsid w:val="006A7B11"/>
    <w:rsid w:val="006F3C63"/>
    <w:rsid w:val="00714BEC"/>
    <w:rsid w:val="007205C0"/>
    <w:rsid w:val="00740962"/>
    <w:rsid w:val="00743379"/>
    <w:rsid w:val="00747953"/>
    <w:rsid w:val="00753B2A"/>
    <w:rsid w:val="00754D1D"/>
    <w:rsid w:val="0075763F"/>
    <w:rsid w:val="00757A40"/>
    <w:rsid w:val="00783F27"/>
    <w:rsid w:val="00794976"/>
    <w:rsid w:val="00797E54"/>
    <w:rsid w:val="007A3547"/>
    <w:rsid w:val="007A7229"/>
    <w:rsid w:val="007C6043"/>
    <w:rsid w:val="007D41AB"/>
    <w:rsid w:val="007E093C"/>
    <w:rsid w:val="007E4FEB"/>
    <w:rsid w:val="007E5884"/>
    <w:rsid w:val="007E791E"/>
    <w:rsid w:val="007F4065"/>
    <w:rsid w:val="007F7DD5"/>
    <w:rsid w:val="0080198C"/>
    <w:rsid w:val="008029EC"/>
    <w:rsid w:val="00802C9E"/>
    <w:rsid w:val="00803C8E"/>
    <w:rsid w:val="00805D5E"/>
    <w:rsid w:val="00812CFD"/>
    <w:rsid w:val="00813375"/>
    <w:rsid w:val="00814974"/>
    <w:rsid w:val="00870C1B"/>
    <w:rsid w:val="0087298C"/>
    <w:rsid w:val="00873B95"/>
    <w:rsid w:val="008863A0"/>
    <w:rsid w:val="0088756C"/>
    <w:rsid w:val="008923F3"/>
    <w:rsid w:val="00896544"/>
    <w:rsid w:val="008C090C"/>
    <w:rsid w:val="008C3430"/>
    <w:rsid w:val="008E2845"/>
    <w:rsid w:val="009119E6"/>
    <w:rsid w:val="00916ABA"/>
    <w:rsid w:val="00934B12"/>
    <w:rsid w:val="00960F88"/>
    <w:rsid w:val="0097494A"/>
    <w:rsid w:val="00977F5B"/>
    <w:rsid w:val="0098526B"/>
    <w:rsid w:val="009B45E7"/>
    <w:rsid w:val="009B731E"/>
    <w:rsid w:val="00A01EE1"/>
    <w:rsid w:val="00A16236"/>
    <w:rsid w:val="00A348DD"/>
    <w:rsid w:val="00A42D6B"/>
    <w:rsid w:val="00A43746"/>
    <w:rsid w:val="00A52EA7"/>
    <w:rsid w:val="00A554CC"/>
    <w:rsid w:val="00A56FD8"/>
    <w:rsid w:val="00A63259"/>
    <w:rsid w:val="00A82A0B"/>
    <w:rsid w:val="00AA46F0"/>
    <w:rsid w:val="00AA7B8E"/>
    <w:rsid w:val="00AC7650"/>
    <w:rsid w:val="00AD579A"/>
    <w:rsid w:val="00AD71F6"/>
    <w:rsid w:val="00AD730A"/>
    <w:rsid w:val="00AE3AE2"/>
    <w:rsid w:val="00AF43B8"/>
    <w:rsid w:val="00B16155"/>
    <w:rsid w:val="00B20375"/>
    <w:rsid w:val="00B30403"/>
    <w:rsid w:val="00B32C79"/>
    <w:rsid w:val="00B35C55"/>
    <w:rsid w:val="00B36D35"/>
    <w:rsid w:val="00B6205C"/>
    <w:rsid w:val="00B82E3F"/>
    <w:rsid w:val="00B87A97"/>
    <w:rsid w:val="00B91DA9"/>
    <w:rsid w:val="00BB1E43"/>
    <w:rsid w:val="00BC3A1F"/>
    <w:rsid w:val="00BE3084"/>
    <w:rsid w:val="00BE4172"/>
    <w:rsid w:val="00BE7143"/>
    <w:rsid w:val="00C12A65"/>
    <w:rsid w:val="00C53EE9"/>
    <w:rsid w:val="00C5460B"/>
    <w:rsid w:val="00CA03EB"/>
    <w:rsid w:val="00CA0B64"/>
    <w:rsid w:val="00CC1252"/>
    <w:rsid w:val="00CE666C"/>
    <w:rsid w:val="00D03C42"/>
    <w:rsid w:val="00D13DDF"/>
    <w:rsid w:val="00D236A0"/>
    <w:rsid w:val="00D25225"/>
    <w:rsid w:val="00D255BE"/>
    <w:rsid w:val="00D32F1E"/>
    <w:rsid w:val="00D404C1"/>
    <w:rsid w:val="00D422DB"/>
    <w:rsid w:val="00D52722"/>
    <w:rsid w:val="00D61E3A"/>
    <w:rsid w:val="00D64606"/>
    <w:rsid w:val="00D77B50"/>
    <w:rsid w:val="00D96AA6"/>
    <w:rsid w:val="00DB175F"/>
    <w:rsid w:val="00DB2175"/>
    <w:rsid w:val="00DB27EF"/>
    <w:rsid w:val="00DC2620"/>
    <w:rsid w:val="00DC68F1"/>
    <w:rsid w:val="00DE54B9"/>
    <w:rsid w:val="00DE5AC9"/>
    <w:rsid w:val="00E04682"/>
    <w:rsid w:val="00E10CBF"/>
    <w:rsid w:val="00E12A21"/>
    <w:rsid w:val="00E22C2B"/>
    <w:rsid w:val="00E33C31"/>
    <w:rsid w:val="00E401A8"/>
    <w:rsid w:val="00E525A3"/>
    <w:rsid w:val="00E65053"/>
    <w:rsid w:val="00E81246"/>
    <w:rsid w:val="00E81EA6"/>
    <w:rsid w:val="00EB542E"/>
    <w:rsid w:val="00EF3343"/>
    <w:rsid w:val="00F06348"/>
    <w:rsid w:val="00F066F6"/>
    <w:rsid w:val="00F06F32"/>
    <w:rsid w:val="00F14476"/>
    <w:rsid w:val="00F169D1"/>
    <w:rsid w:val="00F43264"/>
    <w:rsid w:val="00F46DD0"/>
    <w:rsid w:val="00F82268"/>
    <w:rsid w:val="00F8497A"/>
    <w:rsid w:val="00FC0BA7"/>
    <w:rsid w:val="00FC206D"/>
    <w:rsid w:val="00FC3FE4"/>
    <w:rsid w:val="00FC6009"/>
    <w:rsid w:val="00FE0784"/>
    <w:rsid w:val="00FE2751"/>
    <w:rsid w:val="00FF1C04"/>
    <w:rsid w:val="01067D41"/>
    <w:rsid w:val="010F48F2"/>
    <w:rsid w:val="011D3AC2"/>
    <w:rsid w:val="012B64AF"/>
    <w:rsid w:val="0133688D"/>
    <w:rsid w:val="013940A8"/>
    <w:rsid w:val="013C2773"/>
    <w:rsid w:val="01730582"/>
    <w:rsid w:val="017A7263"/>
    <w:rsid w:val="01A73D87"/>
    <w:rsid w:val="01DD17B8"/>
    <w:rsid w:val="01E53453"/>
    <w:rsid w:val="01FE1A83"/>
    <w:rsid w:val="023507BD"/>
    <w:rsid w:val="02384E51"/>
    <w:rsid w:val="023D46EC"/>
    <w:rsid w:val="024339CB"/>
    <w:rsid w:val="024F117B"/>
    <w:rsid w:val="024F306F"/>
    <w:rsid w:val="0275668A"/>
    <w:rsid w:val="029E2CFC"/>
    <w:rsid w:val="02AC1D1B"/>
    <w:rsid w:val="02BC7D06"/>
    <w:rsid w:val="02C83D97"/>
    <w:rsid w:val="02CC480C"/>
    <w:rsid w:val="02E240FB"/>
    <w:rsid w:val="02E903CF"/>
    <w:rsid w:val="02EE5303"/>
    <w:rsid w:val="031C6C92"/>
    <w:rsid w:val="031E276F"/>
    <w:rsid w:val="03215FD1"/>
    <w:rsid w:val="033332A6"/>
    <w:rsid w:val="037A45FC"/>
    <w:rsid w:val="03EA43FF"/>
    <w:rsid w:val="03FF4BF7"/>
    <w:rsid w:val="041965FF"/>
    <w:rsid w:val="0422130E"/>
    <w:rsid w:val="04306A6D"/>
    <w:rsid w:val="04337A04"/>
    <w:rsid w:val="044605DF"/>
    <w:rsid w:val="0449381C"/>
    <w:rsid w:val="045768E7"/>
    <w:rsid w:val="045B70AB"/>
    <w:rsid w:val="048830F0"/>
    <w:rsid w:val="049119C8"/>
    <w:rsid w:val="04983E5B"/>
    <w:rsid w:val="049A7F93"/>
    <w:rsid w:val="049C7DEF"/>
    <w:rsid w:val="04A26C37"/>
    <w:rsid w:val="04A60F90"/>
    <w:rsid w:val="04B75806"/>
    <w:rsid w:val="04C42EA2"/>
    <w:rsid w:val="04CE1F73"/>
    <w:rsid w:val="04D550AF"/>
    <w:rsid w:val="04DB5A58"/>
    <w:rsid w:val="05012893"/>
    <w:rsid w:val="05216546"/>
    <w:rsid w:val="05260A50"/>
    <w:rsid w:val="05277873"/>
    <w:rsid w:val="053D056F"/>
    <w:rsid w:val="054829C7"/>
    <w:rsid w:val="055B2DFA"/>
    <w:rsid w:val="05644217"/>
    <w:rsid w:val="05665D07"/>
    <w:rsid w:val="057448C8"/>
    <w:rsid w:val="057E74F5"/>
    <w:rsid w:val="05826A44"/>
    <w:rsid w:val="05913835"/>
    <w:rsid w:val="05BC2A77"/>
    <w:rsid w:val="05C269FA"/>
    <w:rsid w:val="05C64410"/>
    <w:rsid w:val="05D47A74"/>
    <w:rsid w:val="05E72DB2"/>
    <w:rsid w:val="05F56BE6"/>
    <w:rsid w:val="05FC7D2D"/>
    <w:rsid w:val="0603789F"/>
    <w:rsid w:val="063B7194"/>
    <w:rsid w:val="06426774"/>
    <w:rsid w:val="06503A2B"/>
    <w:rsid w:val="06677699"/>
    <w:rsid w:val="066E0ABA"/>
    <w:rsid w:val="066E30C6"/>
    <w:rsid w:val="069C3D91"/>
    <w:rsid w:val="069E611E"/>
    <w:rsid w:val="06D1741D"/>
    <w:rsid w:val="07182CD3"/>
    <w:rsid w:val="072F4177"/>
    <w:rsid w:val="073B0F31"/>
    <w:rsid w:val="074C2C37"/>
    <w:rsid w:val="0757624F"/>
    <w:rsid w:val="076B433B"/>
    <w:rsid w:val="07802D82"/>
    <w:rsid w:val="07833E84"/>
    <w:rsid w:val="078660D3"/>
    <w:rsid w:val="07876C6B"/>
    <w:rsid w:val="079C6E81"/>
    <w:rsid w:val="07B216D8"/>
    <w:rsid w:val="07C90DDB"/>
    <w:rsid w:val="07E62318"/>
    <w:rsid w:val="07E83EE8"/>
    <w:rsid w:val="07ED3177"/>
    <w:rsid w:val="080F2686"/>
    <w:rsid w:val="081B7653"/>
    <w:rsid w:val="081E3021"/>
    <w:rsid w:val="08256679"/>
    <w:rsid w:val="082640C9"/>
    <w:rsid w:val="082F2D28"/>
    <w:rsid w:val="083654F6"/>
    <w:rsid w:val="083A66F8"/>
    <w:rsid w:val="08497991"/>
    <w:rsid w:val="085A3E1A"/>
    <w:rsid w:val="085A5FF7"/>
    <w:rsid w:val="08663B66"/>
    <w:rsid w:val="08683A65"/>
    <w:rsid w:val="088C017B"/>
    <w:rsid w:val="088E0328"/>
    <w:rsid w:val="088E7024"/>
    <w:rsid w:val="08AB14B6"/>
    <w:rsid w:val="08C24B98"/>
    <w:rsid w:val="08F66D60"/>
    <w:rsid w:val="08FB0350"/>
    <w:rsid w:val="09016473"/>
    <w:rsid w:val="090715AF"/>
    <w:rsid w:val="090B10A0"/>
    <w:rsid w:val="090B2E13"/>
    <w:rsid w:val="090D3367"/>
    <w:rsid w:val="091A6930"/>
    <w:rsid w:val="092A2688"/>
    <w:rsid w:val="092C1016"/>
    <w:rsid w:val="093010A1"/>
    <w:rsid w:val="09354E08"/>
    <w:rsid w:val="097740F0"/>
    <w:rsid w:val="099F1469"/>
    <w:rsid w:val="09B96AC7"/>
    <w:rsid w:val="09C0584F"/>
    <w:rsid w:val="09C067E9"/>
    <w:rsid w:val="09C247EA"/>
    <w:rsid w:val="09D52C60"/>
    <w:rsid w:val="09D617F4"/>
    <w:rsid w:val="09F61AD0"/>
    <w:rsid w:val="0A065003"/>
    <w:rsid w:val="0A171CC6"/>
    <w:rsid w:val="0A58658E"/>
    <w:rsid w:val="0A59408D"/>
    <w:rsid w:val="0A6C2012"/>
    <w:rsid w:val="0A762E91"/>
    <w:rsid w:val="0AA07C36"/>
    <w:rsid w:val="0AA53606"/>
    <w:rsid w:val="0AC0009B"/>
    <w:rsid w:val="0ACA19B9"/>
    <w:rsid w:val="0AD37255"/>
    <w:rsid w:val="0B05373E"/>
    <w:rsid w:val="0B345029"/>
    <w:rsid w:val="0B5F12B2"/>
    <w:rsid w:val="0B6B0CBD"/>
    <w:rsid w:val="0B6B22C9"/>
    <w:rsid w:val="0B6B6642"/>
    <w:rsid w:val="0B892750"/>
    <w:rsid w:val="0B946FB5"/>
    <w:rsid w:val="0B985832"/>
    <w:rsid w:val="0B9B1CF5"/>
    <w:rsid w:val="0BB53545"/>
    <w:rsid w:val="0BB727C0"/>
    <w:rsid w:val="0BC41C27"/>
    <w:rsid w:val="0BD37B9C"/>
    <w:rsid w:val="0BEA7692"/>
    <w:rsid w:val="0BF31D56"/>
    <w:rsid w:val="0BF65225"/>
    <w:rsid w:val="0BFB0017"/>
    <w:rsid w:val="0C0830AE"/>
    <w:rsid w:val="0C0B62DA"/>
    <w:rsid w:val="0C0F4856"/>
    <w:rsid w:val="0C1C3D4E"/>
    <w:rsid w:val="0C2B3807"/>
    <w:rsid w:val="0C323DEA"/>
    <w:rsid w:val="0C4D7C21"/>
    <w:rsid w:val="0C542D5E"/>
    <w:rsid w:val="0C554527"/>
    <w:rsid w:val="0C617102"/>
    <w:rsid w:val="0C6747A5"/>
    <w:rsid w:val="0C6A07D3"/>
    <w:rsid w:val="0C6D59AF"/>
    <w:rsid w:val="0C7C502D"/>
    <w:rsid w:val="0C9E1552"/>
    <w:rsid w:val="0CA45F71"/>
    <w:rsid w:val="0CC46410"/>
    <w:rsid w:val="0CCE0D62"/>
    <w:rsid w:val="0CDA7793"/>
    <w:rsid w:val="0CE048A7"/>
    <w:rsid w:val="0CE642FD"/>
    <w:rsid w:val="0CED2CA0"/>
    <w:rsid w:val="0CEE00F8"/>
    <w:rsid w:val="0CEE1968"/>
    <w:rsid w:val="0D07573C"/>
    <w:rsid w:val="0D140B10"/>
    <w:rsid w:val="0D183D8B"/>
    <w:rsid w:val="0D197B03"/>
    <w:rsid w:val="0D1B1BBB"/>
    <w:rsid w:val="0D302134"/>
    <w:rsid w:val="0D484A72"/>
    <w:rsid w:val="0D644DA7"/>
    <w:rsid w:val="0D6B5AEC"/>
    <w:rsid w:val="0D8C1889"/>
    <w:rsid w:val="0D8E0BCF"/>
    <w:rsid w:val="0D98311E"/>
    <w:rsid w:val="0D9F1A6C"/>
    <w:rsid w:val="0DA678CA"/>
    <w:rsid w:val="0DB1711C"/>
    <w:rsid w:val="0DE75511"/>
    <w:rsid w:val="0DFF1159"/>
    <w:rsid w:val="0E137FA7"/>
    <w:rsid w:val="0E1B3C4D"/>
    <w:rsid w:val="0E36064C"/>
    <w:rsid w:val="0E4C24B4"/>
    <w:rsid w:val="0E5C02D2"/>
    <w:rsid w:val="0E673936"/>
    <w:rsid w:val="0E69480A"/>
    <w:rsid w:val="0E6B43EA"/>
    <w:rsid w:val="0E72022B"/>
    <w:rsid w:val="0E776A8E"/>
    <w:rsid w:val="0E8F4A99"/>
    <w:rsid w:val="0E9A7E45"/>
    <w:rsid w:val="0EA578A0"/>
    <w:rsid w:val="0EAF170C"/>
    <w:rsid w:val="0EAF4A78"/>
    <w:rsid w:val="0EE17BE1"/>
    <w:rsid w:val="0EF00865"/>
    <w:rsid w:val="0EF13552"/>
    <w:rsid w:val="0EF13A16"/>
    <w:rsid w:val="0EF2116F"/>
    <w:rsid w:val="0F064546"/>
    <w:rsid w:val="0F0A1DF9"/>
    <w:rsid w:val="0F20786F"/>
    <w:rsid w:val="0F291361"/>
    <w:rsid w:val="0F362BEE"/>
    <w:rsid w:val="0F466AD3"/>
    <w:rsid w:val="0F557518"/>
    <w:rsid w:val="0F630677"/>
    <w:rsid w:val="0F6E2388"/>
    <w:rsid w:val="0F7D1E92"/>
    <w:rsid w:val="0F9A7E8B"/>
    <w:rsid w:val="0FA77648"/>
    <w:rsid w:val="0FB532DB"/>
    <w:rsid w:val="0FDA6591"/>
    <w:rsid w:val="0FED7751"/>
    <w:rsid w:val="0FF07241"/>
    <w:rsid w:val="10175A4C"/>
    <w:rsid w:val="103276C7"/>
    <w:rsid w:val="103D79C9"/>
    <w:rsid w:val="10482BD9"/>
    <w:rsid w:val="10685029"/>
    <w:rsid w:val="1074577C"/>
    <w:rsid w:val="108A24EB"/>
    <w:rsid w:val="109B1000"/>
    <w:rsid w:val="10C5422A"/>
    <w:rsid w:val="10E7625C"/>
    <w:rsid w:val="10F36FE9"/>
    <w:rsid w:val="110C0086"/>
    <w:rsid w:val="112A222E"/>
    <w:rsid w:val="11331708"/>
    <w:rsid w:val="1134561D"/>
    <w:rsid w:val="114A4614"/>
    <w:rsid w:val="114A472F"/>
    <w:rsid w:val="1166014E"/>
    <w:rsid w:val="11701997"/>
    <w:rsid w:val="117668EC"/>
    <w:rsid w:val="117901CA"/>
    <w:rsid w:val="1186463E"/>
    <w:rsid w:val="118934A9"/>
    <w:rsid w:val="118C11EC"/>
    <w:rsid w:val="119175CC"/>
    <w:rsid w:val="11943828"/>
    <w:rsid w:val="11B92C2E"/>
    <w:rsid w:val="11C032DE"/>
    <w:rsid w:val="11D513D4"/>
    <w:rsid w:val="11E556BF"/>
    <w:rsid w:val="12056982"/>
    <w:rsid w:val="1212359C"/>
    <w:rsid w:val="123E4294"/>
    <w:rsid w:val="12463148"/>
    <w:rsid w:val="128313F4"/>
    <w:rsid w:val="12C752DB"/>
    <w:rsid w:val="12CC42CC"/>
    <w:rsid w:val="12D34CB8"/>
    <w:rsid w:val="133A3369"/>
    <w:rsid w:val="13406B10"/>
    <w:rsid w:val="13474541"/>
    <w:rsid w:val="13640A76"/>
    <w:rsid w:val="1370286E"/>
    <w:rsid w:val="1373302C"/>
    <w:rsid w:val="13771000"/>
    <w:rsid w:val="137D0774"/>
    <w:rsid w:val="138311F2"/>
    <w:rsid w:val="138A52B7"/>
    <w:rsid w:val="13CC3B21"/>
    <w:rsid w:val="13EB1744"/>
    <w:rsid w:val="13EC6858"/>
    <w:rsid w:val="13FB0A64"/>
    <w:rsid w:val="140F0343"/>
    <w:rsid w:val="14107EB2"/>
    <w:rsid w:val="14177FCA"/>
    <w:rsid w:val="142854DC"/>
    <w:rsid w:val="14357918"/>
    <w:rsid w:val="143D4EE1"/>
    <w:rsid w:val="14781FF2"/>
    <w:rsid w:val="148F6AE6"/>
    <w:rsid w:val="14990958"/>
    <w:rsid w:val="14A16D5C"/>
    <w:rsid w:val="15075A95"/>
    <w:rsid w:val="154173C3"/>
    <w:rsid w:val="15694ABE"/>
    <w:rsid w:val="15785D0F"/>
    <w:rsid w:val="15873E17"/>
    <w:rsid w:val="159A04EB"/>
    <w:rsid w:val="15AF3834"/>
    <w:rsid w:val="15C7070B"/>
    <w:rsid w:val="15C8329B"/>
    <w:rsid w:val="15D942D4"/>
    <w:rsid w:val="15ED7568"/>
    <w:rsid w:val="15EE7D7F"/>
    <w:rsid w:val="161F262E"/>
    <w:rsid w:val="162E2530"/>
    <w:rsid w:val="16564724"/>
    <w:rsid w:val="166718DF"/>
    <w:rsid w:val="16704C38"/>
    <w:rsid w:val="167C538B"/>
    <w:rsid w:val="169E020B"/>
    <w:rsid w:val="16AC52D3"/>
    <w:rsid w:val="16CB075C"/>
    <w:rsid w:val="16CB2E15"/>
    <w:rsid w:val="16D20CD7"/>
    <w:rsid w:val="16DF085E"/>
    <w:rsid w:val="16E83681"/>
    <w:rsid w:val="16FD47F2"/>
    <w:rsid w:val="17100930"/>
    <w:rsid w:val="17397720"/>
    <w:rsid w:val="17417419"/>
    <w:rsid w:val="1758293B"/>
    <w:rsid w:val="17787484"/>
    <w:rsid w:val="179039CF"/>
    <w:rsid w:val="179901BE"/>
    <w:rsid w:val="179E6C9D"/>
    <w:rsid w:val="17A21039"/>
    <w:rsid w:val="17B84897"/>
    <w:rsid w:val="17DA3589"/>
    <w:rsid w:val="17F11ADF"/>
    <w:rsid w:val="1801120B"/>
    <w:rsid w:val="180F3D84"/>
    <w:rsid w:val="1810189B"/>
    <w:rsid w:val="18115FA7"/>
    <w:rsid w:val="1829163E"/>
    <w:rsid w:val="182B33DD"/>
    <w:rsid w:val="18407BE4"/>
    <w:rsid w:val="1843354D"/>
    <w:rsid w:val="18530DCB"/>
    <w:rsid w:val="18615571"/>
    <w:rsid w:val="186325C0"/>
    <w:rsid w:val="187F76F1"/>
    <w:rsid w:val="189C7F66"/>
    <w:rsid w:val="18AD1AF9"/>
    <w:rsid w:val="18B25695"/>
    <w:rsid w:val="18B96096"/>
    <w:rsid w:val="18C474BD"/>
    <w:rsid w:val="18C64FE3"/>
    <w:rsid w:val="18CE5B9D"/>
    <w:rsid w:val="18D25736"/>
    <w:rsid w:val="18D3210B"/>
    <w:rsid w:val="18E92A80"/>
    <w:rsid w:val="18F01A13"/>
    <w:rsid w:val="18F43E5C"/>
    <w:rsid w:val="19217C2B"/>
    <w:rsid w:val="194E114E"/>
    <w:rsid w:val="19575F5C"/>
    <w:rsid w:val="19764AED"/>
    <w:rsid w:val="19793E03"/>
    <w:rsid w:val="19876C0A"/>
    <w:rsid w:val="198B259E"/>
    <w:rsid w:val="1998697F"/>
    <w:rsid w:val="19A33DCA"/>
    <w:rsid w:val="19BE1321"/>
    <w:rsid w:val="19E86487"/>
    <w:rsid w:val="19F416D7"/>
    <w:rsid w:val="1A1B65D2"/>
    <w:rsid w:val="1A1F0E4F"/>
    <w:rsid w:val="1A253F8B"/>
    <w:rsid w:val="1A2F32F0"/>
    <w:rsid w:val="1A3A7A37"/>
    <w:rsid w:val="1A400DC5"/>
    <w:rsid w:val="1A4D44A1"/>
    <w:rsid w:val="1A6309D8"/>
    <w:rsid w:val="1A710F7F"/>
    <w:rsid w:val="1A7840BB"/>
    <w:rsid w:val="1A9058A9"/>
    <w:rsid w:val="1A9F1F85"/>
    <w:rsid w:val="1AA50C28"/>
    <w:rsid w:val="1AC10E0A"/>
    <w:rsid w:val="1AC92AD0"/>
    <w:rsid w:val="1AEE3A55"/>
    <w:rsid w:val="1AF23E6D"/>
    <w:rsid w:val="1B10543B"/>
    <w:rsid w:val="1B13565A"/>
    <w:rsid w:val="1B1735EC"/>
    <w:rsid w:val="1B257617"/>
    <w:rsid w:val="1B261D69"/>
    <w:rsid w:val="1B292BA5"/>
    <w:rsid w:val="1B2A7AAB"/>
    <w:rsid w:val="1B3A0894"/>
    <w:rsid w:val="1B5D3814"/>
    <w:rsid w:val="1B5D5A2C"/>
    <w:rsid w:val="1B5F527B"/>
    <w:rsid w:val="1B665B96"/>
    <w:rsid w:val="1B827E00"/>
    <w:rsid w:val="1B8C1E6C"/>
    <w:rsid w:val="1B8F3A6E"/>
    <w:rsid w:val="1B94486E"/>
    <w:rsid w:val="1BA64C58"/>
    <w:rsid w:val="1BB04ED2"/>
    <w:rsid w:val="1BB065C3"/>
    <w:rsid w:val="1BDD7243"/>
    <w:rsid w:val="1BEC71FA"/>
    <w:rsid w:val="1BF77993"/>
    <w:rsid w:val="1BFA4920"/>
    <w:rsid w:val="1C1A2B2C"/>
    <w:rsid w:val="1C212E4D"/>
    <w:rsid w:val="1C2E1204"/>
    <w:rsid w:val="1C705992"/>
    <w:rsid w:val="1C84143D"/>
    <w:rsid w:val="1CB117C2"/>
    <w:rsid w:val="1CD221A8"/>
    <w:rsid w:val="1CE0057A"/>
    <w:rsid w:val="1CE73061"/>
    <w:rsid w:val="1CF236E3"/>
    <w:rsid w:val="1D0C55BF"/>
    <w:rsid w:val="1D0F3BBE"/>
    <w:rsid w:val="1D217272"/>
    <w:rsid w:val="1D300C7D"/>
    <w:rsid w:val="1D483FCE"/>
    <w:rsid w:val="1D70551D"/>
    <w:rsid w:val="1D790876"/>
    <w:rsid w:val="1DB6149E"/>
    <w:rsid w:val="1DBA0B7A"/>
    <w:rsid w:val="1DC276E6"/>
    <w:rsid w:val="1DD15E49"/>
    <w:rsid w:val="1E20380B"/>
    <w:rsid w:val="1E320A25"/>
    <w:rsid w:val="1E3D18A3"/>
    <w:rsid w:val="1E424C52"/>
    <w:rsid w:val="1E5A2242"/>
    <w:rsid w:val="1E76139D"/>
    <w:rsid w:val="1EB31B66"/>
    <w:rsid w:val="1EC975DB"/>
    <w:rsid w:val="1ECB728B"/>
    <w:rsid w:val="1ED97640"/>
    <w:rsid w:val="1F162841"/>
    <w:rsid w:val="1F26297D"/>
    <w:rsid w:val="1F270913"/>
    <w:rsid w:val="1F3C3767"/>
    <w:rsid w:val="1F50309A"/>
    <w:rsid w:val="1F6E53CE"/>
    <w:rsid w:val="1F85533F"/>
    <w:rsid w:val="1F950847"/>
    <w:rsid w:val="1FDF2199"/>
    <w:rsid w:val="1FEF43CA"/>
    <w:rsid w:val="20015437"/>
    <w:rsid w:val="20140557"/>
    <w:rsid w:val="20142AD8"/>
    <w:rsid w:val="202251F5"/>
    <w:rsid w:val="202A5BD2"/>
    <w:rsid w:val="20360CA0"/>
    <w:rsid w:val="208C158C"/>
    <w:rsid w:val="208F0D20"/>
    <w:rsid w:val="20A911E8"/>
    <w:rsid w:val="20B61DE1"/>
    <w:rsid w:val="20C20786"/>
    <w:rsid w:val="20C36AC0"/>
    <w:rsid w:val="20E34258"/>
    <w:rsid w:val="20FC561D"/>
    <w:rsid w:val="21034903"/>
    <w:rsid w:val="21156A97"/>
    <w:rsid w:val="21343287"/>
    <w:rsid w:val="214271D1"/>
    <w:rsid w:val="214F2C2D"/>
    <w:rsid w:val="215D3664"/>
    <w:rsid w:val="215E63FA"/>
    <w:rsid w:val="21611D4D"/>
    <w:rsid w:val="218E5F13"/>
    <w:rsid w:val="219F63D1"/>
    <w:rsid w:val="21B93937"/>
    <w:rsid w:val="21DB4CD6"/>
    <w:rsid w:val="21DF0EC4"/>
    <w:rsid w:val="21E36C06"/>
    <w:rsid w:val="22066450"/>
    <w:rsid w:val="2209282B"/>
    <w:rsid w:val="220F17A9"/>
    <w:rsid w:val="221548E5"/>
    <w:rsid w:val="22250FCC"/>
    <w:rsid w:val="22317971"/>
    <w:rsid w:val="223C6316"/>
    <w:rsid w:val="2241367E"/>
    <w:rsid w:val="22456F79"/>
    <w:rsid w:val="226D13B8"/>
    <w:rsid w:val="227F1494"/>
    <w:rsid w:val="229A68EE"/>
    <w:rsid w:val="22B64E3E"/>
    <w:rsid w:val="22BE4D1D"/>
    <w:rsid w:val="22D4201E"/>
    <w:rsid w:val="22D67FDF"/>
    <w:rsid w:val="230760C1"/>
    <w:rsid w:val="230C4647"/>
    <w:rsid w:val="23164DB9"/>
    <w:rsid w:val="231A15C5"/>
    <w:rsid w:val="231B23CF"/>
    <w:rsid w:val="233E243C"/>
    <w:rsid w:val="234026DC"/>
    <w:rsid w:val="2341634B"/>
    <w:rsid w:val="2355143D"/>
    <w:rsid w:val="236C49D9"/>
    <w:rsid w:val="237D6BE6"/>
    <w:rsid w:val="23931F66"/>
    <w:rsid w:val="23970E2E"/>
    <w:rsid w:val="23CA79B4"/>
    <w:rsid w:val="23CC4039"/>
    <w:rsid w:val="23F00D63"/>
    <w:rsid w:val="23F334AF"/>
    <w:rsid w:val="23F70419"/>
    <w:rsid w:val="23FF584D"/>
    <w:rsid w:val="24010364"/>
    <w:rsid w:val="24024244"/>
    <w:rsid w:val="24150BCD"/>
    <w:rsid w:val="244558F0"/>
    <w:rsid w:val="245340EB"/>
    <w:rsid w:val="24601A44"/>
    <w:rsid w:val="246338DB"/>
    <w:rsid w:val="247E57BC"/>
    <w:rsid w:val="24957DD5"/>
    <w:rsid w:val="24975341"/>
    <w:rsid w:val="24A1496E"/>
    <w:rsid w:val="24AA3A0B"/>
    <w:rsid w:val="24AC7783"/>
    <w:rsid w:val="24B83CB6"/>
    <w:rsid w:val="24CE1809"/>
    <w:rsid w:val="24D942F0"/>
    <w:rsid w:val="24DB1E16"/>
    <w:rsid w:val="24EA393B"/>
    <w:rsid w:val="25124D8A"/>
    <w:rsid w:val="25146909"/>
    <w:rsid w:val="252334FB"/>
    <w:rsid w:val="253664D9"/>
    <w:rsid w:val="253A4D8F"/>
    <w:rsid w:val="254C6870"/>
    <w:rsid w:val="25537442"/>
    <w:rsid w:val="25631DA5"/>
    <w:rsid w:val="256C6F12"/>
    <w:rsid w:val="258E0D7A"/>
    <w:rsid w:val="259011F8"/>
    <w:rsid w:val="25AF3901"/>
    <w:rsid w:val="25BD7488"/>
    <w:rsid w:val="25C271E7"/>
    <w:rsid w:val="25CB728E"/>
    <w:rsid w:val="25CF07D6"/>
    <w:rsid w:val="2625613D"/>
    <w:rsid w:val="264E03C6"/>
    <w:rsid w:val="265E15EB"/>
    <w:rsid w:val="26B65E5A"/>
    <w:rsid w:val="26C32B62"/>
    <w:rsid w:val="26D62895"/>
    <w:rsid w:val="26E40EBA"/>
    <w:rsid w:val="26FA683B"/>
    <w:rsid w:val="2700065F"/>
    <w:rsid w:val="2706099E"/>
    <w:rsid w:val="270F1F0C"/>
    <w:rsid w:val="27117D71"/>
    <w:rsid w:val="27185168"/>
    <w:rsid w:val="272C7D85"/>
    <w:rsid w:val="273F7457"/>
    <w:rsid w:val="275B723E"/>
    <w:rsid w:val="27602AA7"/>
    <w:rsid w:val="27605F57"/>
    <w:rsid w:val="27614137"/>
    <w:rsid w:val="27653FCF"/>
    <w:rsid w:val="27654A45"/>
    <w:rsid w:val="277D1DB0"/>
    <w:rsid w:val="27800622"/>
    <w:rsid w:val="279327B1"/>
    <w:rsid w:val="27B57B4A"/>
    <w:rsid w:val="27C56B69"/>
    <w:rsid w:val="27DB3EDB"/>
    <w:rsid w:val="27E17743"/>
    <w:rsid w:val="27E50A60"/>
    <w:rsid w:val="27EC0FCC"/>
    <w:rsid w:val="28146327"/>
    <w:rsid w:val="283710DA"/>
    <w:rsid w:val="28386FF3"/>
    <w:rsid w:val="284F43A6"/>
    <w:rsid w:val="284F6DA3"/>
    <w:rsid w:val="285236D6"/>
    <w:rsid w:val="28623F84"/>
    <w:rsid w:val="287C1853"/>
    <w:rsid w:val="288C7761"/>
    <w:rsid w:val="2891646A"/>
    <w:rsid w:val="289522DC"/>
    <w:rsid w:val="28D948BF"/>
    <w:rsid w:val="29080144"/>
    <w:rsid w:val="29080D00"/>
    <w:rsid w:val="29096A1C"/>
    <w:rsid w:val="29167C15"/>
    <w:rsid w:val="291750BF"/>
    <w:rsid w:val="29272953"/>
    <w:rsid w:val="293470A9"/>
    <w:rsid w:val="293B53D5"/>
    <w:rsid w:val="293C1801"/>
    <w:rsid w:val="294146FF"/>
    <w:rsid w:val="297F0AB5"/>
    <w:rsid w:val="29AD5D86"/>
    <w:rsid w:val="29E37561"/>
    <w:rsid w:val="29EE7EF6"/>
    <w:rsid w:val="29F408FB"/>
    <w:rsid w:val="29F73F98"/>
    <w:rsid w:val="29FB70B4"/>
    <w:rsid w:val="2A021BF3"/>
    <w:rsid w:val="2A24300D"/>
    <w:rsid w:val="2A4D1AAD"/>
    <w:rsid w:val="2A5275ED"/>
    <w:rsid w:val="2A832FA5"/>
    <w:rsid w:val="2A95250A"/>
    <w:rsid w:val="2A992557"/>
    <w:rsid w:val="2AB15E3C"/>
    <w:rsid w:val="2ABA6F08"/>
    <w:rsid w:val="2AC0246A"/>
    <w:rsid w:val="2AE51E58"/>
    <w:rsid w:val="2B1240B8"/>
    <w:rsid w:val="2B3A45F8"/>
    <w:rsid w:val="2B3E4C39"/>
    <w:rsid w:val="2B446C3E"/>
    <w:rsid w:val="2B647E15"/>
    <w:rsid w:val="2B6577C5"/>
    <w:rsid w:val="2B787589"/>
    <w:rsid w:val="2B9271C2"/>
    <w:rsid w:val="2BCE023C"/>
    <w:rsid w:val="2BD56EFB"/>
    <w:rsid w:val="2BD82431"/>
    <w:rsid w:val="2C273202"/>
    <w:rsid w:val="2C3047F6"/>
    <w:rsid w:val="2C5E57AD"/>
    <w:rsid w:val="2C636E52"/>
    <w:rsid w:val="2C792640"/>
    <w:rsid w:val="2C7F27C2"/>
    <w:rsid w:val="2CA82583"/>
    <w:rsid w:val="2CA953AB"/>
    <w:rsid w:val="2D0F6CC1"/>
    <w:rsid w:val="2D1B4996"/>
    <w:rsid w:val="2D300825"/>
    <w:rsid w:val="2D43338B"/>
    <w:rsid w:val="2D593910"/>
    <w:rsid w:val="2DA86592"/>
    <w:rsid w:val="2DAB61B5"/>
    <w:rsid w:val="2DBB4593"/>
    <w:rsid w:val="2DC407EE"/>
    <w:rsid w:val="2DC526CA"/>
    <w:rsid w:val="2DC84F02"/>
    <w:rsid w:val="2DCB4F2E"/>
    <w:rsid w:val="2DD14F7F"/>
    <w:rsid w:val="2DD613CD"/>
    <w:rsid w:val="2DD9E27A"/>
    <w:rsid w:val="2E093082"/>
    <w:rsid w:val="2E565881"/>
    <w:rsid w:val="2E5B3C90"/>
    <w:rsid w:val="2E7A2CF9"/>
    <w:rsid w:val="2E876B6B"/>
    <w:rsid w:val="2E913546"/>
    <w:rsid w:val="2EBD433B"/>
    <w:rsid w:val="2EC32880"/>
    <w:rsid w:val="2ECC58BC"/>
    <w:rsid w:val="2EF95B83"/>
    <w:rsid w:val="2EFB4287"/>
    <w:rsid w:val="2EFF2A85"/>
    <w:rsid w:val="2F286801"/>
    <w:rsid w:val="2F377159"/>
    <w:rsid w:val="2F3848EB"/>
    <w:rsid w:val="2F46346A"/>
    <w:rsid w:val="2F527179"/>
    <w:rsid w:val="2F7C63C8"/>
    <w:rsid w:val="2FA568C1"/>
    <w:rsid w:val="2FAF55C8"/>
    <w:rsid w:val="2FBC149F"/>
    <w:rsid w:val="2FCB2959"/>
    <w:rsid w:val="2FE46F47"/>
    <w:rsid w:val="2FEE50F3"/>
    <w:rsid w:val="2FF164E3"/>
    <w:rsid w:val="2FF558A8"/>
    <w:rsid w:val="301A5130"/>
    <w:rsid w:val="30204B81"/>
    <w:rsid w:val="303F6DB8"/>
    <w:rsid w:val="30675CE0"/>
    <w:rsid w:val="307E0BDB"/>
    <w:rsid w:val="307F65FB"/>
    <w:rsid w:val="309C4B4F"/>
    <w:rsid w:val="30A7168D"/>
    <w:rsid w:val="30A9726C"/>
    <w:rsid w:val="30D062B7"/>
    <w:rsid w:val="30F91F5D"/>
    <w:rsid w:val="31040C90"/>
    <w:rsid w:val="31137F3A"/>
    <w:rsid w:val="31146CAF"/>
    <w:rsid w:val="31310956"/>
    <w:rsid w:val="313775EB"/>
    <w:rsid w:val="313E4DC4"/>
    <w:rsid w:val="315179C1"/>
    <w:rsid w:val="317963D0"/>
    <w:rsid w:val="319D6DC7"/>
    <w:rsid w:val="319E48F7"/>
    <w:rsid w:val="31CB1CD4"/>
    <w:rsid w:val="31CB29E3"/>
    <w:rsid w:val="31D65E3F"/>
    <w:rsid w:val="31EA3699"/>
    <w:rsid w:val="320D31B8"/>
    <w:rsid w:val="322122B4"/>
    <w:rsid w:val="32295396"/>
    <w:rsid w:val="323C0F4E"/>
    <w:rsid w:val="32402C9D"/>
    <w:rsid w:val="32546D64"/>
    <w:rsid w:val="32596536"/>
    <w:rsid w:val="325A25F7"/>
    <w:rsid w:val="32603281"/>
    <w:rsid w:val="32650F71"/>
    <w:rsid w:val="32672F3B"/>
    <w:rsid w:val="32694AB3"/>
    <w:rsid w:val="326C730B"/>
    <w:rsid w:val="32766BCA"/>
    <w:rsid w:val="32785148"/>
    <w:rsid w:val="32877DD8"/>
    <w:rsid w:val="32A31F88"/>
    <w:rsid w:val="32B6638F"/>
    <w:rsid w:val="32B827EB"/>
    <w:rsid w:val="32BF0681"/>
    <w:rsid w:val="32D24551"/>
    <w:rsid w:val="32DA0069"/>
    <w:rsid w:val="32F7742E"/>
    <w:rsid w:val="32FE35DA"/>
    <w:rsid w:val="33280DFD"/>
    <w:rsid w:val="332901F1"/>
    <w:rsid w:val="332C7AE8"/>
    <w:rsid w:val="3334471D"/>
    <w:rsid w:val="333A0B2D"/>
    <w:rsid w:val="333F5455"/>
    <w:rsid w:val="334207E5"/>
    <w:rsid w:val="33466FF4"/>
    <w:rsid w:val="334E20AC"/>
    <w:rsid w:val="33542A8B"/>
    <w:rsid w:val="335C7FF4"/>
    <w:rsid w:val="337703EB"/>
    <w:rsid w:val="33811FA5"/>
    <w:rsid w:val="33821815"/>
    <w:rsid w:val="33BD53E0"/>
    <w:rsid w:val="33D20888"/>
    <w:rsid w:val="33D75E9F"/>
    <w:rsid w:val="33E81E5A"/>
    <w:rsid w:val="340836A9"/>
    <w:rsid w:val="340D76D4"/>
    <w:rsid w:val="34122692"/>
    <w:rsid w:val="34262F80"/>
    <w:rsid w:val="34273409"/>
    <w:rsid w:val="3439574B"/>
    <w:rsid w:val="345A6CC8"/>
    <w:rsid w:val="348F5164"/>
    <w:rsid w:val="349F69BC"/>
    <w:rsid w:val="34B07F64"/>
    <w:rsid w:val="34C11F07"/>
    <w:rsid w:val="34D429CE"/>
    <w:rsid w:val="34E20FAB"/>
    <w:rsid w:val="34E53AA7"/>
    <w:rsid w:val="351B3F4B"/>
    <w:rsid w:val="3542436C"/>
    <w:rsid w:val="35690D78"/>
    <w:rsid w:val="35751CE7"/>
    <w:rsid w:val="358813C6"/>
    <w:rsid w:val="35957DBF"/>
    <w:rsid w:val="359C0069"/>
    <w:rsid w:val="35CF507F"/>
    <w:rsid w:val="35D218A8"/>
    <w:rsid w:val="35D360D4"/>
    <w:rsid w:val="35D56FBA"/>
    <w:rsid w:val="35D8543E"/>
    <w:rsid w:val="35E93C67"/>
    <w:rsid w:val="36107446"/>
    <w:rsid w:val="36410050"/>
    <w:rsid w:val="365B57E8"/>
    <w:rsid w:val="367B3FC7"/>
    <w:rsid w:val="367B509D"/>
    <w:rsid w:val="367D09E4"/>
    <w:rsid w:val="36823460"/>
    <w:rsid w:val="36963DEF"/>
    <w:rsid w:val="36AC53C0"/>
    <w:rsid w:val="370129D3"/>
    <w:rsid w:val="37080FA6"/>
    <w:rsid w:val="37147DA6"/>
    <w:rsid w:val="3718492C"/>
    <w:rsid w:val="371D6C02"/>
    <w:rsid w:val="37207D1F"/>
    <w:rsid w:val="374414EB"/>
    <w:rsid w:val="37754AA7"/>
    <w:rsid w:val="37824373"/>
    <w:rsid w:val="37915399"/>
    <w:rsid w:val="37A4490B"/>
    <w:rsid w:val="37A97B52"/>
    <w:rsid w:val="37B24C58"/>
    <w:rsid w:val="37C4174C"/>
    <w:rsid w:val="37C60704"/>
    <w:rsid w:val="37EB2320"/>
    <w:rsid w:val="37EF7C5B"/>
    <w:rsid w:val="38126730"/>
    <w:rsid w:val="381C3951"/>
    <w:rsid w:val="38264821"/>
    <w:rsid w:val="382673F4"/>
    <w:rsid w:val="384A6C3F"/>
    <w:rsid w:val="386731D9"/>
    <w:rsid w:val="38813387"/>
    <w:rsid w:val="389E6B0C"/>
    <w:rsid w:val="38AA4085"/>
    <w:rsid w:val="38B53EF0"/>
    <w:rsid w:val="38C904AC"/>
    <w:rsid w:val="38CC1D4A"/>
    <w:rsid w:val="38CD4485"/>
    <w:rsid w:val="38D52E7B"/>
    <w:rsid w:val="38E250CA"/>
    <w:rsid w:val="38E71D8F"/>
    <w:rsid w:val="390964CC"/>
    <w:rsid w:val="3914724D"/>
    <w:rsid w:val="39337A46"/>
    <w:rsid w:val="393618B9"/>
    <w:rsid w:val="39423DBA"/>
    <w:rsid w:val="39435919"/>
    <w:rsid w:val="396867C5"/>
    <w:rsid w:val="39705497"/>
    <w:rsid w:val="397C3770"/>
    <w:rsid w:val="398151E2"/>
    <w:rsid w:val="39A622CE"/>
    <w:rsid w:val="39C24EFB"/>
    <w:rsid w:val="39C908AC"/>
    <w:rsid w:val="39D12B81"/>
    <w:rsid w:val="3A0C0FF5"/>
    <w:rsid w:val="3A1439A9"/>
    <w:rsid w:val="3A196AD8"/>
    <w:rsid w:val="3A267443"/>
    <w:rsid w:val="3A325A3D"/>
    <w:rsid w:val="3A3E4084"/>
    <w:rsid w:val="3A540249"/>
    <w:rsid w:val="3A6C255D"/>
    <w:rsid w:val="3A850402"/>
    <w:rsid w:val="3AB17449"/>
    <w:rsid w:val="3ABB2076"/>
    <w:rsid w:val="3AEA295B"/>
    <w:rsid w:val="3AFC61D3"/>
    <w:rsid w:val="3B0A7DA0"/>
    <w:rsid w:val="3B4756B8"/>
    <w:rsid w:val="3B5D7592"/>
    <w:rsid w:val="3B7010B2"/>
    <w:rsid w:val="3B804B22"/>
    <w:rsid w:val="3B8406BA"/>
    <w:rsid w:val="3B905E8B"/>
    <w:rsid w:val="3BA66882"/>
    <w:rsid w:val="3BAE1BDB"/>
    <w:rsid w:val="3BCE1E41"/>
    <w:rsid w:val="3BD116F6"/>
    <w:rsid w:val="3BE1308D"/>
    <w:rsid w:val="3BE253E0"/>
    <w:rsid w:val="3BEB4F70"/>
    <w:rsid w:val="3C214679"/>
    <w:rsid w:val="3C35744D"/>
    <w:rsid w:val="3C811F5E"/>
    <w:rsid w:val="3C9708C1"/>
    <w:rsid w:val="3CCA6C3A"/>
    <w:rsid w:val="3CDD7328"/>
    <w:rsid w:val="3CF60293"/>
    <w:rsid w:val="3CF73059"/>
    <w:rsid w:val="3D050652"/>
    <w:rsid w:val="3D0E0B83"/>
    <w:rsid w:val="3D221FA4"/>
    <w:rsid w:val="3D3B749E"/>
    <w:rsid w:val="3DAE5D24"/>
    <w:rsid w:val="3DE67117"/>
    <w:rsid w:val="3DFECFC3"/>
    <w:rsid w:val="3E304B29"/>
    <w:rsid w:val="3E3D588A"/>
    <w:rsid w:val="3E46487C"/>
    <w:rsid w:val="3E47178C"/>
    <w:rsid w:val="3E530571"/>
    <w:rsid w:val="3E582CE9"/>
    <w:rsid w:val="3E7B6048"/>
    <w:rsid w:val="3E7F160D"/>
    <w:rsid w:val="3E876EC7"/>
    <w:rsid w:val="3E8D412D"/>
    <w:rsid w:val="3EB07A18"/>
    <w:rsid w:val="3EC11C25"/>
    <w:rsid w:val="3EC42C83"/>
    <w:rsid w:val="3EC451F3"/>
    <w:rsid w:val="3EE55A55"/>
    <w:rsid w:val="3EF313C9"/>
    <w:rsid w:val="3F106B07"/>
    <w:rsid w:val="3F1342C3"/>
    <w:rsid w:val="3F304349"/>
    <w:rsid w:val="3F3F333C"/>
    <w:rsid w:val="3F40688B"/>
    <w:rsid w:val="3F4136EC"/>
    <w:rsid w:val="3F6E3246"/>
    <w:rsid w:val="3F880181"/>
    <w:rsid w:val="3F8F3AD1"/>
    <w:rsid w:val="3FA94B93"/>
    <w:rsid w:val="3FFA0F4B"/>
    <w:rsid w:val="3FFBBBD0"/>
    <w:rsid w:val="402118B4"/>
    <w:rsid w:val="404A7471"/>
    <w:rsid w:val="404D3D0A"/>
    <w:rsid w:val="40642868"/>
    <w:rsid w:val="40724122"/>
    <w:rsid w:val="407927B7"/>
    <w:rsid w:val="40806BE1"/>
    <w:rsid w:val="40AD12C4"/>
    <w:rsid w:val="40C6671E"/>
    <w:rsid w:val="40FA369A"/>
    <w:rsid w:val="41122B9C"/>
    <w:rsid w:val="41155091"/>
    <w:rsid w:val="412B15D8"/>
    <w:rsid w:val="4137751A"/>
    <w:rsid w:val="414B05EF"/>
    <w:rsid w:val="416F7716"/>
    <w:rsid w:val="41825BE2"/>
    <w:rsid w:val="418331C2"/>
    <w:rsid w:val="41A754F9"/>
    <w:rsid w:val="41A85454"/>
    <w:rsid w:val="41AC2719"/>
    <w:rsid w:val="41B11ADD"/>
    <w:rsid w:val="41D659E7"/>
    <w:rsid w:val="41E40104"/>
    <w:rsid w:val="41EB73F9"/>
    <w:rsid w:val="41F76D0D"/>
    <w:rsid w:val="42084462"/>
    <w:rsid w:val="420936C7"/>
    <w:rsid w:val="421D510F"/>
    <w:rsid w:val="42401239"/>
    <w:rsid w:val="42492C9C"/>
    <w:rsid w:val="424B3CDF"/>
    <w:rsid w:val="425A58AF"/>
    <w:rsid w:val="425D3A13"/>
    <w:rsid w:val="425F6F49"/>
    <w:rsid w:val="4287164D"/>
    <w:rsid w:val="42A33B1C"/>
    <w:rsid w:val="42A9480E"/>
    <w:rsid w:val="42AC4713"/>
    <w:rsid w:val="42B45D29"/>
    <w:rsid w:val="42B63434"/>
    <w:rsid w:val="42E37F01"/>
    <w:rsid w:val="42E44134"/>
    <w:rsid w:val="42E51FC5"/>
    <w:rsid w:val="43291B48"/>
    <w:rsid w:val="432E6DC0"/>
    <w:rsid w:val="434B0104"/>
    <w:rsid w:val="43546094"/>
    <w:rsid w:val="436F1CC0"/>
    <w:rsid w:val="437F4D07"/>
    <w:rsid w:val="43A0005B"/>
    <w:rsid w:val="43B14016"/>
    <w:rsid w:val="43B9736F"/>
    <w:rsid w:val="43C4699B"/>
    <w:rsid w:val="43D61CCF"/>
    <w:rsid w:val="43D63A7D"/>
    <w:rsid w:val="440A7BCA"/>
    <w:rsid w:val="44551078"/>
    <w:rsid w:val="44657AF6"/>
    <w:rsid w:val="44786156"/>
    <w:rsid w:val="448D7897"/>
    <w:rsid w:val="44C47D79"/>
    <w:rsid w:val="44D311F3"/>
    <w:rsid w:val="44DD18DC"/>
    <w:rsid w:val="44DF58AF"/>
    <w:rsid w:val="44F7014F"/>
    <w:rsid w:val="45132AAF"/>
    <w:rsid w:val="45264590"/>
    <w:rsid w:val="452847AC"/>
    <w:rsid w:val="45296172"/>
    <w:rsid w:val="452F5D1D"/>
    <w:rsid w:val="45482EA7"/>
    <w:rsid w:val="454C1621"/>
    <w:rsid w:val="4557389A"/>
    <w:rsid w:val="45617CBE"/>
    <w:rsid w:val="45636710"/>
    <w:rsid w:val="457A4A6B"/>
    <w:rsid w:val="458A738B"/>
    <w:rsid w:val="45A357E7"/>
    <w:rsid w:val="45B744BE"/>
    <w:rsid w:val="45D71058"/>
    <w:rsid w:val="45E04BF2"/>
    <w:rsid w:val="45EF6949"/>
    <w:rsid w:val="45F5378B"/>
    <w:rsid w:val="460E4462"/>
    <w:rsid w:val="460F1C96"/>
    <w:rsid w:val="46113492"/>
    <w:rsid w:val="462B520C"/>
    <w:rsid w:val="463351B6"/>
    <w:rsid w:val="464A09C0"/>
    <w:rsid w:val="464F7895"/>
    <w:rsid w:val="465053C2"/>
    <w:rsid w:val="46674E60"/>
    <w:rsid w:val="466C015B"/>
    <w:rsid w:val="466F5B20"/>
    <w:rsid w:val="46781628"/>
    <w:rsid w:val="467A50A5"/>
    <w:rsid w:val="469D0CCD"/>
    <w:rsid w:val="46AD54FD"/>
    <w:rsid w:val="46DB5B55"/>
    <w:rsid w:val="47002793"/>
    <w:rsid w:val="47050BA4"/>
    <w:rsid w:val="471363E9"/>
    <w:rsid w:val="471A1B8A"/>
    <w:rsid w:val="473B53A4"/>
    <w:rsid w:val="4753426B"/>
    <w:rsid w:val="47611B1C"/>
    <w:rsid w:val="476E5602"/>
    <w:rsid w:val="476F6222"/>
    <w:rsid w:val="4780267D"/>
    <w:rsid w:val="479C19F6"/>
    <w:rsid w:val="479C7D67"/>
    <w:rsid w:val="47A65E5C"/>
    <w:rsid w:val="47AD2D46"/>
    <w:rsid w:val="47B562E3"/>
    <w:rsid w:val="47BE275D"/>
    <w:rsid w:val="47D413AD"/>
    <w:rsid w:val="47ED5839"/>
    <w:rsid w:val="47F866B8"/>
    <w:rsid w:val="47FB01C7"/>
    <w:rsid w:val="480F755D"/>
    <w:rsid w:val="48126D97"/>
    <w:rsid w:val="48335A52"/>
    <w:rsid w:val="48527DA6"/>
    <w:rsid w:val="488F68F0"/>
    <w:rsid w:val="48B92334"/>
    <w:rsid w:val="48BC5937"/>
    <w:rsid w:val="48C77A48"/>
    <w:rsid w:val="48C77E38"/>
    <w:rsid w:val="48D62E4B"/>
    <w:rsid w:val="48F12839"/>
    <w:rsid w:val="49221408"/>
    <w:rsid w:val="49242A48"/>
    <w:rsid w:val="49376BA9"/>
    <w:rsid w:val="49470D0B"/>
    <w:rsid w:val="495518E8"/>
    <w:rsid w:val="495F7C2F"/>
    <w:rsid w:val="49690EEF"/>
    <w:rsid w:val="4977360C"/>
    <w:rsid w:val="498F1E2A"/>
    <w:rsid w:val="49A90533"/>
    <w:rsid w:val="49B53A9A"/>
    <w:rsid w:val="49EB1A98"/>
    <w:rsid w:val="49F8236F"/>
    <w:rsid w:val="49F90513"/>
    <w:rsid w:val="49FF3444"/>
    <w:rsid w:val="4A1277D9"/>
    <w:rsid w:val="4A334FFA"/>
    <w:rsid w:val="4A3E4921"/>
    <w:rsid w:val="4A511A36"/>
    <w:rsid w:val="4A534079"/>
    <w:rsid w:val="4A633B90"/>
    <w:rsid w:val="4A8A6560"/>
    <w:rsid w:val="4AE536B8"/>
    <w:rsid w:val="4AE72B77"/>
    <w:rsid w:val="4B2B2900"/>
    <w:rsid w:val="4B315A3D"/>
    <w:rsid w:val="4B471E3D"/>
    <w:rsid w:val="4B490CB8"/>
    <w:rsid w:val="4B6718CA"/>
    <w:rsid w:val="4B761DDE"/>
    <w:rsid w:val="4B8209A6"/>
    <w:rsid w:val="4BA7392F"/>
    <w:rsid w:val="4BD05255"/>
    <w:rsid w:val="4BD27749"/>
    <w:rsid w:val="4BF35FD6"/>
    <w:rsid w:val="4C277DFE"/>
    <w:rsid w:val="4C3A7710"/>
    <w:rsid w:val="4C657244"/>
    <w:rsid w:val="4C6B4F7E"/>
    <w:rsid w:val="4CB23132"/>
    <w:rsid w:val="4CC96874"/>
    <w:rsid w:val="4D15585B"/>
    <w:rsid w:val="4D1C482E"/>
    <w:rsid w:val="4D246339"/>
    <w:rsid w:val="4D313484"/>
    <w:rsid w:val="4D602609"/>
    <w:rsid w:val="4D694DBE"/>
    <w:rsid w:val="4D6B5299"/>
    <w:rsid w:val="4D8663D4"/>
    <w:rsid w:val="4D9D67FC"/>
    <w:rsid w:val="4D9F302D"/>
    <w:rsid w:val="4DB871C0"/>
    <w:rsid w:val="4DBA440F"/>
    <w:rsid w:val="4DF64ADD"/>
    <w:rsid w:val="4E0C4F41"/>
    <w:rsid w:val="4E29015A"/>
    <w:rsid w:val="4E2A6FA0"/>
    <w:rsid w:val="4E355844"/>
    <w:rsid w:val="4E3A4CE9"/>
    <w:rsid w:val="4E41068C"/>
    <w:rsid w:val="4E5C54C6"/>
    <w:rsid w:val="4E810A89"/>
    <w:rsid w:val="4EB224CF"/>
    <w:rsid w:val="4EB4172E"/>
    <w:rsid w:val="4EDE33E5"/>
    <w:rsid w:val="4EE510A8"/>
    <w:rsid w:val="4F0D47A4"/>
    <w:rsid w:val="4F154C24"/>
    <w:rsid w:val="4F19675F"/>
    <w:rsid w:val="4F1F194C"/>
    <w:rsid w:val="4F336227"/>
    <w:rsid w:val="4F49480A"/>
    <w:rsid w:val="4F5D46CD"/>
    <w:rsid w:val="4FB252C9"/>
    <w:rsid w:val="4FD221F1"/>
    <w:rsid w:val="4FD42ED2"/>
    <w:rsid w:val="4FE52ABE"/>
    <w:rsid w:val="4FF35CDD"/>
    <w:rsid w:val="4FFF0A5A"/>
    <w:rsid w:val="4FFF4529"/>
    <w:rsid w:val="500656EA"/>
    <w:rsid w:val="5006618B"/>
    <w:rsid w:val="500E6078"/>
    <w:rsid w:val="5012408F"/>
    <w:rsid w:val="50316FD8"/>
    <w:rsid w:val="503264DF"/>
    <w:rsid w:val="50414974"/>
    <w:rsid w:val="504B1F38"/>
    <w:rsid w:val="506A60B3"/>
    <w:rsid w:val="50B60EBE"/>
    <w:rsid w:val="50C62A8A"/>
    <w:rsid w:val="50F11EF6"/>
    <w:rsid w:val="51002847"/>
    <w:rsid w:val="51025EB1"/>
    <w:rsid w:val="510B58F5"/>
    <w:rsid w:val="510F2848"/>
    <w:rsid w:val="51273ADE"/>
    <w:rsid w:val="51295BF6"/>
    <w:rsid w:val="51322E28"/>
    <w:rsid w:val="51412E90"/>
    <w:rsid w:val="514E3511"/>
    <w:rsid w:val="514F73AA"/>
    <w:rsid w:val="515A00AC"/>
    <w:rsid w:val="51645650"/>
    <w:rsid w:val="516E597B"/>
    <w:rsid w:val="5187285A"/>
    <w:rsid w:val="518A5EA7"/>
    <w:rsid w:val="51903F47"/>
    <w:rsid w:val="51984886"/>
    <w:rsid w:val="51B732BF"/>
    <w:rsid w:val="51B977CF"/>
    <w:rsid w:val="51D10B10"/>
    <w:rsid w:val="51F7178E"/>
    <w:rsid w:val="51FC0D1B"/>
    <w:rsid w:val="5219184E"/>
    <w:rsid w:val="5236025B"/>
    <w:rsid w:val="5253271A"/>
    <w:rsid w:val="525806CB"/>
    <w:rsid w:val="525C4891"/>
    <w:rsid w:val="526A35A6"/>
    <w:rsid w:val="527A1949"/>
    <w:rsid w:val="527E5A0B"/>
    <w:rsid w:val="52907935"/>
    <w:rsid w:val="5297673D"/>
    <w:rsid w:val="52A03FD1"/>
    <w:rsid w:val="52B5701D"/>
    <w:rsid w:val="52C578AE"/>
    <w:rsid w:val="52CE4FF2"/>
    <w:rsid w:val="52EC7FEE"/>
    <w:rsid w:val="52F061DD"/>
    <w:rsid w:val="52F229CE"/>
    <w:rsid w:val="52F47D1D"/>
    <w:rsid w:val="52F537F4"/>
    <w:rsid w:val="530A3743"/>
    <w:rsid w:val="531617D1"/>
    <w:rsid w:val="533C51DA"/>
    <w:rsid w:val="53486233"/>
    <w:rsid w:val="534A16AC"/>
    <w:rsid w:val="537B019D"/>
    <w:rsid w:val="53A61F8A"/>
    <w:rsid w:val="53DA3115"/>
    <w:rsid w:val="53DC3150"/>
    <w:rsid w:val="53F35F85"/>
    <w:rsid w:val="53F52CF8"/>
    <w:rsid w:val="54077C82"/>
    <w:rsid w:val="545778C0"/>
    <w:rsid w:val="546C53D8"/>
    <w:rsid w:val="54771E32"/>
    <w:rsid w:val="549C0FF5"/>
    <w:rsid w:val="54A23E3E"/>
    <w:rsid w:val="54AB5BF1"/>
    <w:rsid w:val="54B5299C"/>
    <w:rsid w:val="54C30449"/>
    <w:rsid w:val="54C876B3"/>
    <w:rsid w:val="54E752EE"/>
    <w:rsid w:val="54F2623D"/>
    <w:rsid w:val="550C3912"/>
    <w:rsid w:val="55207C0D"/>
    <w:rsid w:val="5540169E"/>
    <w:rsid w:val="5541309B"/>
    <w:rsid w:val="5552725D"/>
    <w:rsid w:val="555873A1"/>
    <w:rsid w:val="556752C9"/>
    <w:rsid w:val="556E620B"/>
    <w:rsid w:val="557C1E00"/>
    <w:rsid w:val="55817F27"/>
    <w:rsid w:val="55893DE1"/>
    <w:rsid w:val="559317CE"/>
    <w:rsid w:val="55A41820"/>
    <w:rsid w:val="55CC0A15"/>
    <w:rsid w:val="55E3682C"/>
    <w:rsid w:val="55EF2B37"/>
    <w:rsid w:val="55F56690"/>
    <w:rsid w:val="55F94A9A"/>
    <w:rsid w:val="56024BA5"/>
    <w:rsid w:val="562A5246"/>
    <w:rsid w:val="562D028C"/>
    <w:rsid w:val="56357A75"/>
    <w:rsid w:val="56424FA2"/>
    <w:rsid w:val="564E7DEA"/>
    <w:rsid w:val="567D4AC9"/>
    <w:rsid w:val="56817F9D"/>
    <w:rsid w:val="56881506"/>
    <w:rsid w:val="568A37A6"/>
    <w:rsid w:val="568B79B6"/>
    <w:rsid w:val="56925F29"/>
    <w:rsid w:val="569D074C"/>
    <w:rsid w:val="56B822CD"/>
    <w:rsid w:val="56B91708"/>
    <w:rsid w:val="56BB1F30"/>
    <w:rsid w:val="56BB4F3E"/>
    <w:rsid w:val="56CF0F2B"/>
    <w:rsid w:val="56F30ABD"/>
    <w:rsid w:val="56F73FDE"/>
    <w:rsid w:val="56FA17BB"/>
    <w:rsid w:val="572A7373"/>
    <w:rsid w:val="573D0D72"/>
    <w:rsid w:val="573F3BB0"/>
    <w:rsid w:val="57645CA3"/>
    <w:rsid w:val="57741EB5"/>
    <w:rsid w:val="57A23456"/>
    <w:rsid w:val="57A80D3C"/>
    <w:rsid w:val="57B5609A"/>
    <w:rsid w:val="57BBBA8C"/>
    <w:rsid w:val="57C21BF9"/>
    <w:rsid w:val="57C87729"/>
    <w:rsid w:val="57D8796C"/>
    <w:rsid w:val="57E00F16"/>
    <w:rsid w:val="57ED3C7C"/>
    <w:rsid w:val="57F56770"/>
    <w:rsid w:val="580C6118"/>
    <w:rsid w:val="580E15DF"/>
    <w:rsid w:val="582F3781"/>
    <w:rsid w:val="58623A1D"/>
    <w:rsid w:val="586E0968"/>
    <w:rsid w:val="587B7E37"/>
    <w:rsid w:val="587D4F4A"/>
    <w:rsid w:val="587F10B5"/>
    <w:rsid w:val="58A27795"/>
    <w:rsid w:val="58A926B5"/>
    <w:rsid w:val="58C3061C"/>
    <w:rsid w:val="58C664CC"/>
    <w:rsid w:val="58E85FE7"/>
    <w:rsid w:val="591F0ED8"/>
    <w:rsid w:val="59352BE5"/>
    <w:rsid w:val="59483C9E"/>
    <w:rsid w:val="595417B1"/>
    <w:rsid w:val="59545718"/>
    <w:rsid w:val="596234D8"/>
    <w:rsid w:val="597531AC"/>
    <w:rsid w:val="59A44A9E"/>
    <w:rsid w:val="59C01DF3"/>
    <w:rsid w:val="59D10E76"/>
    <w:rsid w:val="59DE73F4"/>
    <w:rsid w:val="59E074F3"/>
    <w:rsid w:val="59E20A6C"/>
    <w:rsid w:val="59E22012"/>
    <w:rsid w:val="59FB6F52"/>
    <w:rsid w:val="5A1B4BD1"/>
    <w:rsid w:val="5A493582"/>
    <w:rsid w:val="5A6E295F"/>
    <w:rsid w:val="5A78650C"/>
    <w:rsid w:val="5A7A1711"/>
    <w:rsid w:val="5A800435"/>
    <w:rsid w:val="5A8E5F09"/>
    <w:rsid w:val="5A9D5D0C"/>
    <w:rsid w:val="5AD96062"/>
    <w:rsid w:val="5ADA0928"/>
    <w:rsid w:val="5ADC59C5"/>
    <w:rsid w:val="5AF87991"/>
    <w:rsid w:val="5B127639"/>
    <w:rsid w:val="5B1C42AE"/>
    <w:rsid w:val="5B44356A"/>
    <w:rsid w:val="5B4779A9"/>
    <w:rsid w:val="5B8940DC"/>
    <w:rsid w:val="5B9A7CCF"/>
    <w:rsid w:val="5B9B4FF1"/>
    <w:rsid w:val="5BD075CB"/>
    <w:rsid w:val="5BDB6B06"/>
    <w:rsid w:val="5BE2525D"/>
    <w:rsid w:val="5BE61315"/>
    <w:rsid w:val="5BFF6736"/>
    <w:rsid w:val="5C090402"/>
    <w:rsid w:val="5C1E6340"/>
    <w:rsid w:val="5C35521A"/>
    <w:rsid w:val="5C572A1D"/>
    <w:rsid w:val="5C87671E"/>
    <w:rsid w:val="5C9A5B38"/>
    <w:rsid w:val="5CC12957"/>
    <w:rsid w:val="5CC951DA"/>
    <w:rsid w:val="5CCD7295"/>
    <w:rsid w:val="5CCF16D6"/>
    <w:rsid w:val="5CEC1F2C"/>
    <w:rsid w:val="5CFF1E3E"/>
    <w:rsid w:val="5D015BB7"/>
    <w:rsid w:val="5D066587"/>
    <w:rsid w:val="5D165B7A"/>
    <w:rsid w:val="5D1C3655"/>
    <w:rsid w:val="5D211DB5"/>
    <w:rsid w:val="5D3D7A7B"/>
    <w:rsid w:val="5D4B6E32"/>
    <w:rsid w:val="5D4E043B"/>
    <w:rsid w:val="5D4FDCC2"/>
    <w:rsid w:val="5DA4192E"/>
    <w:rsid w:val="5DC541B3"/>
    <w:rsid w:val="5DCA065B"/>
    <w:rsid w:val="5DE21A76"/>
    <w:rsid w:val="5DE66B5A"/>
    <w:rsid w:val="5DF254FF"/>
    <w:rsid w:val="5DFD4161"/>
    <w:rsid w:val="5E015742"/>
    <w:rsid w:val="5E157EEA"/>
    <w:rsid w:val="5E174F0A"/>
    <w:rsid w:val="5E220B29"/>
    <w:rsid w:val="5E231D6D"/>
    <w:rsid w:val="5E2F4A9D"/>
    <w:rsid w:val="5E331DA0"/>
    <w:rsid w:val="5E4301B2"/>
    <w:rsid w:val="5E4722AD"/>
    <w:rsid w:val="5E6935D8"/>
    <w:rsid w:val="5E7A79CF"/>
    <w:rsid w:val="5E7B6BCC"/>
    <w:rsid w:val="5E7D74BF"/>
    <w:rsid w:val="5E861D6D"/>
    <w:rsid w:val="5E895E64"/>
    <w:rsid w:val="5E8C0E47"/>
    <w:rsid w:val="5E9B1B60"/>
    <w:rsid w:val="5EC3344D"/>
    <w:rsid w:val="5EDB606B"/>
    <w:rsid w:val="5EFC527B"/>
    <w:rsid w:val="5EFC6636"/>
    <w:rsid w:val="5F136B7B"/>
    <w:rsid w:val="5F34686F"/>
    <w:rsid w:val="5F597F1C"/>
    <w:rsid w:val="5F5F6BC4"/>
    <w:rsid w:val="5F610B8F"/>
    <w:rsid w:val="5F776977"/>
    <w:rsid w:val="5F930CBD"/>
    <w:rsid w:val="5F9A03D0"/>
    <w:rsid w:val="5F9B51C8"/>
    <w:rsid w:val="5FA836C3"/>
    <w:rsid w:val="5FCB425A"/>
    <w:rsid w:val="5FD40C2B"/>
    <w:rsid w:val="5FDE21DF"/>
    <w:rsid w:val="5FF40209"/>
    <w:rsid w:val="600F27C1"/>
    <w:rsid w:val="60113665"/>
    <w:rsid w:val="601B6EF1"/>
    <w:rsid w:val="603B4F3C"/>
    <w:rsid w:val="60433DF0"/>
    <w:rsid w:val="60464805"/>
    <w:rsid w:val="60582330"/>
    <w:rsid w:val="605E155C"/>
    <w:rsid w:val="60800840"/>
    <w:rsid w:val="60874625"/>
    <w:rsid w:val="60907B4B"/>
    <w:rsid w:val="60A623EC"/>
    <w:rsid w:val="60AF4CDD"/>
    <w:rsid w:val="60B00972"/>
    <w:rsid w:val="60B42EFC"/>
    <w:rsid w:val="60E455D3"/>
    <w:rsid w:val="60E750C3"/>
    <w:rsid w:val="60F15CBA"/>
    <w:rsid w:val="60FB46CB"/>
    <w:rsid w:val="61007F33"/>
    <w:rsid w:val="61080998"/>
    <w:rsid w:val="6125059E"/>
    <w:rsid w:val="612703C1"/>
    <w:rsid w:val="61283A42"/>
    <w:rsid w:val="61406582"/>
    <w:rsid w:val="616363F5"/>
    <w:rsid w:val="616615E8"/>
    <w:rsid w:val="6179672E"/>
    <w:rsid w:val="618419E6"/>
    <w:rsid w:val="61954B1F"/>
    <w:rsid w:val="61A702B0"/>
    <w:rsid w:val="61B2324D"/>
    <w:rsid w:val="61B81E65"/>
    <w:rsid w:val="61DD3068"/>
    <w:rsid w:val="61EC237A"/>
    <w:rsid w:val="61F64971"/>
    <w:rsid w:val="620A7CF1"/>
    <w:rsid w:val="62195750"/>
    <w:rsid w:val="622D6B10"/>
    <w:rsid w:val="623C5B72"/>
    <w:rsid w:val="62476747"/>
    <w:rsid w:val="626F5370"/>
    <w:rsid w:val="628B56D0"/>
    <w:rsid w:val="62910A37"/>
    <w:rsid w:val="62C12B10"/>
    <w:rsid w:val="62C20707"/>
    <w:rsid w:val="62D81BBA"/>
    <w:rsid w:val="63027F93"/>
    <w:rsid w:val="63270B15"/>
    <w:rsid w:val="632D1943"/>
    <w:rsid w:val="633A3BD0"/>
    <w:rsid w:val="635228F6"/>
    <w:rsid w:val="635A7DCF"/>
    <w:rsid w:val="635F7193"/>
    <w:rsid w:val="636C18B0"/>
    <w:rsid w:val="636C6C64"/>
    <w:rsid w:val="637655F3"/>
    <w:rsid w:val="639860B9"/>
    <w:rsid w:val="63BC03E7"/>
    <w:rsid w:val="63EB3254"/>
    <w:rsid w:val="642A73AB"/>
    <w:rsid w:val="642D7291"/>
    <w:rsid w:val="64656A2B"/>
    <w:rsid w:val="646E3234"/>
    <w:rsid w:val="647153D0"/>
    <w:rsid w:val="64760C38"/>
    <w:rsid w:val="64871954"/>
    <w:rsid w:val="64BD062B"/>
    <w:rsid w:val="64F953C5"/>
    <w:rsid w:val="65200785"/>
    <w:rsid w:val="65270184"/>
    <w:rsid w:val="654563A7"/>
    <w:rsid w:val="654B69CB"/>
    <w:rsid w:val="655B21AE"/>
    <w:rsid w:val="65625311"/>
    <w:rsid w:val="658B6778"/>
    <w:rsid w:val="65AA44C4"/>
    <w:rsid w:val="65B306B7"/>
    <w:rsid w:val="65B67A5B"/>
    <w:rsid w:val="660202AA"/>
    <w:rsid w:val="66335F59"/>
    <w:rsid w:val="664C0C5F"/>
    <w:rsid w:val="6656234B"/>
    <w:rsid w:val="667E3A1D"/>
    <w:rsid w:val="66892545"/>
    <w:rsid w:val="669C735A"/>
    <w:rsid w:val="66AA2E1B"/>
    <w:rsid w:val="66B53E7E"/>
    <w:rsid w:val="66C34488"/>
    <w:rsid w:val="66C57C55"/>
    <w:rsid w:val="66F0143E"/>
    <w:rsid w:val="670B0545"/>
    <w:rsid w:val="672C1725"/>
    <w:rsid w:val="673152EA"/>
    <w:rsid w:val="67465B86"/>
    <w:rsid w:val="6785705E"/>
    <w:rsid w:val="67A930D3"/>
    <w:rsid w:val="67C8720F"/>
    <w:rsid w:val="67CE163E"/>
    <w:rsid w:val="67F700CA"/>
    <w:rsid w:val="680D052E"/>
    <w:rsid w:val="68120201"/>
    <w:rsid w:val="68246BE9"/>
    <w:rsid w:val="6828189F"/>
    <w:rsid w:val="68285C1C"/>
    <w:rsid w:val="683C7AA3"/>
    <w:rsid w:val="68444BA9"/>
    <w:rsid w:val="68476448"/>
    <w:rsid w:val="68784853"/>
    <w:rsid w:val="687958F8"/>
    <w:rsid w:val="689E7D5D"/>
    <w:rsid w:val="689F1616"/>
    <w:rsid w:val="68BD2515"/>
    <w:rsid w:val="68D13C15"/>
    <w:rsid w:val="68FC2F20"/>
    <w:rsid w:val="691150BC"/>
    <w:rsid w:val="691D1AA0"/>
    <w:rsid w:val="691D34F7"/>
    <w:rsid w:val="691F06D0"/>
    <w:rsid w:val="69261942"/>
    <w:rsid w:val="693115D2"/>
    <w:rsid w:val="693E5CE8"/>
    <w:rsid w:val="6946572A"/>
    <w:rsid w:val="697A0165"/>
    <w:rsid w:val="69914D2A"/>
    <w:rsid w:val="69A81CFE"/>
    <w:rsid w:val="69AF3351"/>
    <w:rsid w:val="69B420A5"/>
    <w:rsid w:val="69CE40C3"/>
    <w:rsid w:val="69DF7F8E"/>
    <w:rsid w:val="69ED3F74"/>
    <w:rsid w:val="69F947C4"/>
    <w:rsid w:val="6A0D631B"/>
    <w:rsid w:val="6A281DF8"/>
    <w:rsid w:val="6A40194C"/>
    <w:rsid w:val="6A7107F4"/>
    <w:rsid w:val="6A9242F2"/>
    <w:rsid w:val="6A9F0B97"/>
    <w:rsid w:val="6AB73D58"/>
    <w:rsid w:val="6AC36D45"/>
    <w:rsid w:val="6AF113C5"/>
    <w:rsid w:val="6B1B12C8"/>
    <w:rsid w:val="6B22033C"/>
    <w:rsid w:val="6B4F3F91"/>
    <w:rsid w:val="6B650A4D"/>
    <w:rsid w:val="6B712159"/>
    <w:rsid w:val="6B841E8D"/>
    <w:rsid w:val="6BC4368B"/>
    <w:rsid w:val="6BCE0157"/>
    <w:rsid w:val="6BD3401C"/>
    <w:rsid w:val="6BE02E3B"/>
    <w:rsid w:val="6BE4292B"/>
    <w:rsid w:val="6BF8505B"/>
    <w:rsid w:val="6C0703C8"/>
    <w:rsid w:val="6C077FB8"/>
    <w:rsid w:val="6C0C59DE"/>
    <w:rsid w:val="6C13380A"/>
    <w:rsid w:val="6C3A69EF"/>
    <w:rsid w:val="6C4916E2"/>
    <w:rsid w:val="6C4F444A"/>
    <w:rsid w:val="6C524A63"/>
    <w:rsid w:val="6C721822"/>
    <w:rsid w:val="6C7D68DC"/>
    <w:rsid w:val="6C831395"/>
    <w:rsid w:val="6C8F3CCB"/>
    <w:rsid w:val="6C975BF0"/>
    <w:rsid w:val="6CB24124"/>
    <w:rsid w:val="6CB80CE0"/>
    <w:rsid w:val="6CDF4013"/>
    <w:rsid w:val="6CE36AAC"/>
    <w:rsid w:val="6D1B01DB"/>
    <w:rsid w:val="6D366E53"/>
    <w:rsid w:val="6D433682"/>
    <w:rsid w:val="6D603BEE"/>
    <w:rsid w:val="6D6733B0"/>
    <w:rsid w:val="6DAD528E"/>
    <w:rsid w:val="6DB14A8F"/>
    <w:rsid w:val="6DBB08C3"/>
    <w:rsid w:val="6DBB76BC"/>
    <w:rsid w:val="6DBC0B4D"/>
    <w:rsid w:val="6DC9055A"/>
    <w:rsid w:val="6DCA1FB6"/>
    <w:rsid w:val="6DD73444"/>
    <w:rsid w:val="6DF0315D"/>
    <w:rsid w:val="6DF130DE"/>
    <w:rsid w:val="6E034C7C"/>
    <w:rsid w:val="6E4504C3"/>
    <w:rsid w:val="6E483812"/>
    <w:rsid w:val="6E737F96"/>
    <w:rsid w:val="6E9919E9"/>
    <w:rsid w:val="6EC91D52"/>
    <w:rsid w:val="6ECE666B"/>
    <w:rsid w:val="6EE62AA0"/>
    <w:rsid w:val="6EEF6D09"/>
    <w:rsid w:val="6EF53358"/>
    <w:rsid w:val="6F1B03C9"/>
    <w:rsid w:val="6F321C00"/>
    <w:rsid w:val="6F3F6240"/>
    <w:rsid w:val="6F65135D"/>
    <w:rsid w:val="6F6F075E"/>
    <w:rsid w:val="6F702B27"/>
    <w:rsid w:val="6F9D5378"/>
    <w:rsid w:val="6FAA5DCB"/>
    <w:rsid w:val="6FB313BE"/>
    <w:rsid w:val="6FBC5841"/>
    <w:rsid w:val="70025A76"/>
    <w:rsid w:val="700D50E9"/>
    <w:rsid w:val="700D55AB"/>
    <w:rsid w:val="70362745"/>
    <w:rsid w:val="70444D8A"/>
    <w:rsid w:val="7044720F"/>
    <w:rsid w:val="70512015"/>
    <w:rsid w:val="705F504D"/>
    <w:rsid w:val="70612974"/>
    <w:rsid w:val="706B4FBC"/>
    <w:rsid w:val="70752044"/>
    <w:rsid w:val="70840239"/>
    <w:rsid w:val="709E6DBE"/>
    <w:rsid w:val="70A2421E"/>
    <w:rsid w:val="70D07922"/>
    <w:rsid w:val="70E832F7"/>
    <w:rsid w:val="70F30C14"/>
    <w:rsid w:val="70F41FCE"/>
    <w:rsid w:val="70FE5410"/>
    <w:rsid w:val="7108212F"/>
    <w:rsid w:val="71880FC8"/>
    <w:rsid w:val="7189003C"/>
    <w:rsid w:val="719A3A8C"/>
    <w:rsid w:val="71AA1F21"/>
    <w:rsid w:val="71AD4657"/>
    <w:rsid w:val="71CF1988"/>
    <w:rsid w:val="71D6B731"/>
    <w:rsid w:val="71EA0570"/>
    <w:rsid w:val="72077381"/>
    <w:rsid w:val="72111E04"/>
    <w:rsid w:val="722E1A9E"/>
    <w:rsid w:val="722E2B52"/>
    <w:rsid w:val="725162FB"/>
    <w:rsid w:val="727F0974"/>
    <w:rsid w:val="728F228E"/>
    <w:rsid w:val="72B54EAD"/>
    <w:rsid w:val="72B56DCF"/>
    <w:rsid w:val="72DF1711"/>
    <w:rsid w:val="73124F7B"/>
    <w:rsid w:val="73165394"/>
    <w:rsid w:val="732B14D8"/>
    <w:rsid w:val="733D4939"/>
    <w:rsid w:val="73456F57"/>
    <w:rsid w:val="73555EBD"/>
    <w:rsid w:val="73593BFF"/>
    <w:rsid w:val="735F0AE9"/>
    <w:rsid w:val="737067CE"/>
    <w:rsid w:val="737B0918"/>
    <w:rsid w:val="737C5B3F"/>
    <w:rsid w:val="73895CD1"/>
    <w:rsid w:val="73935944"/>
    <w:rsid w:val="73986C47"/>
    <w:rsid w:val="73B01345"/>
    <w:rsid w:val="73B93A88"/>
    <w:rsid w:val="73C1750A"/>
    <w:rsid w:val="73EB05CF"/>
    <w:rsid w:val="73ED07EB"/>
    <w:rsid w:val="7406355D"/>
    <w:rsid w:val="740A314B"/>
    <w:rsid w:val="740D6797"/>
    <w:rsid w:val="741B1EB5"/>
    <w:rsid w:val="743261FE"/>
    <w:rsid w:val="743E1047"/>
    <w:rsid w:val="74416441"/>
    <w:rsid w:val="745E0722"/>
    <w:rsid w:val="745F161D"/>
    <w:rsid w:val="746565D3"/>
    <w:rsid w:val="749F7D37"/>
    <w:rsid w:val="74A24324"/>
    <w:rsid w:val="74BD069E"/>
    <w:rsid w:val="74C57F70"/>
    <w:rsid w:val="74DB113C"/>
    <w:rsid w:val="74E70A02"/>
    <w:rsid w:val="750E27C7"/>
    <w:rsid w:val="753A0E5C"/>
    <w:rsid w:val="754601B3"/>
    <w:rsid w:val="75481873"/>
    <w:rsid w:val="754B399B"/>
    <w:rsid w:val="754D5505"/>
    <w:rsid w:val="75501031"/>
    <w:rsid w:val="756B13F7"/>
    <w:rsid w:val="75840CDB"/>
    <w:rsid w:val="758E0F14"/>
    <w:rsid w:val="759B644F"/>
    <w:rsid w:val="759D26E0"/>
    <w:rsid w:val="75B51A34"/>
    <w:rsid w:val="75CC7CE6"/>
    <w:rsid w:val="75DC4673"/>
    <w:rsid w:val="75FC4D15"/>
    <w:rsid w:val="76143E0D"/>
    <w:rsid w:val="7627562A"/>
    <w:rsid w:val="765230D3"/>
    <w:rsid w:val="768216BE"/>
    <w:rsid w:val="76904267"/>
    <w:rsid w:val="76927185"/>
    <w:rsid w:val="76B1390B"/>
    <w:rsid w:val="76C53359"/>
    <w:rsid w:val="76C87FBD"/>
    <w:rsid w:val="77020109"/>
    <w:rsid w:val="7709405E"/>
    <w:rsid w:val="771340C5"/>
    <w:rsid w:val="7720727A"/>
    <w:rsid w:val="77301FD6"/>
    <w:rsid w:val="77616256"/>
    <w:rsid w:val="776D0EBD"/>
    <w:rsid w:val="777C48AB"/>
    <w:rsid w:val="779A2A38"/>
    <w:rsid w:val="77B163D8"/>
    <w:rsid w:val="77DC16D6"/>
    <w:rsid w:val="77EC5629"/>
    <w:rsid w:val="77F2017E"/>
    <w:rsid w:val="780A0465"/>
    <w:rsid w:val="782A0C8C"/>
    <w:rsid w:val="783B7D77"/>
    <w:rsid w:val="783C668A"/>
    <w:rsid w:val="7848761B"/>
    <w:rsid w:val="784F019E"/>
    <w:rsid w:val="785054C9"/>
    <w:rsid w:val="78540E39"/>
    <w:rsid w:val="78723B72"/>
    <w:rsid w:val="789462E8"/>
    <w:rsid w:val="78B24F5D"/>
    <w:rsid w:val="78BD1A3A"/>
    <w:rsid w:val="78F827CC"/>
    <w:rsid w:val="78FB5F12"/>
    <w:rsid w:val="78FD367E"/>
    <w:rsid w:val="78FE478C"/>
    <w:rsid w:val="79021DF7"/>
    <w:rsid w:val="79112F30"/>
    <w:rsid w:val="7928603F"/>
    <w:rsid w:val="792A0C9E"/>
    <w:rsid w:val="792A129A"/>
    <w:rsid w:val="79382508"/>
    <w:rsid w:val="793B5B55"/>
    <w:rsid w:val="795310F0"/>
    <w:rsid w:val="79660EA9"/>
    <w:rsid w:val="79903402"/>
    <w:rsid w:val="79912C91"/>
    <w:rsid w:val="79A575DC"/>
    <w:rsid w:val="79C71560"/>
    <w:rsid w:val="79EE6E94"/>
    <w:rsid w:val="79F4608F"/>
    <w:rsid w:val="7A01226A"/>
    <w:rsid w:val="7A320346"/>
    <w:rsid w:val="7A5B3793"/>
    <w:rsid w:val="7A914B21"/>
    <w:rsid w:val="7AAB7433"/>
    <w:rsid w:val="7AC912FF"/>
    <w:rsid w:val="7AD83976"/>
    <w:rsid w:val="7B07294F"/>
    <w:rsid w:val="7B1FD905"/>
    <w:rsid w:val="7B275E01"/>
    <w:rsid w:val="7B3C49F1"/>
    <w:rsid w:val="7B552E6C"/>
    <w:rsid w:val="7B7A6E08"/>
    <w:rsid w:val="7B7E72B4"/>
    <w:rsid w:val="7B8762BA"/>
    <w:rsid w:val="7B88313F"/>
    <w:rsid w:val="7B9C221C"/>
    <w:rsid w:val="7BA500AE"/>
    <w:rsid w:val="7BB67714"/>
    <w:rsid w:val="7BB95541"/>
    <w:rsid w:val="7BCC2177"/>
    <w:rsid w:val="7BEA0045"/>
    <w:rsid w:val="7BFF0A85"/>
    <w:rsid w:val="7C0F43EC"/>
    <w:rsid w:val="7C1542EC"/>
    <w:rsid w:val="7C365F96"/>
    <w:rsid w:val="7C441618"/>
    <w:rsid w:val="7C482A38"/>
    <w:rsid w:val="7C4A21F6"/>
    <w:rsid w:val="7C4F7F57"/>
    <w:rsid w:val="7C833A9B"/>
    <w:rsid w:val="7C977546"/>
    <w:rsid w:val="7C983988"/>
    <w:rsid w:val="7CA462C8"/>
    <w:rsid w:val="7CB46457"/>
    <w:rsid w:val="7CC3658D"/>
    <w:rsid w:val="7CDD764F"/>
    <w:rsid w:val="7D02742F"/>
    <w:rsid w:val="7D221505"/>
    <w:rsid w:val="7D2F2B3D"/>
    <w:rsid w:val="7D3A5E62"/>
    <w:rsid w:val="7D4E22FA"/>
    <w:rsid w:val="7D5641CA"/>
    <w:rsid w:val="7D616EBC"/>
    <w:rsid w:val="7D7A3E10"/>
    <w:rsid w:val="7D8815CE"/>
    <w:rsid w:val="7D8D7597"/>
    <w:rsid w:val="7D902089"/>
    <w:rsid w:val="7DA4016C"/>
    <w:rsid w:val="7DDF2F52"/>
    <w:rsid w:val="7DF369FE"/>
    <w:rsid w:val="7DFB1BBB"/>
    <w:rsid w:val="7DFF74A1"/>
    <w:rsid w:val="7E0717C2"/>
    <w:rsid w:val="7E08153F"/>
    <w:rsid w:val="7E0D62E5"/>
    <w:rsid w:val="7E1370A0"/>
    <w:rsid w:val="7E262293"/>
    <w:rsid w:val="7E386B07"/>
    <w:rsid w:val="7E447259"/>
    <w:rsid w:val="7E472781"/>
    <w:rsid w:val="7E576FA1"/>
    <w:rsid w:val="7E5971A9"/>
    <w:rsid w:val="7E5C45A3"/>
    <w:rsid w:val="7E6A03A2"/>
    <w:rsid w:val="7E6C3EF5"/>
    <w:rsid w:val="7E811BA0"/>
    <w:rsid w:val="7E81B099"/>
    <w:rsid w:val="7E8448A3"/>
    <w:rsid w:val="7E867CE8"/>
    <w:rsid w:val="7EA20F02"/>
    <w:rsid w:val="7EBE784E"/>
    <w:rsid w:val="7ED07138"/>
    <w:rsid w:val="7F273F91"/>
    <w:rsid w:val="7F2F3A66"/>
    <w:rsid w:val="7F43429E"/>
    <w:rsid w:val="7F534FD9"/>
    <w:rsid w:val="7F684348"/>
    <w:rsid w:val="7F6D1B1C"/>
    <w:rsid w:val="7F734F8A"/>
    <w:rsid w:val="7F7F5C7C"/>
    <w:rsid w:val="7F97517A"/>
    <w:rsid w:val="7F9E1F45"/>
    <w:rsid w:val="7FAA7590"/>
    <w:rsid w:val="7FBFBD8B"/>
    <w:rsid w:val="7FEBED5F"/>
    <w:rsid w:val="7FFD1DB6"/>
    <w:rsid w:val="7FFD5912"/>
    <w:rsid w:val="9CCF649F"/>
    <w:rsid w:val="AFBF4DAC"/>
    <w:rsid w:val="BE97471C"/>
    <w:rsid w:val="BFFFF825"/>
    <w:rsid w:val="C35EF527"/>
    <w:rsid w:val="CF4C918E"/>
    <w:rsid w:val="CFDC63C0"/>
    <w:rsid w:val="D3F30161"/>
    <w:rsid w:val="D7CE9E96"/>
    <w:rsid w:val="D7D33CEC"/>
    <w:rsid w:val="D7F5DA72"/>
    <w:rsid w:val="F3DBBC40"/>
    <w:rsid w:val="F3FB7057"/>
    <w:rsid w:val="F6FF829C"/>
    <w:rsid w:val="F9FF1CC3"/>
    <w:rsid w:val="FABE973E"/>
    <w:rsid w:val="FDA2EFE5"/>
    <w:rsid w:val="FDBE95AA"/>
    <w:rsid w:val="FDF6E391"/>
    <w:rsid w:val="FE3B08D5"/>
    <w:rsid w:val="FEDDF775"/>
    <w:rsid w:val="FF598A70"/>
    <w:rsid w:val="FF7FCE1E"/>
    <w:rsid w:val="FFEB6648"/>
    <w:rsid w:val="FFEBD554"/>
    <w:rsid w:val="FFEF0C60"/>
    <w:rsid w:val="FFFF4B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9"/>
    <w:semiHidden/>
    <w:unhideWhenUsed/>
    <w:qFormat/>
    <w:uiPriority w:val="99"/>
    <w:pPr>
      <w:jc w:val="left"/>
    </w:pPr>
  </w:style>
  <w:style w:type="paragraph" w:styleId="4">
    <w:name w:val="Balloon Text"/>
    <w:basedOn w:val="1"/>
    <w:link w:val="21"/>
    <w:semiHidden/>
    <w:unhideWhenUsed/>
    <w:qFormat/>
    <w:uiPriority w:val="99"/>
    <w:rPr>
      <w:sz w:val="18"/>
      <w:szCs w:val="18"/>
    </w:rPr>
  </w:style>
  <w:style w:type="paragraph" w:styleId="5">
    <w:name w:val="footer"/>
    <w:basedOn w:val="1"/>
    <w:link w:val="18"/>
    <w:unhideWhenUsed/>
    <w:qFormat/>
    <w:uiPriority w:val="99"/>
    <w:pPr>
      <w:tabs>
        <w:tab w:val="center" w:pos="4153"/>
        <w:tab w:val="right" w:pos="8306"/>
      </w:tabs>
      <w:snapToGrid w:val="0"/>
      <w:jc w:val="left"/>
    </w:pPr>
    <w:rPr>
      <w:sz w:val="18"/>
      <w:szCs w:val="18"/>
    </w:rPr>
  </w:style>
  <w:style w:type="paragraph" w:styleId="6">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annotation subject"/>
    <w:basedOn w:val="3"/>
    <w:next w:val="3"/>
    <w:link w:val="20"/>
    <w:semiHidden/>
    <w:unhideWhenUsed/>
    <w:qFormat/>
    <w:uiPriority w:val="99"/>
    <w:rPr>
      <w:b/>
      <w:bCs/>
    </w:rPr>
  </w:style>
  <w:style w:type="character" w:styleId="11">
    <w:name w:val="Strong"/>
    <w:basedOn w:val="10"/>
    <w:qFormat/>
    <w:uiPriority w:val="22"/>
    <w:rPr>
      <w:b/>
    </w:rPr>
  </w:style>
  <w:style w:type="character" w:styleId="12">
    <w:name w:val="FollowedHyperlink"/>
    <w:basedOn w:val="10"/>
    <w:semiHidden/>
    <w:unhideWhenUsed/>
    <w:qFormat/>
    <w:uiPriority w:val="99"/>
    <w:rPr>
      <w:color w:val="000000"/>
      <w:u w:val="none"/>
    </w:rPr>
  </w:style>
  <w:style w:type="character" w:styleId="13">
    <w:name w:val="Emphasis"/>
    <w:basedOn w:val="10"/>
    <w:qFormat/>
    <w:uiPriority w:val="20"/>
    <w:rPr>
      <w:i/>
    </w:rPr>
  </w:style>
  <w:style w:type="character" w:styleId="14">
    <w:name w:val="Hyperlink"/>
    <w:basedOn w:val="10"/>
    <w:semiHidden/>
    <w:unhideWhenUsed/>
    <w:qFormat/>
    <w:uiPriority w:val="99"/>
    <w:rPr>
      <w:color w:val="0000FF"/>
      <w:u w:val="single"/>
    </w:rPr>
  </w:style>
  <w:style w:type="character" w:styleId="15">
    <w:name w:val="annotation reference"/>
    <w:basedOn w:val="10"/>
    <w:semiHidden/>
    <w:unhideWhenUsed/>
    <w:qFormat/>
    <w:uiPriority w:val="99"/>
    <w:rPr>
      <w:sz w:val="21"/>
      <w:szCs w:val="21"/>
    </w:rPr>
  </w:style>
  <w:style w:type="paragraph" w:styleId="16">
    <w:name w:val="List Paragraph"/>
    <w:basedOn w:val="1"/>
    <w:qFormat/>
    <w:uiPriority w:val="99"/>
    <w:pPr>
      <w:ind w:firstLine="420" w:firstLineChars="200"/>
    </w:pPr>
  </w:style>
  <w:style w:type="character" w:customStyle="1" w:styleId="17">
    <w:name w:val="页眉 字符"/>
    <w:basedOn w:val="10"/>
    <w:link w:val="6"/>
    <w:qFormat/>
    <w:uiPriority w:val="99"/>
    <w:rPr>
      <w:sz w:val="18"/>
      <w:szCs w:val="18"/>
    </w:rPr>
  </w:style>
  <w:style w:type="character" w:customStyle="1" w:styleId="18">
    <w:name w:val="页脚 字符"/>
    <w:basedOn w:val="10"/>
    <w:link w:val="5"/>
    <w:qFormat/>
    <w:uiPriority w:val="99"/>
    <w:rPr>
      <w:sz w:val="18"/>
      <w:szCs w:val="18"/>
    </w:rPr>
  </w:style>
  <w:style w:type="character" w:customStyle="1" w:styleId="19">
    <w:name w:val="批注文字 字符"/>
    <w:basedOn w:val="10"/>
    <w:link w:val="3"/>
    <w:semiHidden/>
    <w:qFormat/>
    <w:uiPriority w:val="99"/>
  </w:style>
  <w:style w:type="character" w:customStyle="1" w:styleId="20">
    <w:name w:val="批注主题 字符"/>
    <w:basedOn w:val="19"/>
    <w:link w:val="8"/>
    <w:semiHidden/>
    <w:qFormat/>
    <w:uiPriority w:val="99"/>
    <w:rPr>
      <w:b/>
      <w:bCs/>
    </w:rPr>
  </w:style>
  <w:style w:type="character" w:customStyle="1" w:styleId="21">
    <w:name w:val="批注框文本 字符"/>
    <w:basedOn w:val="10"/>
    <w:link w:val="4"/>
    <w:semiHidden/>
    <w:qFormat/>
    <w:uiPriority w:val="99"/>
    <w:rPr>
      <w:sz w:val="18"/>
      <w:szCs w:val="18"/>
    </w:rPr>
  </w:style>
  <w:style w:type="character" w:customStyle="1" w:styleId="22">
    <w:name w:val="bar"/>
    <w:basedOn w:val="10"/>
    <w:qFormat/>
    <w:uiPriority w:val="0"/>
  </w:style>
  <w:style w:type="character" w:customStyle="1" w:styleId="23">
    <w:name w:val="on1"/>
    <w:basedOn w:val="10"/>
    <w:qFormat/>
    <w:uiPriority w:val="0"/>
    <w:rPr>
      <w:color w:val="C40001"/>
    </w:rPr>
  </w:style>
  <w:style w:type="character" w:customStyle="1" w:styleId="24">
    <w:name w:val="first-child"/>
    <w:basedOn w:val="10"/>
    <w:qFormat/>
    <w:uiPriority w:val="0"/>
  </w:style>
  <w:style w:type="character" w:customStyle="1" w:styleId="25">
    <w:name w:val="first-child1"/>
    <w:basedOn w:val="10"/>
    <w:qFormat/>
    <w:uiPriority w:val="0"/>
  </w:style>
  <w:style w:type="character" w:customStyle="1" w:styleId="26">
    <w:name w:val="on"/>
    <w:basedOn w:val="10"/>
    <w:qFormat/>
    <w:uiPriority w:val="0"/>
    <w:rPr>
      <w:color w:val="C4000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6755</Words>
  <Characters>6934</Characters>
  <Lines>72</Lines>
  <Paragraphs>20</Paragraphs>
  <TotalTime>6</TotalTime>
  <ScaleCrop>false</ScaleCrop>
  <LinksUpToDate>false</LinksUpToDate>
  <CharactersWithSpaces>6953</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2020-12-03T14:21:00Z</dcterms:created>
  <dc:creator>krystal</dc:creator>
  <cp:lastModifiedBy>greatwall</cp:lastModifiedBy>
  <dcterms:modified xsi:type="dcterms:W3CDTF">2023-08-16T17:47:14Z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y fmtid="{D5CDD505-2E9C-101B-9397-08002B2CF9AE}" pid="3" name="ICV">
    <vt:lpwstr>F6BEAF4FAE4141059A07B34DEA90B23E</vt:lpwstr>
  </property>
</Properties>
</file>