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Times New Roman" w:hAnsi="Times New Roman" w:eastAsia="方正黑体_GBK" w:cs="Times New Roman"/>
          <w:bCs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方正黑体_GBK" w:cs="Times New Roman"/>
          <w:bCs/>
          <w:color w:val="000000"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eastAsia="方正小标宋简体" w:cs="Times New Roman"/>
          <w:bCs/>
          <w:color w:val="000000"/>
          <w:sz w:val="36"/>
          <w:szCs w:val="36"/>
          <w:lang w:eastAsia="zh-CN"/>
        </w:rPr>
      </w:pPr>
      <w:r>
        <w:rPr>
          <w:rFonts w:hint="eastAsia" w:ascii="Times New Roman" w:hAnsi="Times New Roman" w:eastAsia="方正小标宋简体" w:cs="Times New Roman"/>
          <w:bCs/>
          <w:color w:val="000000"/>
          <w:sz w:val="36"/>
          <w:szCs w:val="36"/>
          <w:lang w:eastAsia="zh-CN"/>
        </w:rPr>
        <w:t>暖心服务</w:t>
      </w:r>
      <w:r>
        <w:rPr>
          <w:rFonts w:hint="default" w:ascii="Times New Roman" w:hAnsi="Times New Roman" w:eastAsia="方正小标宋简体" w:cs="Times New Roman"/>
          <w:bCs/>
          <w:color w:val="000000"/>
          <w:sz w:val="36"/>
          <w:szCs w:val="36"/>
        </w:rPr>
        <w:t>“司机之家”</w:t>
      </w:r>
      <w:r>
        <w:rPr>
          <w:rFonts w:hint="default" w:ascii="Times New Roman" w:hAnsi="Times New Roman" w:eastAsia="方正小标宋简体" w:cs="Times New Roman"/>
          <w:bCs/>
          <w:color w:val="000000"/>
          <w:sz w:val="36"/>
          <w:szCs w:val="36"/>
          <w:lang w:eastAsia="zh-CN"/>
        </w:rPr>
        <w:t>推荐表</w:t>
      </w:r>
    </w:p>
    <w:tbl>
      <w:tblPr>
        <w:tblStyle w:val="3"/>
        <w:tblW w:w="8535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50"/>
        <w:gridCol w:w="2845"/>
        <w:gridCol w:w="454"/>
        <w:gridCol w:w="1170"/>
        <w:gridCol w:w="461"/>
        <w:gridCol w:w="215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“司机之家”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名称</w:t>
            </w:r>
          </w:p>
        </w:tc>
        <w:tc>
          <w:tcPr>
            <w:tcW w:w="32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项目类型</w:t>
            </w:r>
          </w:p>
        </w:tc>
        <w:tc>
          <w:tcPr>
            <w:tcW w:w="261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建设运营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单位名称</w:t>
            </w:r>
          </w:p>
        </w:tc>
        <w:tc>
          <w:tcPr>
            <w:tcW w:w="7085" w:type="dxa"/>
            <w:gridSpan w:val="5"/>
            <w:tcBorders>
              <w:top w:val="nil"/>
              <w:left w:val="nil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具体地址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8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Style w:val="5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 w:bidi="ar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 w:bidi="ar"/>
              </w:rPr>
              <w:t>联系方式</w:t>
            </w:r>
          </w:p>
        </w:tc>
        <w:tc>
          <w:tcPr>
            <w:tcW w:w="215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Style w:val="5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3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经营联系</w:t>
            </w:r>
          </w:p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方式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Style w:val="5"/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eastAsia="zh-CN" w:bidi="ar"/>
              </w:rPr>
            </w:pPr>
            <w:r>
              <w:rPr>
                <w:rStyle w:val="5"/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eastAsia="zh-CN" w:bidi="ar"/>
              </w:rPr>
              <w:t>服务咨询电话：</w:t>
            </w:r>
          </w:p>
          <w:p>
            <w:pPr>
              <w:widowControl/>
              <w:jc w:val="left"/>
              <w:textAlignment w:val="center"/>
              <w:rPr>
                <w:rStyle w:val="5"/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eastAsia="zh-CN" w:bidi="ar"/>
              </w:rPr>
            </w:pPr>
            <w:r>
              <w:rPr>
                <w:rStyle w:val="5"/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eastAsia="zh-CN" w:bidi="ar"/>
              </w:rPr>
              <w:t>微信公众号：</w:t>
            </w:r>
          </w:p>
          <w:p>
            <w:pPr>
              <w:widowControl/>
              <w:jc w:val="left"/>
              <w:textAlignment w:val="center"/>
              <w:rPr>
                <w:rStyle w:val="5"/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eastAsia="zh-CN" w:bidi="ar"/>
              </w:rPr>
            </w:pPr>
            <w:r>
              <w:rPr>
                <w:rStyle w:val="5"/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eastAsia="zh-CN" w:bidi="ar"/>
              </w:rPr>
              <w:t>其他联系方式：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1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服务功能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Style w:val="4"/>
                <w:rFonts w:hint="default" w:ascii="Times New Roman" w:hAnsi="Times New Roman" w:eastAsia="仿宋_GB2312" w:cs="Times New Roman"/>
                <w:bCs/>
                <w:kern w:val="0"/>
                <w:sz w:val="24"/>
                <w:szCs w:val="24"/>
                <w:lang w:bidi="ar"/>
              </w:rPr>
            </w:pPr>
            <w:r>
              <w:rPr>
                <w:rStyle w:val="4"/>
                <w:rFonts w:hint="default" w:ascii="Times New Roman" w:hAnsi="Times New Roman" w:eastAsia="仿宋_GB2312" w:cs="Times New Roman"/>
                <w:bCs/>
                <w:kern w:val="0"/>
                <w:sz w:val="24"/>
                <w:szCs w:val="24"/>
                <w:lang w:bidi="ar"/>
              </w:rPr>
              <w:t xml:space="preserve">□停车  □休息  □餐饮  □淋浴  □洗衣  □如厕  □维修 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hint="default" w:ascii="Times New Roman" w:hAnsi="Times New Roman" w:eastAsia="仿宋_GB2312" w:cs="Times New Roman"/>
                <w:bCs/>
                <w:kern w:val="0"/>
                <w:sz w:val="24"/>
                <w:szCs w:val="24"/>
                <w:lang w:bidi="ar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4"/>
                <w:szCs w:val="24"/>
                <w:lang w:bidi="ar"/>
              </w:rPr>
              <w:t>加油加气</w:t>
            </w:r>
            <w:r>
              <w:rPr>
                <w:rStyle w:val="4"/>
                <w:rFonts w:hint="default" w:ascii="Times New Roman" w:hAnsi="Times New Roman" w:eastAsia="仿宋_GB2312" w:cs="Times New Roman"/>
                <w:bCs/>
                <w:kern w:val="0"/>
                <w:sz w:val="24"/>
                <w:szCs w:val="24"/>
                <w:lang w:bidi="ar"/>
              </w:rPr>
              <w:t xml:space="preserve">  □</w:t>
            </w:r>
            <w:r>
              <w:rPr>
                <w:rFonts w:hint="eastAsia" w:ascii="Times New Roman" w:hAnsi="Times New Roman" w:eastAsia="仿宋_GB2312" w:cs="Times New Roman"/>
                <w:bCs/>
                <w:kern w:val="0"/>
                <w:sz w:val="24"/>
                <w:szCs w:val="24"/>
                <w:lang w:val="en-US" w:eastAsia="zh-CN" w:bidi="ar"/>
              </w:rPr>
              <w:t>ETC</w:t>
            </w: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4"/>
                <w:szCs w:val="24"/>
                <w:lang w:bidi="ar"/>
              </w:rPr>
              <w:t>办理</w:t>
            </w:r>
            <w:r>
              <w:rPr>
                <w:rStyle w:val="4"/>
                <w:rFonts w:hint="default" w:ascii="Times New Roman" w:hAnsi="Times New Roman" w:eastAsia="仿宋_GB2312" w:cs="Times New Roman"/>
                <w:bCs/>
                <w:kern w:val="0"/>
                <w:sz w:val="24"/>
                <w:szCs w:val="24"/>
                <w:lang w:bidi="ar"/>
              </w:rPr>
              <w:t xml:space="preserve">  □其他</w:t>
            </w:r>
            <w:r>
              <w:rPr>
                <w:rFonts w:hint="eastAsia" w:ascii="Times New Roman" w:hAnsi="Times New Roman" w:eastAsia="仿宋_GB2312" w:cs="Times New Roman"/>
                <w:bCs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                   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9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基本情况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.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“司机之家”整体情况，内容可包括“司机之家”位置、上级主管单位、基本运营情况、开展服务项目、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服务货车司机情况、在“司机之家”小程序上宣传推广情况，以及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所获荣誉等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.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经营信息：咨询电话，微信公众号或网站信息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3.附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“司机之家”外部全景照片1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2张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内部全景照片1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2张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3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餐饮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餐饮服务整体情况介绍，可包含服务特色、餐厅容量、菜品价格等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如有便利店，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可包含销售商品特色、种类、价格等相关内容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，附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相关照片4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6张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休息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休息服务整体情况介绍，可包含提供休息服务内容、设施、服务项目、宾馆服务（床位数）等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，附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相关照片4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6张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停车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停车场面积、停车位数量、停车位类型等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，附相关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照片3-5张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安保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安保服务基本情况介绍，可包含设施设备、安保人员数量、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安保成效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等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，附相关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照片3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5张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宣传教育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宣传服务内容、设施、场地等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，附相关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照片3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5张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洗浴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洗衣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公共卫生间</w:t>
            </w:r>
          </w:p>
        </w:tc>
        <w:tc>
          <w:tcPr>
            <w:tcW w:w="708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洗浴/洗衣/公共卫生间服务场地、设施、设备等，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附相关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照片2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4张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加油站/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加气站</w:t>
            </w:r>
          </w:p>
        </w:tc>
        <w:tc>
          <w:tcPr>
            <w:tcW w:w="7085" w:type="dxa"/>
            <w:gridSpan w:val="5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加油站/加气站整体情况介绍、特色服务等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，附相关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照片2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4张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汽车维修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汽车维修服务整体情况介绍，可包含场地面积、设施、设备、价格、特色服务等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，附相关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照片2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3张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其他配套服务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介绍“司机之家”所提供的所有个性化配套服务措施，例如应急药箱、行政事务处理功能、道路救援等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，附相关照片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</w:rPr>
              <w:t>张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.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5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“司机之家”</w:t>
            </w:r>
          </w:p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建设运营</w:t>
            </w:r>
          </w:p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单位意见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盖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章</w:t>
            </w:r>
          </w:p>
          <w:p>
            <w:pPr>
              <w:widowControl/>
              <w:ind w:left="5760" w:hanging="5760" w:hangingChars="24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年    月    日</w:t>
            </w:r>
          </w:p>
          <w:p>
            <w:pPr>
              <w:widowControl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                                       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2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市级推荐</w:t>
            </w:r>
          </w:p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单位意见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盖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章</w:t>
            </w:r>
          </w:p>
          <w:p>
            <w:pPr>
              <w:widowControl/>
              <w:ind w:left="5760" w:hanging="5760" w:hangingChars="24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年    月    日</w:t>
            </w:r>
          </w:p>
          <w:p>
            <w:pPr>
              <w:widowControl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0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省级推荐</w:t>
            </w:r>
          </w:p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单位意见</w:t>
            </w:r>
          </w:p>
        </w:tc>
        <w:tc>
          <w:tcPr>
            <w:tcW w:w="70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</w:p>
          <w:p>
            <w:pPr>
              <w:widowControl/>
              <w:ind w:firstLine="4800" w:firstLineChars="20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盖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eastAsia="zh-CN" w:bidi="ar"/>
              </w:rPr>
              <w:t>章</w:t>
            </w:r>
          </w:p>
          <w:p>
            <w:pPr>
              <w:widowControl/>
              <w:ind w:left="5760" w:hanging="5760" w:hangingChars="2400"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  <w:t>年    月    日</w:t>
            </w:r>
          </w:p>
          <w:p>
            <w:pPr>
              <w:widowControl/>
              <w:jc w:val="both"/>
              <w:textAlignment w:val="center"/>
              <w:rPr>
                <w:rFonts w:hint="default" w:ascii="Times New Roman" w:hAnsi="Times New Roman" w:eastAsia="仿宋_GB2312" w:cs="Times New Roman"/>
                <w:b w:val="0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注：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1.项目类型分为高速公路服务区、普通公路服务区（站）、物流园区、加油站以及其他类型等。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color w:val="000000"/>
          <w:kern w:val="0"/>
          <w:sz w:val="24"/>
          <w:szCs w:val="24"/>
          <w:lang w:eastAsia="zh-CN" w:bidi="ar"/>
        </w:rPr>
      </w:pP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2.</w:t>
      </w:r>
      <w:r>
        <w:rPr>
          <w:rFonts w:hint="eastAsia" w:ascii="Times New Roman" w:hAnsi="Times New Roman" w:eastAsia="仿宋_GB2312" w:cs="Times New Roman"/>
          <w:b w:val="0"/>
          <w:bCs/>
          <w:color w:val="000000"/>
          <w:kern w:val="0"/>
          <w:sz w:val="24"/>
          <w:szCs w:val="24"/>
          <w:lang w:eastAsia="zh-CN" w:bidi="ar"/>
        </w:rPr>
        <w:t>“司机之家”建设运营单位意见须填写相关申报信息是否属实、是否自愿参加，并加盖公章。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各省（区、市）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暖心服务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“司机之家”推荐表须加盖省级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、市级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交通运输主管部门（含行业党委）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、工会组织公章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，如无市级推荐单位无需盖章。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.报送电子版材料时，需附推荐表原件、“司机之家”照片及视频材料等。</w:t>
      </w: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7819AC11-CF87-426D-AD27-74967D456040}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F115A810-4CAD-45F6-9DB9-A218EAF9E62A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C82B326F-30C9-4EB1-B64A-21E010B205B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DOqXm5zwAAAAUBAAAPAAAAAAAAAAEAIAAAACIAAABkcnMvZG93bnJl&#10;di54bWxQSwECFAAUAAAACACHTuJA6Z3r480BAACnAwAADgAAAAAAAAABACAAAAAeAQAAZHJzL2Uy&#10;b0RvYy54bWxQSwUGAAAAAAYABgBZAQAAXQ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5C06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5">
    <w:name w:val="font0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2023-08-08T02:17:47Z</dcterms:created>
  <dc:creator>20171</dc:creator>
  <cp:lastModifiedBy>GIT-大Ju</cp:lastModifiedBy>
  <dcterms:modified xsi:type="dcterms:W3CDTF">2023-08-08T02:17:54Z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5B0DCE25A2104EB7A3492FAB7625E297_12</vt:lpwstr>
  </property>
</Properties>
</file>