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spacing w:line="480" w:lineRule="exact"/>
        <w:jc w:val="center"/>
        <w:rPr>
          <w:rFonts w:cs="仿宋" w:asciiTheme="minorEastAsia" w:hAnsiTheme="minorEastAsia"/>
          <w:b/>
          <w:sz w:val="36"/>
          <w:szCs w:val="36"/>
          <w:shd w:val="clear" w:color="auto" w:fill="FFFFFF"/>
        </w:rPr>
      </w:pPr>
      <w:bookmarkStart w:id="1" w:name="_GoBack"/>
      <w:bookmarkEnd w:id="1"/>
      <w:bookmarkStart w:id="0" w:name="_Hlk92198195"/>
      <w:r>
        <w:rPr>
          <w:rFonts w:cs="仿宋" w:asciiTheme="minorEastAsia" w:hAnsiTheme="minorEastAsia"/>
          <w:b/>
          <w:sz w:val="36"/>
          <w:szCs w:val="36"/>
          <w:shd w:val="clear" w:color="auto" w:fill="FFFFFF"/>
        </w:rPr>
        <w:t>2022</w:t>
      </w:r>
      <w:r>
        <w:rPr>
          <w:rFonts w:hint="eastAsia" w:cs="仿宋" w:asciiTheme="minorEastAsia" w:hAnsiTheme="minorEastAsia"/>
          <w:b/>
          <w:sz w:val="36"/>
          <w:szCs w:val="36"/>
          <w:shd w:val="clear" w:color="auto" w:fill="FFFFFF"/>
        </w:rPr>
        <w:t>年度全国交通运输行业现场管理星级单位</w:t>
      </w:r>
    </w:p>
    <w:p>
      <w:pPr>
        <w:spacing w:line="480" w:lineRule="exact"/>
        <w:jc w:val="center"/>
        <w:rPr>
          <w:rFonts w:cs="仿宋" w:asciiTheme="minorEastAsia" w:hAnsiTheme="minorEastAsia"/>
          <w:b/>
          <w:sz w:val="36"/>
          <w:szCs w:val="36"/>
          <w:shd w:val="clear" w:color="auto" w:fill="FFFFFF"/>
        </w:rPr>
      </w:pPr>
      <w:r>
        <w:rPr>
          <w:rFonts w:hint="eastAsia" w:cs="仿宋" w:asciiTheme="minorEastAsia" w:hAnsiTheme="minorEastAsia"/>
          <w:b/>
          <w:sz w:val="36"/>
          <w:szCs w:val="36"/>
          <w:shd w:val="clear" w:color="auto" w:fill="FFFFFF"/>
        </w:rPr>
        <w:t>第二批次推荐名单</w:t>
      </w:r>
      <w:bookmarkEnd w:id="0"/>
    </w:p>
    <w:p>
      <w:pPr>
        <w:spacing w:line="480" w:lineRule="exact"/>
        <w:jc w:val="center"/>
        <w:rPr>
          <w:rFonts w:ascii="宋体" w:hAnsi="宋体"/>
          <w:b/>
          <w:color w:val="000000"/>
          <w:szCs w:val="21"/>
          <w:shd w:val="clear" w:color="auto" w:fill="FFFFFF"/>
        </w:rPr>
      </w:pPr>
      <w:r>
        <w:rPr>
          <w:rFonts w:hint="eastAsia" w:cs="仿宋" w:asciiTheme="minorEastAsia" w:hAnsiTheme="minorEastAsia"/>
          <w:b/>
          <w:szCs w:val="21"/>
          <w:shd w:val="clear" w:color="auto" w:fill="FFFFFF"/>
        </w:rPr>
        <w:t>（按</w:t>
      </w:r>
      <w:r>
        <w:rPr>
          <w:rFonts w:cs="仿宋" w:asciiTheme="minorEastAsia" w:hAnsiTheme="minorEastAsia"/>
          <w:b/>
          <w:szCs w:val="21"/>
          <w:shd w:val="clear" w:color="auto" w:fill="FFFFFF"/>
        </w:rPr>
        <w:t>拼音排序</w:t>
      </w:r>
      <w:r>
        <w:rPr>
          <w:rFonts w:hint="eastAsia" w:cs="仿宋" w:asciiTheme="minorEastAsia" w:hAnsiTheme="minorEastAsia"/>
          <w:b/>
          <w:szCs w:val="21"/>
          <w:shd w:val="clear" w:color="auto" w:fill="FFFFFF"/>
        </w:rPr>
        <w:t>）</w:t>
      </w:r>
    </w:p>
    <w:p>
      <w:pPr>
        <w:spacing w:line="480" w:lineRule="exact"/>
        <w:jc w:val="center"/>
        <w:rPr>
          <w:rFonts w:ascii="宋体" w:hAnsi="宋体"/>
          <w:b/>
          <w:color w:val="000000"/>
          <w:sz w:val="32"/>
          <w:szCs w:val="32"/>
          <w:shd w:val="clear" w:color="auto" w:fill="FFFFFF"/>
        </w:rPr>
      </w:pPr>
    </w:p>
    <w:p>
      <w:pPr>
        <w:spacing w:line="48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一、示范</w:t>
      </w:r>
      <w:r>
        <w:rPr>
          <w:rFonts w:ascii="仿宋" w:hAnsi="仿宋" w:eastAsia="仿宋"/>
          <w:b/>
          <w:sz w:val="30"/>
          <w:szCs w:val="30"/>
        </w:rPr>
        <w:t>现场：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北京市地铁运营有限公司运营四分公司十五号线马泉营站 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江苏宁靖盐高速公路有限公司盐城西收费站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交运集团青岛温馨校车有限公司西海岸分公司</w:t>
      </w:r>
    </w:p>
    <w:p>
      <w:pPr>
        <w:pStyle w:val="6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山东高速潍坊发展有限公司临朐收费站</w:t>
      </w:r>
    </w:p>
    <w:p>
      <w:pPr>
        <w:spacing w:before="240" w:line="48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二、五星级</w:t>
      </w:r>
      <w:r>
        <w:rPr>
          <w:rFonts w:ascii="仿宋" w:hAnsi="仿宋" w:eastAsia="仿宋"/>
          <w:b/>
          <w:sz w:val="30"/>
          <w:szCs w:val="30"/>
        </w:rPr>
        <w:t>现场</w:t>
      </w:r>
      <w:r>
        <w:rPr>
          <w:rFonts w:hint="eastAsia" w:ascii="仿宋" w:hAnsi="仿宋" w:eastAsia="仿宋"/>
          <w:b/>
          <w:sz w:val="30"/>
          <w:szCs w:val="30"/>
        </w:rPr>
        <w:t>（含晋级</w:t>
      </w:r>
      <w:r>
        <w:rPr>
          <w:rFonts w:ascii="仿宋" w:hAnsi="仿宋" w:eastAsia="仿宋"/>
          <w:b/>
          <w:sz w:val="30"/>
          <w:szCs w:val="30"/>
        </w:rPr>
        <w:t>、到期</w:t>
      </w:r>
      <w:r>
        <w:rPr>
          <w:rFonts w:hint="eastAsia" w:ascii="仿宋" w:hAnsi="仿宋" w:eastAsia="仿宋"/>
          <w:b/>
          <w:sz w:val="30"/>
          <w:szCs w:val="30"/>
        </w:rPr>
        <w:t>复评）</w:t>
      </w:r>
      <w:r>
        <w:rPr>
          <w:rFonts w:ascii="仿宋" w:hAnsi="仿宋" w:eastAsia="仿宋"/>
          <w:b/>
          <w:sz w:val="30"/>
          <w:szCs w:val="30"/>
        </w:rPr>
        <w:t>：</w:t>
      </w:r>
    </w:p>
    <w:p>
      <w:pPr>
        <w:pStyle w:val="6"/>
        <w:numPr>
          <w:ilvl w:val="0"/>
          <w:numId w:val="2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江苏宁杭高速公路有限公司东庐山服务区</w:t>
      </w:r>
    </w:p>
    <w:p>
      <w:pPr>
        <w:pStyle w:val="6"/>
        <w:numPr>
          <w:ilvl w:val="0"/>
          <w:numId w:val="2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江苏宁靖盐高速公路有限公司清排障二大队</w:t>
      </w:r>
    </w:p>
    <w:p>
      <w:pPr>
        <w:pStyle w:val="6"/>
        <w:numPr>
          <w:ilvl w:val="0"/>
          <w:numId w:val="2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江苏宁靖盐高速公路有限公司泰州北收费站</w:t>
      </w:r>
    </w:p>
    <w:p>
      <w:pPr>
        <w:pStyle w:val="6"/>
        <w:numPr>
          <w:ilvl w:val="0"/>
          <w:numId w:val="2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江西公路开发有限责任公司景德镇管理中心景德镇南收费站</w:t>
      </w:r>
    </w:p>
    <w:p>
      <w:pPr>
        <w:pStyle w:val="6"/>
        <w:numPr>
          <w:ilvl w:val="0"/>
          <w:numId w:val="2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江西省交通工程集团有限公司遂川至大余高速公路A标路基四分部钢筋加工厂</w:t>
      </w:r>
    </w:p>
    <w:p>
      <w:pPr>
        <w:pStyle w:val="6"/>
        <w:numPr>
          <w:ilvl w:val="0"/>
          <w:numId w:val="2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江西省交通工程集团有限公司遂川至大余高速公路A标路基五分部阳明湖互通</w:t>
      </w:r>
    </w:p>
    <w:p>
      <w:pPr>
        <w:pStyle w:val="6"/>
        <w:numPr>
          <w:ilvl w:val="0"/>
          <w:numId w:val="2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江西省交通工程集团有限公司遂川至大余高速公路A标路基一分部预制梁厂</w:t>
      </w:r>
    </w:p>
    <w:p>
      <w:pPr>
        <w:pStyle w:val="6"/>
        <w:numPr>
          <w:ilvl w:val="0"/>
          <w:numId w:val="2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交运集团青岛温馨巴士有限公司通达分公司服务现场</w:t>
      </w:r>
    </w:p>
    <w:p>
      <w:pPr>
        <w:pStyle w:val="6"/>
        <w:numPr>
          <w:ilvl w:val="0"/>
          <w:numId w:val="2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青岛城运控股集团城阳巴士有限公司第九分公司</w:t>
      </w:r>
    </w:p>
    <w:p>
      <w:pPr>
        <w:pStyle w:val="6"/>
        <w:numPr>
          <w:ilvl w:val="0"/>
          <w:numId w:val="2"/>
        </w:numPr>
        <w:spacing w:line="480" w:lineRule="exact"/>
        <w:ind w:hanging="56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青岛公交集团崂山巴士有限公司第五分公司 </w:t>
      </w:r>
    </w:p>
    <w:p>
      <w:pPr>
        <w:pStyle w:val="6"/>
        <w:numPr>
          <w:ilvl w:val="0"/>
          <w:numId w:val="2"/>
        </w:numPr>
        <w:spacing w:line="480" w:lineRule="exact"/>
        <w:ind w:hanging="56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青岛公交集团李沧巴士有限公司第二分公司</w:t>
      </w:r>
    </w:p>
    <w:p>
      <w:pPr>
        <w:pStyle w:val="6"/>
        <w:numPr>
          <w:ilvl w:val="0"/>
          <w:numId w:val="2"/>
        </w:numPr>
        <w:spacing w:line="480" w:lineRule="exact"/>
        <w:ind w:hanging="56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青岛公交集团市南巴士有限公司第一分公司</w:t>
      </w:r>
    </w:p>
    <w:p>
      <w:pPr>
        <w:pStyle w:val="6"/>
        <w:numPr>
          <w:ilvl w:val="0"/>
          <w:numId w:val="2"/>
        </w:numPr>
        <w:spacing w:line="480" w:lineRule="exact"/>
        <w:ind w:hanging="56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山东高速滨州发展有限公司惠民西收费站</w:t>
      </w:r>
    </w:p>
    <w:p>
      <w:pPr>
        <w:pStyle w:val="6"/>
        <w:numPr>
          <w:ilvl w:val="0"/>
          <w:numId w:val="2"/>
        </w:numPr>
        <w:spacing w:line="480" w:lineRule="exact"/>
        <w:ind w:hanging="56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山东高速股份有限公司埠村收费站</w:t>
      </w:r>
    </w:p>
    <w:p>
      <w:pPr>
        <w:pStyle w:val="6"/>
        <w:numPr>
          <w:ilvl w:val="0"/>
          <w:numId w:val="2"/>
        </w:numPr>
        <w:spacing w:line="480" w:lineRule="exact"/>
        <w:ind w:hanging="56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山东高速股份有限公司岱岳收费站</w:t>
      </w:r>
    </w:p>
    <w:p>
      <w:pPr>
        <w:pStyle w:val="6"/>
        <w:numPr>
          <w:ilvl w:val="0"/>
          <w:numId w:val="2"/>
        </w:numPr>
        <w:spacing w:line="480" w:lineRule="exact"/>
        <w:ind w:hanging="56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山东高速股份有限公司高密收费站</w:t>
      </w:r>
    </w:p>
    <w:p>
      <w:pPr>
        <w:pStyle w:val="6"/>
        <w:numPr>
          <w:ilvl w:val="0"/>
          <w:numId w:val="2"/>
        </w:numPr>
        <w:spacing w:line="480" w:lineRule="exact"/>
        <w:ind w:hanging="56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山东高速股份有限公司崮山收费站</w:t>
      </w:r>
    </w:p>
    <w:p>
      <w:pPr>
        <w:pStyle w:val="6"/>
        <w:numPr>
          <w:ilvl w:val="0"/>
          <w:numId w:val="2"/>
        </w:numPr>
        <w:spacing w:line="480" w:lineRule="exact"/>
        <w:ind w:hanging="56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山东高速股份有限公司龙青路管分中心</w:t>
      </w:r>
    </w:p>
    <w:p>
      <w:pPr>
        <w:pStyle w:val="6"/>
        <w:numPr>
          <w:ilvl w:val="0"/>
          <w:numId w:val="2"/>
        </w:numPr>
        <w:spacing w:line="480" w:lineRule="exact"/>
        <w:ind w:hanging="56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山东高速股份有限公司乳山东收费站</w:t>
      </w:r>
    </w:p>
    <w:p>
      <w:pPr>
        <w:pStyle w:val="6"/>
        <w:numPr>
          <w:ilvl w:val="0"/>
          <w:numId w:val="2"/>
        </w:numPr>
        <w:spacing w:line="480" w:lineRule="exact"/>
        <w:ind w:hanging="56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山东高速股份有限公司泰东路管分中心</w:t>
      </w:r>
    </w:p>
    <w:p>
      <w:pPr>
        <w:pStyle w:val="6"/>
        <w:numPr>
          <w:ilvl w:val="0"/>
          <w:numId w:val="2"/>
        </w:numPr>
        <w:spacing w:line="480" w:lineRule="exact"/>
        <w:ind w:hanging="56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山东高速股份有限公司夏津信息分中心</w:t>
      </w:r>
    </w:p>
    <w:p>
      <w:pPr>
        <w:pStyle w:val="6"/>
        <w:numPr>
          <w:ilvl w:val="0"/>
          <w:numId w:val="2"/>
        </w:numPr>
        <w:spacing w:line="480" w:lineRule="exact"/>
        <w:ind w:hanging="56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山东高速股份有限公司禹城南路管分中心</w:t>
      </w:r>
    </w:p>
    <w:p>
      <w:pPr>
        <w:pStyle w:val="6"/>
        <w:numPr>
          <w:ilvl w:val="0"/>
          <w:numId w:val="2"/>
        </w:numPr>
        <w:spacing w:line="480" w:lineRule="exact"/>
        <w:ind w:hanging="56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山东高速集团河南许亳公路有限公司太康收费站</w:t>
      </w:r>
    </w:p>
    <w:p>
      <w:pPr>
        <w:pStyle w:val="6"/>
        <w:numPr>
          <w:ilvl w:val="0"/>
          <w:numId w:val="2"/>
        </w:numPr>
        <w:spacing w:line="480" w:lineRule="exact"/>
        <w:ind w:hanging="56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山东高速潍坊发展有限公司昌邑收费站</w:t>
      </w:r>
    </w:p>
    <w:p>
      <w:pPr>
        <w:spacing w:before="240" w:line="48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三、四星级</w:t>
      </w:r>
      <w:r>
        <w:rPr>
          <w:rFonts w:ascii="仿宋" w:hAnsi="仿宋" w:eastAsia="仿宋"/>
          <w:b/>
          <w:sz w:val="30"/>
          <w:szCs w:val="30"/>
        </w:rPr>
        <w:t>现场</w:t>
      </w:r>
      <w:r>
        <w:rPr>
          <w:rFonts w:hint="eastAsia" w:ascii="仿宋" w:hAnsi="仿宋" w:eastAsia="仿宋"/>
          <w:b/>
          <w:sz w:val="30"/>
          <w:szCs w:val="30"/>
        </w:rPr>
        <w:t>（含晋级</w:t>
      </w:r>
      <w:r>
        <w:rPr>
          <w:rFonts w:ascii="仿宋" w:hAnsi="仿宋" w:eastAsia="仿宋"/>
          <w:b/>
          <w:sz w:val="30"/>
          <w:szCs w:val="30"/>
        </w:rPr>
        <w:t>、到期</w:t>
      </w:r>
      <w:r>
        <w:rPr>
          <w:rFonts w:hint="eastAsia" w:ascii="仿宋" w:hAnsi="仿宋" w:eastAsia="仿宋"/>
          <w:b/>
          <w:sz w:val="30"/>
          <w:szCs w:val="30"/>
        </w:rPr>
        <w:t>复评）</w:t>
      </w:r>
      <w:r>
        <w:rPr>
          <w:rFonts w:ascii="仿宋" w:hAnsi="仿宋" w:eastAsia="仿宋"/>
          <w:b/>
          <w:sz w:val="30"/>
          <w:szCs w:val="30"/>
        </w:rPr>
        <w:t>：</w:t>
      </w:r>
    </w:p>
    <w:p>
      <w:pPr>
        <w:pStyle w:val="6"/>
        <w:numPr>
          <w:ilvl w:val="0"/>
          <w:numId w:val="3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江苏宁靖盐高速公路有限公司青墩收费站</w:t>
      </w:r>
    </w:p>
    <w:p>
      <w:pPr>
        <w:pStyle w:val="6"/>
        <w:numPr>
          <w:ilvl w:val="0"/>
          <w:numId w:val="3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江苏宁靖盐高速公路有限公司兴化周庄收费站</w:t>
      </w:r>
    </w:p>
    <w:p>
      <w:pPr>
        <w:pStyle w:val="6"/>
        <w:numPr>
          <w:ilvl w:val="0"/>
          <w:numId w:val="3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江西省交通工程集团有限公司遂川至大余高速公路A标路基三分部拌合站</w:t>
      </w:r>
    </w:p>
    <w:p>
      <w:pPr>
        <w:pStyle w:val="6"/>
        <w:numPr>
          <w:ilvl w:val="0"/>
          <w:numId w:val="3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交运集团青岛温馨巴士有限公司盛达分公司</w:t>
      </w:r>
    </w:p>
    <w:p>
      <w:pPr>
        <w:pStyle w:val="6"/>
        <w:numPr>
          <w:ilvl w:val="0"/>
          <w:numId w:val="3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山东高速滨州发展有限公司沾化东收费站</w:t>
      </w:r>
    </w:p>
    <w:p>
      <w:pPr>
        <w:pStyle w:val="6"/>
        <w:numPr>
          <w:ilvl w:val="0"/>
          <w:numId w:val="3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山东高速股份有限公司昌乐收费站</w:t>
      </w:r>
    </w:p>
    <w:p>
      <w:pPr>
        <w:pStyle w:val="6"/>
        <w:numPr>
          <w:ilvl w:val="0"/>
          <w:numId w:val="3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山东高速股份有限公司海阳东收费站</w:t>
      </w:r>
    </w:p>
    <w:p>
      <w:pPr>
        <w:pStyle w:val="6"/>
        <w:numPr>
          <w:ilvl w:val="0"/>
          <w:numId w:val="3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山东高速股份有限公司莱芜北收费站</w:t>
      </w:r>
    </w:p>
    <w:p>
      <w:pPr>
        <w:pStyle w:val="6"/>
        <w:numPr>
          <w:ilvl w:val="0"/>
          <w:numId w:val="3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山东高速股份有限公司泰东养护分中心</w:t>
      </w:r>
    </w:p>
    <w:p>
      <w:pPr>
        <w:pStyle w:val="6"/>
        <w:numPr>
          <w:ilvl w:val="0"/>
          <w:numId w:val="3"/>
        </w:numPr>
        <w:spacing w:line="480" w:lineRule="exact"/>
        <w:ind w:hanging="56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山东高速潍坊发展有限公司诸城养护中心</w:t>
      </w:r>
    </w:p>
    <w:p>
      <w:pPr>
        <w:spacing w:before="240" w:line="48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四、全国交通行业星级现场管理优秀推进者（个人）</w:t>
      </w:r>
    </w:p>
    <w:p>
      <w:pPr>
        <w:pStyle w:val="6"/>
        <w:numPr>
          <w:ilvl w:val="0"/>
          <w:numId w:val="4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北京市地铁运营有限公司运营四分公司 王鹏</w:t>
      </w:r>
    </w:p>
    <w:p>
      <w:pPr>
        <w:pStyle w:val="6"/>
        <w:numPr>
          <w:ilvl w:val="0"/>
          <w:numId w:val="4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江苏宁杭高速公路有限公司 程立兵</w:t>
      </w:r>
    </w:p>
    <w:p>
      <w:pPr>
        <w:pStyle w:val="6"/>
        <w:numPr>
          <w:ilvl w:val="0"/>
          <w:numId w:val="4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江苏宁靖盐高速公路有限公司 何平</w:t>
      </w:r>
    </w:p>
    <w:p>
      <w:pPr>
        <w:pStyle w:val="6"/>
        <w:numPr>
          <w:ilvl w:val="0"/>
          <w:numId w:val="4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交运集团青岛温馨校车有限公司 赵玉龙</w:t>
      </w:r>
    </w:p>
    <w:p>
      <w:pPr>
        <w:pStyle w:val="6"/>
        <w:numPr>
          <w:ilvl w:val="0"/>
          <w:numId w:val="4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 郭玉波</w:t>
      </w:r>
    </w:p>
    <w:p>
      <w:pPr>
        <w:pStyle w:val="6"/>
        <w:numPr>
          <w:ilvl w:val="0"/>
          <w:numId w:val="4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 贾宝存</w:t>
      </w:r>
    </w:p>
    <w:p>
      <w:pPr>
        <w:pStyle w:val="6"/>
        <w:numPr>
          <w:ilvl w:val="0"/>
          <w:numId w:val="4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 戚俊丽</w:t>
      </w:r>
    </w:p>
    <w:p>
      <w:pPr>
        <w:pStyle w:val="6"/>
        <w:numPr>
          <w:ilvl w:val="0"/>
          <w:numId w:val="4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山东高速潍坊发展有限公司 张晓林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25153D"/>
    <w:multiLevelType w:val="multilevel"/>
    <w:tmpl w:val="3C25153D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59167CBC"/>
    <w:multiLevelType w:val="multilevel"/>
    <w:tmpl w:val="59167CBC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63963862"/>
    <w:multiLevelType w:val="multilevel"/>
    <w:tmpl w:val="6396386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751E60C6"/>
    <w:multiLevelType w:val="multilevel"/>
    <w:tmpl w:val="751E60C6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ZTg2NTJiMDcyNDRhYTY5YzJhYTQ5ZTExNTljOGMifQ=="/>
  </w:docVars>
  <w:rsids>
    <w:rsidRoot w:val="00000000"/>
    <w:rsid w:val="2CD94E8D"/>
    <w:rsid w:val="3CFB2BFE"/>
    <w:rsid w:val="43DE3007"/>
    <w:rsid w:val="6576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List Paragraph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975</Words>
  <Characters>978</Characters>
  <Lines>0</Lines>
  <Paragraphs>0</Paragraphs>
  <TotalTime>0</TotalTime>
  <ScaleCrop>false</ScaleCrop>
  <LinksUpToDate>false</LinksUpToDate>
  <CharactersWithSpaces>988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2023-03-13T06:48:16Z</dcterms:created>
  <dc:creator>20171</dc:creator>
  <cp:lastModifiedBy>GIT-大Ju</cp:lastModifiedBy>
  <dcterms:modified xsi:type="dcterms:W3CDTF">2023-03-13T06:48:46Z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F73295F2CD0A41E6BFC2D85850D92D07</vt:lpwstr>
  </property>
</Properties>
</file>