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65E2" w14:textId="77777777" w:rsidR="00CC3079" w:rsidRDefault="008B2DF1">
      <w:pPr>
        <w:jc w:val="distribute"/>
        <w:rPr>
          <w:rFonts w:ascii="宋体" w:eastAsia="宋体" w:hAnsi="宋体" w:cs="宋体"/>
          <w:b/>
          <w:bCs/>
          <w:sz w:val="40"/>
          <w:szCs w:val="40"/>
        </w:rPr>
      </w:pPr>
      <w:r>
        <w:rPr>
          <w:rFonts w:ascii="宋体" w:eastAsia="宋体" w:hAnsi="宋体" w:cs="宋体" w:hint="eastAsia"/>
          <w:b/>
          <w:bCs/>
          <w:sz w:val="40"/>
          <w:szCs w:val="40"/>
        </w:rPr>
        <w:t>吉林省交通运输厅</w:t>
      </w:r>
    </w:p>
    <w:p w14:paraId="4CA25C47" w14:textId="77777777" w:rsidR="00CC3079" w:rsidRDefault="008B2DF1">
      <w:pPr>
        <w:jc w:val="distribute"/>
        <w:rPr>
          <w:rFonts w:ascii="宋体" w:eastAsia="宋体" w:hAnsi="宋体" w:cs="宋体"/>
          <w:b/>
          <w:bCs/>
          <w:sz w:val="40"/>
          <w:szCs w:val="40"/>
        </w:rPr>
      </w:pPr>
      <w:r>
        <w:rPr>
          <w:rFonts w:ascii="宋体" w:eastAsia="宋体" w:hAnsi="宋体" w:cs="宋体" w:hint="eastAsia"/>
          <w:b/>
          <w:bCs/>
          <w:sz w:val="40"/>
          <w:szCs w:val="40"/>
        </w:rPr>
        <w:t>吉林省发展和改革委员会</w:t>
      </w:r>
    </w:p>
    <w:p w14:paraId="0BBAED15" w14:textId="77777777" w:rsidR="00CC3079" w:rsidRDefault="008B2DF1">
      <w:pPr>
        <w:jc w:val="distribute"/>
        <w:rPr>
          <w:rFonts w:ascii="宋体" w:eastAsia="宋体" w:hAnsi="宋体" w:cs="宋体"/>
          <w:b/>
          <w:bCs/>
          <w:sz w:val="40"/>
          <w:szCs w:val="40"/>
        </w:rPr>
      </w:pPr>
      <w:r>
        <w:rPr>
          <w:rFonts w:ascii="宋体" w:eastAsia="宋体" w:hAnsi="宋体" w:cs="宋体" w:hint="eastAsia"/>
          <w:b/>
          <w:bCs/>
          <w:sz w:val="40"/>
          <w:szCs w:val="40"/>
        </w:rPr>
        <w:t>吉林省农业农村厅</w:t>
      </w:r>
    </w:p>
    <w:p w14:paraId="1D25F794" w14:textId="77777777" w:rsidR="00CC3079" w:rsidRDefault="008B2DF1">
      <w:pPr>
        <w:jc w:val="distribute"/>
        <w:rPr>
          <w:rFonts w:ascii="宋体" w:eastAsia="宋体" w:hAnsi="宋体" w:cs="宋体"/>
          <w:b/>
          <w:bCs/>
          <w:sz w:val="40"/>
          <w:szCs w:val="40"/>
        </w:rPr>
      </w:pPr>
      <w:r>
        <w:rPr>
          <w:rFonts w:ascii="宋体" w:eastAsia="宋体" w:hAnsi="宋体" w:cs="宋体" w:hint="eastAsia"/>
          <w:b/>
          <w:bCs/>
          <w:sz w:val="40"/>
          <w:szCs w:val="40"/>
        </w:rPr>
        <w:t>吉林省商务厅</w:t>
      </w:r>
    </w:p>
    <w:p w14:paraId="54979E0A" w14:textId="77777777" w:rsidR="00CC3079" w:rsidRDefault="008B2DF1">
      <w:pPr>
        <w:jc w:val="distribute"/>
        <w:rPr>
          <w:rFonts w:ascii="宋体" w:eastAsia="宋体" w:hAnsi="宋体" w:cs="宋体"/>
          <w:b/>
          <w:bCs/>
          <w:sz w:val="40"/>
          <w:szCs w:val="40"/>
        </w:rPr>
      </w:pPr>
      <w:r>
        <w:rPr>
          <w:rFonts w:ascii="宋体" w:eastAsia="宋体" w:hAnsi="宋体" w:cs="宋体" w:hint="eastAsia"/>
          <w:b/>
          <w:bCs/>
          <w:sz w:val="40"/>
          <w:szCs w:val="40"/>
        </w:rPr>
        <w:t>吉林省供销合作社</w:t>
      </w:r>
    </w:p>
    <w:p w14:paraId="5796C517" w14:textId="77777777" w:rsidR="00CC3079" w:rsidRDefault="008B2DF1">
      <w:pPr>
        <w:jc w:val="distribute"/>
        <w:rPr>
          <w:rFonts w:ascii="宋体" w:eastAsia="宋体" w:hAnsi="宋体" w:cs="宋体"/>
          <w:sz w:val="40"/>
          <w:szCs w:val="40"/>
        </w:rPr>
      </w:pPr>
      <w:r>
        <w:rPr>
          <w:rFonts w:ascii="宋体" w:eastAsia="宋体" w:hAnsi="宋体" w:cs="宋体" w:hint="eastAsia"/>
          <w:b/>
          <w:bCs/>
          <w:sz w:val="40"/>
          <w:szCs w:val="40"/>
        </w:rPr>
        <w:t>吉林省邮政管理局</w:t>
      </w:r>
    </w:p>
    <w:p w14:paraId="4E13ECEE" w14:textId="77777777" w:rsidR="00CC3079" w:rsidRDefault="00CC3079">
      <w:pPr>
        <w:wordWrap w:val="0"/>
        <w:spacing w:line="579" w:lineRule="exact"/>
        <w:rPr>
          <w:rFonts w:ascii="仿宋_GB2312" w:eastAsia="仿宋_GB2312" w:hAnsi="仿宋_GB2312" w:cs="仿宋_GB2312"/>
          <w:sz w:val="32"/>
          <w:szCs w:val="32"/>
        </w:rPr>
      </w:pPr>
    </w:p>
    <w:p w14:paraId="6D753DAD" w14:textId="3A149362" w:rsidR="00CC3079" w:rsidRDefault="00F3069E" w:rsidP="00F3069E">
      <w:pPr>
        <w:wordWrap w:val="0"/>
        <w:spacing w:line="579" w:lineRule="exact"/>
        <w:ind w:firstLineChars="1600" w:firstLine="5120"/>
        <w:rPr>
          <w:rFonts w:ascii="仿宋_GB2312" w:eastAsia="仿宋_GB2312" w:hAnsi="仿宋_GB2312" w:cs="仿宋_GB2312"/>
          <w:sz w:val="32"/>
          <w:szCs w:val="32"/>
        </w:rPr>
      </w:pPr>
      <w:r w:rsidRPr="00F3069E">
        <w:rPr>
          <w:rFonts w:ascii="Times New Roman" w:eastAsia="仿宋_GB2312" w:hAnsi="Times New Roman" w:cs="Times New Roman" w:hint="eastAsia"/>
          <w:sz w:val="32"/>
          <w:szCs w:val="32"/>
        </w:rPr>
        <w:t>吉交联发〔</w:t>
      </w:r>
      <w:r w:rsidRPr="00F3069E">
        <w:rPr>
          <w:rFonts w:ascii="Times New Roman" w:eastAsia="仿宋_GB2312" w:hAnsi="Times New Roman" w:cs="Times New Roman"/>
          <w:sz w:val="32"/>
          <w:szCs w:val="32"/>
        </w:rPr>
        <w:t>2021</w:t>
      </w:r>
      <w:r w:rsidRPr="00F3069E">
        <w:rPr>
          <w:rFonts w:ascii="Times New Roman" w:eastAsia="仿宋_GB2312" w:hAnsi="Times New Roman" w:cs="Times New Roman"/>
          <w:sz w:val="32"/>
          <w:szCs w:val="32"/>
        </w:rPr>
        <w:t>〕</w:t>
      </w:r>
      <w:r w:rsidRPr="00F3069E">
        <w:rPr>
          <w:rFonts w:ascii="Times New Roman" w:eastAsia="仿宋_GB2312" w:hAnsi="Times New Roman" w:cs="Times New Roman"/>
          <w:sz w:val="32"/>
          <w:szCs w:val="32"/>
        </w:rPr>
        <w:t>22</w:t>
      </w:r>
      <w:r w:rsidRPr="00F3069E">
        <w:rPr>
          <w:rFonts w:ascii="Times New Roman" w:eastAsia="仿宋_GB2312" w:hAnsi="Times New Roman" w:cs="Times New Roman" w:hint="eastAsia"/>
          <w:sz w:val="32"/>
          <w:szCs w:val="32"/>
        </w:rPr>
        <w:t>号</w:t>
      </w:r>
    </w:p>
    <w:p w14:paraId="45CC002C" w14:textId="77777777" w:rsidR="00CC3079" w:rsidRDefault="008B2DF1">
      <w:pPr>
        <w:jc w:val="center"/>
        <w:rPr>
          <w:b/>
          <w:bCs/>
          <w:sz w:val="44"/>
          <w:szCs w:val="44"/>
        </w:rPr>
      </w:pPr>
      <w:r>
        <w:rPr>
          <w:rFonts w:hint="eastAsia"/>
          <w:b/>
          <w:bCs/>
          <w:sz w:val="44"/>
          <w:szCs w:val="44"/>
        </w:rPr>
        <w:t>关于深入推进农村物流高质量发展</w:t>
      </w:r>
    </w:p>
    <w:p w14:paraId="3E2F683C" w14:textId="77777777" w:rsidR="00CC3079" w:rsidRDefault="008B2DF1">
      <w:pPr>
        <w:jc w:val="center"/>
        <w:rPr>
          <w:b/>
          <w:bCs/>
          <w:sz w:val="44"/>
          <w:szCs w:val="44"/>
        </w:rPr>
      </w:pPr>
      <w:r>
        <w:rPr>
          <w:rFonts w:hint="eastAsia"/>
          <w:b/>
          <w:bCs/>
          <w:sz w:val="44"/>
          <w:szCs w:val="44"/>
        </w:rPr>
        <w:t>的实施意见</w:t>
      </w:r>
    </w:p>
    <w:p w14:paraId="3BBE8DE1" w14:textId="77777777" w:rsidR="00CC3079" w:rsidRDefault="008B2DF1">
      <w:pPr>
        <w:jc w:val="center"/>
        <w:rPr>
          <w:sz w:val="44"/>
          <w:szCs w:val="44"/>
        </w:rPr>
      </w:pPr>
      <w:r>
        <w:rPr>
          <w:rFonts w:hint="eastAsia"/>
          <w:sz w:val="44"/>
          <w:szCs w:val="44"/>
        </w:rPr>
        <w:t xml:space="preserve">           </w:t>
      </w:r>
    </w:p>
    <w:p w14:paraId="1855C08A" w14:textId="77777777" w:rsidR="00CC3079" w:rsidRDefault="008B2DF1">
      <w:pPr>
        <w:spacing w:line="579" w:lineRule="exact"/>
        <w:rPr>
          <w:rFonts w:ascii="仿宋_GB2312" w:eastAsia="仿宋_GB2312"/>
          <w:kern w:val="0"/>
          <w:sz w:val="32"/>
          <w:szCs w:val="32"/>
        </w:rPr>
      </w:pPr>
      <w:r>
        <w:rPr>
          <w:rFonts w:ascii="仿宋_GB2312" w:eastAsia="仿宋_GB2312" w:hAnsi="仿宋_GB2312" w:cs="仿宋_GB2312" w:hint="eastAsia"/>
          <w:sz w:val="32"/>
          <w:szCs w:val="32"/>
        </w:rPr>
        <w:t>各市（州）、长白山管委会、梅河口市交通运输局、发展改革（经济发展）委（局）、农业农村局、商务局、供销合作社、邮政管理局：</w:t>
      </w:r>
    </w:p>
    <w:p w14:paraId="2CC832C5" w14:textId="77777777" w:rsidR="00CC3079" w:rsidRDefault="008B2DF1">
      <w:pPr>
        <w:spacing w:line="579" w:lineRule="exact"/>
        <w:ind w:firstLineChars="200" w:firstLine="640"/>
        <w:rPr>
          <w:rFonts w:ascii="仿宋_GB2312" w:eastAsia="仿宋_GB2312"/>
          <w:kern w:val="0"/>
          <w:sz w:val="32"/>
          <w:szCs w:val="32"/>
        </w:rPr>
      </w:pPr>
      <w:r>
        <w:rPr>
          <w:rFonts w:ascii="仿宋_GB2312" w:eastAsia="仿宋_GB2312" w:hint="eastAsia"/>
          <w:kern w:val="0"/>
          <w:sz w:val="32"/>
          <w:szCs w:val="32"/>
        </w:rPr>
        <w:t>为巩固脱贫攻坚成果，全面落实乡村振兴战略，按照《交通运输部 国家邮政局 中国邮政集团公司关于深化交通运输与邮政快递融合推进农村物流高质量发展的意见》</w:t>
      </w:r>
      <w:r>
        <w:rPr>
          <w:rFonts w:ascii="Times New Roman" w:eastAsia="仿宋_GB2312" w:hAnsi="Times New Roman" w:cs="Times New Roman"/>
          <w:sz w:val="32"/>
          <w:szCs w:val="32"/>
        </w:rPr>
        <w:t>《农业农村部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国家发展改革委</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财政部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商务部关于实施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农产品出村进城工程的指导意见》</w:t>
      </w:r>
      <w:r>
        <w:rPr>
          <w:rFonts w:ascii="Times New Roman" w:eastAsia="仿宋_GB2312" w:hAnsi="Times New Roman" w:cs="Times New Roman" w:hint="eastAsia"/>
          <w:sz w:val="32"/>
          <w:szCs w:val="32"/>
        </w:rPr>
        <w:t>《吉林省人民政府</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中国邮政集团公司</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战略合作协议》《吉林省人民政府办公厅关于进一步推进物流降本增效促进实体经济发展的实施意见》</w:t>
      </w:r>
      <w:r>
        <w:rPr>
          <w:rFonts w:ascii="仿宋_GB2312" w:eastAsia="仿宋_GB2312" w:hint="eastAsia"/>
          <w:kern w:val="0"/>
          <w:sz w:val="32"/>
          <w:szCs w:val="32"/>
        </w:rPr>
        <w:t>精神，健全完善我省农村物流服务体系，推动交通运输与农业、商务、供销、邮政快递在农村地区融合发展，提高农村物流网</w:t>
      </w:r>
      <w:r>
        <w:rPr>
          <w:rFonts w:ascii="仿宋_GB2312" w:eastAsia="仿宋_GB2312" w:hint="eastAsia"/>
          <w:kern w:val="0"/>
          <w:sz w:val="32"/>
          <w:szCs w:val="32"/>
        </w:rPr>
        <w:lastRenderedPageBreak/>
        <w:t>络覆盖率，全面推进我省农村物流高质量发展，制定如下实施意见。</w:t>
      </w:r>
    </w:p>
    <w:p w14:paraId="175071BB" w14:textId="77777777" w:rsidR="00CC3079" w:rsidRDefault="008B2DF1">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14:paraId="0427D553" w14:textId="77777777" w:rsidR="00CC3079" w:rsidRDefault="008B2DF1">
      <w:pPr>
        <w:spacing w:line="579" w:lineRule="exact"/>
        <w:ind w:firstLineChars="200" w:firstLine="643"/>
        <w:rPr>
          <w:rFonts w:ascii="仿宋_GB2312" w:eastAsia="仿宋_GB2312"/>
          <w:kern w:val="0"/>
          <w:sz w:val="32"/>
          <w:szCs w:val="32"/>
        </w:rPr>
      </w:pPr>
      <w:r>
        <w:rPr>
          <w:rFonts w:ascii="楷体_GB2312" w:eastAsia="楷体_GB2312" w:hAnsi="楷体_GB2312" w:cs="楷体_GB2312" w:hint="eastAsia"/>
          <w:b/>
          <w:bCs/>
          <w:sz w:val="32"/>
          <w:szCs w:val="32"/>
        </w:rPr>
        <w:t>（一）指导思想。</w:t>
      </w:r>
      <w:r>
        <w:rPr>
          <w:rFonts w:ascii="仿宋_GB2312" w:eastAsia="仿宋_GB2312" w:hint="eastAsia"/>
          <w:kern w:val="0"/>
          <w:sz w:val="32"/>
          <w:szCs w:val="32"/>
        </w:rPr>
        <w:t>以习近平新时代中国特色社会主义思想为指导，全面贯彻党的十九大和十九届二中、三中、四中、五中全会精神，以促进农村经济发展，服务乡村振兴为目标，以改进和提升农村物流服务供给为主线，坚持市场主导、政府统筹，多方协同、资源整合，因地制宜、融合创新，加快构建畅通便捷、经济高效、便民利民的县、乡、村三级农村物流服务体系，不断提升农村物流服务能力，提升农民群众的获得感、幸福感，为巩固拓展农村地区脱贫攻坚成果、全面推进吉林省乡村振兴提供有力支撑。</w:t>
      </w:r>
    </w:p>
    <w:p w14:paraId="072F8216" w14:textId="77777777" w:rsidR="00CC3079" w:rsidRDefault="008B2DF1">
      <w:pPr>
        <w:spacing w:line="579" w:lineRule="exact"/>
        <w:ind w:firstLineChars="200" w:firstLine="643"/>
        <w:rPr>
          <w:rFonts w:ascii="仿宋_GB2312" w:eastAsia="仿宋_GB2312" w:hAnsi="仿宋_GB2312" w:cs="仿宋_GB2312"/>
          <w:sz w:val="32"/>
          <w:szCs w:val="32"/>
          <w:lang w:bidi="ar"/>
        </w:rPr>
      </w:pPr>
      <w:r>
        <w:rPr>
          <w:rFonts w:ascii="楷体_GB2312" w:eastAsia="楷体_GB2312" w:hAnsi="楷体_GB2312" w:cs="楷体_GB2312" w:hint="eastAsia"/>
          <w:b/>
          <w:bCs/>
          <w:sz w:val="32"/>
          <w:szCs w:val="32"/>
        </w:rPr>
        <w:t>（二）工作目标。</w:t>
      </w:r>
      <w:r w:rsidRPr="001F79AE">
        <w:rPr>
          <w:rFonts w:ascii="仿宋_GB2312" w:eastAsia="仿宋_GB2312" w:hAnsi="仿宋_GB2312" w:cs="仿宋_GB2312" w:hint="eastAsia"/>
          <w:color w:val="000000" w:themeColor="text1"/>
          <w:sz w:val="32"/>
          <w:szCs w:val="32"/>
          <w:lang w:bidi="ar"/>
        </w:rPr>
        <w:t>以客运站为节点，拓展客运站物流服务功能，完善物流设施设备，推动“客货邮同站”发展，使客运站转型升级为集客运站服务、物流服务等多种功能为一体的服务平台；</w:t>
      </w:r>
      <w:r>
        <w:rPr>
          <w:rFonts w:ascii="仿宋_GB2312" w:eastAsia="仿宋_GB2312" w:hAnsi="仿宋_GB2312" w:cs="仿宋_GB2312" w:hint="eastAsia"/>
          <w:sz w:val="32"/>
          <w:szCs w:val="32"/>
          <w:lang w:bidi="ar"/>
        </w:rPr>
        <w:t>依托建制村</w:t>
      </w:r>
      <w:r>
        <w:rPr>
          <w:rFonts w:ascii="仿宋_GB2312" w:eastAsia="仿宋_GB2312" w:hAnsi="仿宋_GB2312" w:cs="仿宋_GB2312"/>
          <w:sz w:val="32"/>
          <w:szCs w:val="32"/>
          <w:lang w:bidi="ar"/>
        </w:rPr>
        <w:t>100%通客车的运输网络资源，以客运线路和车辆为载体，推进农村</w:t>
      </w:r>
      <w:r>
        <w:rPr>
          <w:rFonts w:ascii="仿宋_GB2312" w:eastAsia="仿宋_GB2312" w:hAnsi="仿宋_GB2312" w:cs="仿宋_GB2312" w:hint="eastAsia"/>
          <w:sz w:val="32"/>
          <w:szCs w:val="32"/>
          <w:lang w:bidi="ar"/>
        </w:rPr>
        <w:t>客运、邮政快递、农村物流等既有运输网络融合发展，实现资源共享；推动行业部门之间，物流企业之间物流信息资源的高效整合，实现信息共享对接。畅通农产品出村进城和农资、农村消费品下乡双向流通渠道，满足农民群众“最初最后一公里”物流需求，增加农民收入。</w:t>
      </w:r>
    </w:p>
    <w:p w14:paraId="449E2A8F" w14:textId="03DCBD3A" w:rsidR="00CC3079" w:rsidRDefault="008B2DF1">
      <w:pPr>
        <w:spacing w:line="579"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w:t>
      </w:r>
      <w:r w:rsidRPr="001F79AE">
        <w:rPr>
          <w:rFonts w:ascii="仿宋_GB2312" w:eastAsia="仿宋_GB2312" w:hAnsi="仿宋_GB2312" w:cs="仿宋_GB2312" w:hint="eastAsia"/>
          <w:color w:val="000000" w:themeColor="text1"/>
          <w:sz w:val="32"/>
          <w:szCs w:val="32"/>
          <w:lang w:bidi="ar"/>
        </w:rPr>
        <w:t>大力推动</w:t>
      </w:r>
      <w:r w:rsidR="002E7393" w:rsidRPr="001F79AE">
        <w:rPr>
          <w:rFonts w:ascii="仿宋_GB2312" w:eastAsia="仿宋_GB2312" w:hAnsi="仿宋_GB2312" w:cs="仿宋_GB2312" w:hint="eastAsia"/>
          <w:color w:val="000000" w:themeColor="text1"/>
          <w:sz w:val="32"/>
          <w:szCs w:val="32"/>
          <w:lang w:bidi="ar"/>
        </w:rPr>
        <w:t>县（市、区）</w:t>
      </w:r>
      <w:r w:rsidRPr="001F79AE">
        <w:rPr>
          <w:rFonts w:ascii="仿宋_GB2312" w:eastAsia="仿宋_GB2312" w:hAnsi="仿宋_GB2312" w:cs="仿宋_GB2312" w:hint="eastAsia"/>
          <w:color w:val="000000" w:themeColor="text1"/>
          <w:sz w:val="32"/>
          <w:szCs w:val="32"/>
          <w:lang w:bidi="ar"/>
        </w:rPr>
        <w:t>客运站转型升级发展。</w:t>
      </w:r>
      <w:r w:rsidRPr="001F79AE">
        <w:rPr>
          <w:rFonts w:ascii="仿宋_GB2312" w:eastAsia="仿宋_GB2312" w:hAnsi="仿宋_GB2312" w:cs="仿宋_GB2312"/>
          <w:color w:val="000000" w:themeColor="text1"/>
          <w:sz w:val="32"/>
          <w:szCs w:val="32"/>
          <w:lang w:bidi="ar"/>
        </w:rPr>
        <w:t>2021</w:t>
      </w:r>
      <w:r w:rsidRPr="001F79AE">
        <w:rPr>
          <w:rFonts w:ascii="仿宋_GB2312" w:eastAsia="仿宋_GB2312" w:hAnsi="仿宋_GB2312" w:cs="仿宋_GB2312"/>
          <w:color w:val="000000" w:themeColor="text1"/>
          <w:sz w:val="32"/>
          <w:szCs w:val="32"/>
          <w:lang w:bidi="ar"/>
        </w:rPr>
        <w:lastRenderedPageBreak/>
        <w:t>年，</w:t>
      </w:r>
      <w:r w:rsidR="002E7393" w:rsidRPr="001F79AE">
        <w:rPr>
          <w:rFonts w:ascii="仿宋_GB2312" w:eastAsia="仿宋_GB2312" w:hAnsi="仿宋_GB2312" w:cs="仿宋_GB2312" w:hint="eastAsia"/>
          <w:color w:val="000000" w:themeColor="text1"/>
          <w:sz w:val="32"/>
          <w:szCs w:val="32"/>
          <w:lang w:bidi="ar"/>
        </w:rPr>
        <w:t>2</w:t>
      </w:r>
      <w:r w:rsidR="002E7393" w:rsidRPr="001F79AE">
        <w:rPr>
          <w:rFonts w:ascii="仿宋_GB2312" w:eastAsia="仿宋_GB2312" w:hAnsi="仿宋_GB2312" w:cs="仿宋_GB2312"/>
          <w:color w:val="000000" w:themeColor="text1"/>
          <w:sz w:val="32"/>
          <w:szCs w:val="32"/>
          <w:lang w:bidi="ar"/>
        </w:rPr>
        <w:t>0</w:t>
      </w:r>
      <w:r w:rsidR="002E7393" w:rsidRPr="001F79AE">
        <w:rPr>
          <w:rFonts w:ascii="仿宋_GB2312" w:eastAsia="仿宋_GB2312" w:hAnsi="仿宋_GB2312" w:cs="仿宋_GB2312" w:hint="eastAsia"/>
          <w:color w:val="000000" w:themeColor="text1"/>
          <w:sz w:val="32"/>
          <w:szCs w:val="32"/>
          <w:lang w:bidi="ar"/>
        </w:rPr>
        <w:t>%的县（市、区）</w:t>
      </w:r>
      <w:r w:rsidRPr="001F79AE">
        <w:rPr>
          <w:rFonts w:ascii="仿宋_GB2312" w:eastAsia="仿宋_GB2312" w:hAnsi="仿宋_GB2312" w:cs="仿宋_GB2312" w:hint="eastAsia"/>
          <w:color w:val="000000" w:themeColor="text1"/>
          <w:sz w:val="32"/>
          <w:szCs w:val="32"/>
          <w:lang w:bidi="ar"/>
        </w:rPr>
        <w:t>客运站</w:t>
      </w:r>
      <w:r w:rsidR="002E7393" w:rsidRPr="001F79AE">
        <w:rPr>
          <w:rFonts w:ascii="仿宋_GB2312" w:eastAsia="仿宋_GB2312" w:hAnsi="仿宋_GB2312" w:cs="仿宋_GB2312" w:hint="eastAsia"/>
          <w:color w:val="000000" w:themeColor="text1"/>
          <w:sz w:val="32"/>
          <w:szCs w:val="32"/>
          <w:lang w:bidi="ar"/>
        </w:rPr>
        <w:t>完成</w:t>
      </w:r>
      <w:r w:rsidRPr="001F79AE">
        <w:rPr>
          <w:rFonts w:ascii="仿宋_GB2312" w:eastAsia="仿宋_GB2312" w:hAnsi="仿宋_GB2312" w:cs="仿宋_GB2312" w:hint="eastAsia"/>
          <w:color w:val="000000" w:themeColor="text1"/>
          <w:sz w:val="32"/>
          <w:szCs w:val="32"/>
          <w:lang w:bidi="ar"/>
        </w:rPr>
        <w:t>“客货邮融合”升级改造。</w:t>
      </w:r>
      <w:r w:rsidRPr="001F79AE">
        <w:rPr>
          <w:rFonts w:ascii="仿宋_GB2312" w:eastAsia="仿宋_GB2312" w:hAnsi="仿宋_GB2312" w:cs="仿宋_GB2312"/>
          <w:color w:val="000000" w:themeColor="text1"/>
          <w:sz w:val="32"/>
          <w:szCs w:val="32"/>
          <w:lang w:bidi="ar"/>
        </w:rPr>
        <w:t>2023年</w:t>
      </w:r>
      <w:r w:rsidRPr="001F79AE">
        <w:rPr>
          <w:rFonts w:ascii="仿宋_GB2312" w:eastAsia="仿宋_GB2312" w:hAnsi="仿宋_GB2312" w:cs="仿宋_GB2312" w:hint="eastAsia"/>
          <w:color w:val="000000" w:themeColor="text1"/>
          <w:sz w:val="32"/>
          <w:szCs w:val="32"/>
          <w:lang w:bidi="ar"/>
        </w:rPr>
        <w:t>，</w:t>
      </w:r>
      <w:r w:rsidRPr="001F79AE">
        <w:rPr>
          <w:rFonts w:ascii="仿宋_GB2312" w:eastAsia="仿宋_GB2312" w:hAnsi="仿宋_GB2312" w:cs="仿宋_GB2312"/>
          <w:color w:val="000000" w:themeColor="text1"/>
          <w:sz w:val="32"/>
          <w:szCs w:val="32"/>
          <w:lang w:bidi="ar"/>
        </w:rPr>
        <w:t>60%</w:t>
      </w:r>
      <w:r w:rsidRPr="001F79AE">
        <w:rPr>
          <w:rFonts w:ascii="仿宋_GB2312" w:eastAsia="仿宋_GB2312" w:hAnsi="仿宋_GB2312" w:cs="仿宋_GB2312" w:hint="eastAsia"/>
          <w:color w:val="000000" w:themeColor="text1"/>
          <w:sz w:val="32"/>
          <w:szCs w:val="32"/>
          <w:lang w:bidi="ar"/>
        </w:rPr>
        <w:t>以上的</w:t>
      </w:r>
      <w:r w:rsidR="00065AD6" w:rsidRPr="001F79AE">
        <w:rPr>
          <w:rFonts w:ascii="仿宋_GB2312" w:eastAsia="仿宋_GB2312" w:hAnsi="仿宋_GB2312" w:cs="仿宋_GB2312" w:hint="eastAsia"/>
          <w:color w:val="000000" w:themeColor="text1"/>
          <w:sz w:val="32"/>
          <w:szCs w:val="32"/>
          <w:lang w:bidi="ar"/>
        </w:rPr>
        <w:t>县（市、区）</w:t>
      </w:r>
      <w:r w:rsidRPr="001F79AE">
        <w:rPr>
          <w:rFonts w:ascii="仿宋_GB2312" w:eastAsia="仿宋_GB2312" w:hAnsi="仿宋_GB2312" w:cs="仿宋_GB2312" w:hint="eastAsia"/>
          <w:color w:val="000000" w:themeColor="text1"/>
          <w:sz w:val="32"/>
          <w:szCs w:val="32"/>
          <w:lang w:bidi="ar"/>
        </w:rPr>
        <w:t>客运站完成“客货邮融合”升级改造。</w:t>
      </w:r>
      <w:r w:rsidRPr="001F79AE">
        <w:rPr>
          <w:rFonts w:ascii="仿宋_GB2312" w:eastAsia="仿宋_GB2312" w:hAnsi="仿宋_GB2312" w:cs="仿宋_GB2312"/>
          <w:color w:val="000000" w:themeColor="text1"/>
          <w:sz w:val="32"/>
          <w:szCs w:val="32"/>
          <w:lang w:bidi="ar"/>
        </w:rPr>
        <w:t>2025</w:t>
      </w:r>
      <w:r w:rsidRPr="001F79AE">
        <w:rPr>
          <w:rFonts w:ascii="仿宋_GB2312" w:eastAsia="仿宋_GB2312" w:hAnsi="仿宋_GB2312" w:cs="仿宋_GB2312" w:hint="eastAsia"/>
          <w:color w:val="000000" w:themeColor="text1"/>
          <w:sz w:val="32"/>
          <w:szCs w:val="32"/>
          <w:lang w:bidi="ar"/>
        </w:rPr>
        <w:t>年，</w:t>
      </w:r>
      <w:r w:rsidR="00065AD6" w:rsidRPr="001F79AE">
        <w:rPr>
          <w:rFonts w:ascii="仿宋_GB2312" w:eastAsia="仿宋_GB2312" w:hAnsi="仿宋_GB2312" w:cs="仿宋_GB2312" w:hint="eastAsia"/>
          <w:color w:val="000000" w:themeColor="text1"/>
          <w:sz w:val="32"/>
          <w:szCs w:val="32"/>
          <w:lang w:bidi="ar"/>
        </w:rPr>
        <w:t>县（市、区）</w:t>
      </w:r>
      <w:r w:rsidRPr="001F79AE">
        <w:rPr>
          <w:rFonts w:ascii="仿宋_GB2312" w:eastAsia="仿宋_GB2312" w:hAnsi="仿宋_GB2312" w:cs="仿宋_GB2312" w:hint="eastAsia"/>
          <w:color w:val="000000" w:themeColor="text1"/>
          <w:sz w:val="32"/>
          <w:szCs w:val="32"/>
          <w:lang w:bidi="ar"/>
        </w:rPr>
        <w:t>客运站</w:t>
      </w:r>
      <w:r w:rsidR="002E7393" w:rsidRPr="001F79AE">
        <w:rPr>
          <w:rFonts w:ascii="仿宋_GB2312" w:eastAsia="仿宋_GB2312" w:hAnsi="仿宋_GB2312" w:cs="仿宋_GB2312" w:hint="eastAsia"/>
          <w:color w:val="000000" w:themeColor="text1"/>
          <w:sz w:val="32"/>
          <w:szCs w:val="32"/>
          <w:lang w:bidi="ar"/>
        </w:rPr>
        <w:t>1</w:t>
      </w:r>
      <w:r w:rsidR="002E7393" w:rsidRPr="001F79AE">
        <w:rPr>
          <w:rFonts w:ascii="仿宋_GB2312" w:eastAsia="仿宋_GB2312" w:hAnsi="仿宋_GB2312" w:cs="仿宋_GB2312"/>
          <w:color w:val="000000" w:themeColor="text1"/>
          <w:sz w:val="32"/>
          <w:szCs w:val="32"/>
          <w:lang w:bidi="ar"/>
        </w:rPr>
        <w:t>00</w:t>
      </w:r>
      <w:r w:rsidR="002E7393" w:rsidRPr="001F79AE">
        <w:rPr>
          <w:rFonts w:ascii="仿宋_GB2312" w:eastAsia="仿宋_GB2312" w:hAnsi="仿宋_GB2312" w:cs="仿宋_GB2312" w:hint="eastAsia"/>
          <w:color w:val="000000" w:themeColor="text1"/>
          <w:sz w:val="32"/>
          <w:szCs w:val="32"/>
          <w:lang w:bidi="ar"/>
        </w:rPr>
        <w:t>%</w:t>
      </w:r>
      <w:r w:rsidRPr="001F79AE">
        <w:rPr>
          <w:rFonts w:ascii="仿宋_GB2312" w:eastAsia="仿宋_GB2312" w:hAnsi="仿宋_GB2312" w:cs="仿宋_GB2312" w:hint="eastAsia"/>
          <w:color w:val="000000" w:themeColor="text1"/>
          <w:sz w:val="32"/>
          <w:szCs w:val="32"/>
          <w:lang w:bidi="ar"/>
        </w:rPr>
        <w:t>完成“客货邮融合”升级改造</w:t>
      </w:r>
      <w:r w:rsidRPr="001F79AE">
        <w:rPr>
          <w:rFonts w:ascii="仿宋_GB2312" w:eastAsia="仿宋_GB2312" w:hAnsi="仿宋_GB2312" w:cs="仿宋_GB2312"/>
          <w:color w:val="000000" w:themeColor="text1"/>
          <w:sz w:val="32"/>
          <w:szCs w:val="32"/>
          <w:lang w:bidi="ar"/>
        </w:rPr>
        <w:t>。</w:t>
      </w:r>
    </w:p>
    <w:p w14:paraId="02D37C01" w14:textId="01F4EC09" w:rsidR="00CC3079" w:rsidRDefault="008B2DF1">
      <w:pPr>
        <w:spacing w:line="579"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——加快乡镇运输服务站建设。</w:t>
      </w:r>
      <w:r>
        <w:rPr>
          <w:rFonts w:ascii="仿宋_GB2312" w:eastAsia="仿宋_GB2312" w:hAnsi="仿宋_GB2312" w:cs="仿宋_GB2312"/>
          <w:sz w:val="32"/>
          <w:szCs w:val="32"/>
          <w:lang w:bidi="ar"/>
        </w:rPr>
        <w:t>2021</w:t>
      </w:r>
      <w:r>
        <w:rPr>
          <w:rFonts w:ascii="仿宋_GB2312" w:eastAsia="仿宋_GB2312" w:hAnsi="仿宋_GB2312" w:cs="仿宋_GB2312" w:hint="eastAsia"/>
          <w:sz w:val="32"/>
          <w:szCs w:val="32"/>
          <w:lang w:bidi="ar"/>
        </w:rPr>
        <w:t>年，</w:t>
      </w:r>
      <w:r>
        <w:rPr>
          <w:rFonts w:ascii="仿宋_GB2312" w:eastAsia="仿宋_GB2312" w:hAnsi="仿宋_GB2312" w:cs="仿宋_GB2312"/>
          <w:sz w:val="32"/>
          <w:szCs w:val="32"/>
          <w:lang w:bidi="ar"/>
        </w:rPr>
        <w:t>30%</w:t>
      </w:r>
      <w:r>
        <w:rPr>
          <w:rFonts w:ascii="仿宋_GB2312" w:eastAsia="仿宋_GB2312" w:hAnsi="仿宋_GB2312" w:cs="仿宋_GB2312" w:hint="eastAsia"/>
          <w:sz w:val="32"/>
          <w:szCs w:val="32"/>
          <w:lang w:bidi="ar"/>
        </w:rPr>
        <w:t>以上的乡镇建成乡镇运输服务站。</w:t>
      </w:r>
      <w:r>
        <w:rPr>
          <w:rFonts w:ascii="仿宋_GB2312" w:eastAsia="仿宋_GB2312" w:hAnsi="仿宋_GB2312" w:cs="仿宋_GB2312"/>
          <w:sz w:val="32"/>
          <w:szCs w:val="32"/>
          <w:lang w:bidi="ar"/>
        </w:rPr>
        <w:t>2023</w:t>
      </w:r>
      <w:r>
        <w:rPr>
          <w:rFonts w:ascii="仿宋_GB2312" w:eastAsia="仿宋_GB2312" w:hAnsi="仿宋_GB2312" w:cs="仿宋_GB2312" w:hint="eastAsia"/>
          <w:sz w:val="32"/>
          <w:szCs w:val="32"/>
          <w:lang w:bidi="ar"/>
        </w:rPr>
        <w:t>年，</w:t>
      </w:r>
      <w:r>
        <w:rPr>
          <w:rFonts w:ascii="仿宋_GB2312" w:eastAsia="仿宋_GB2312" w:hAnsi="仿宋_GB2312" w:cs="仿宋_GB2312"/>
          <w:sz w:val="32"/>
          <w:szCs w:val="32"/>
          <w:lang w:bidi="ar"/>
        </w:rPr>
        <w:t>60%</w:t>
      </w:r>
      <w:r>
        <w:rPr>
          <w:rFonts w:ascii="仿宋_GB2312" w:eastAsia="仿宋_GB2312" w:hAnsi="仿宋_GB2312" w:cs="仿宋_GB2312" w:hint="eastAsia"/>
          <w:sz w:val="32"/>
          <w:szCs w:val="32"/>
          <w:lang w:bidi="ar"/>
        </w:rPr>
        <w:t>以上的乡镇建成乡镇运输服务站。</w:t>
      </w:r>
      <w:r>
        <w:rPr>
          <w:rFonts w:ascii="仿宋_GB2312" w:eastAsia="仿宋_GB2312" w:hAnsi="仿宋_GB2312" w:cs="仿宋_GB2312"/>
          <w:sz w:val="32"/>
          <w:szCs w:val="32"/>
          <w:lang w:bidi="ar"/>
        </w:rPr>
        <w:t>2025</w:t>
      </w:r>
      <w:r>
        <w:rPr>
          <w:rFonts w:ascii="仿宋_GB2312" w:eastAsia="仿宋_GB2312" w:hAnsi="仿宋_GB2312" w:cs="仿宋_GB2312" w:hint="eastAsia"/>
          <w:sz w:val="32"/>
          <w:szCs w:val="32"/>
          <w:lang w:bidi="ar"/>
        </w:rPr>
        <w:t>年，乡镇</w:t>
      </w:r>
      <w:r w:rsidR="00423ACE">
        <w:rPr>
          <w:rFonts w:ascii="仿宋_GB2312" w:eastAsia="仿宋_GB2312" w:hAnsi="仿宋_GB2312" w:cs="仿宋_GB2312" w:hint="eastAsia"/>
          <w:sz w:val="32"/>
          <w:szCs w:val="32"/>
          <w:lang w:bidi="ar"/>
        </w:rPr>
        <w:t>1</w:t>
      </w:r>
      <w:r w:rsidR="00423ACE">
        <w:rPr>
          <w:rFonts w:ascii="仿宋_GB2312" w:eastAsia="仿宋_GB2312" w:hAnsi="仿宋_GB2312" w:cs="仿宋_GB2312"/>
          <w:sz w:val="32"/>
          <w:szCs w:val="32"/>
          <w:lang w:bidi="ar"/>
        </w:rPr>
        <w:t>00</w:t>
      </w:r>
      <w:r w:rsidR="00423ACE">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建成乡镇运输服务站。</w:t>
      </w:r>
    </w:p>
    <w:p w14:paraId="0648F3DB" w14:textId="481FCCA4" w:rsidR="00CC3079" w:rsidRDefault="008B2DF1">
      <w:pPr>
        <w:spacing w:line="579"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rPr>
        <w:t>——协同推动建制村农村物流服务点建设。</w:t>
      </w:r>
      <w:r>
        <w:rPr>
          <w:rFonts w:ascii="仿宋_GB2312" w:eastAsia="仿宋_GB2312" w:hAnsi="仿宋_GB2312" w:cs="仿宋_GB2312"/>
          <w:sz w:val="32"/>
          <w:szCs w:val="32"/>
        </w:rPr>
        <w:t>2021年，</w:t>
      </w:r>
      <w:r>
        <w:rPr>
          <w:rFonts w:ascii="仿宋_GB2312" w:eastAsia="仿宋_GB2312" w:hAnsi="仿宋_GB2312" w:cs="仿宋_GB2312"/>
          <w:sz w:val="32"/>
          <w:szCs w:val="32"/>
          <w:lang w:bidi="ar"/>
        </w:rPr>
        <w:t>30%的建</w:t>
      </w:r>
      <w:r>
        <w:rPr>
          <w:rFonts w:ascii="仿宋_GB2312" w:eastAsia="仿宋_GB2312" w:hAnsi="仿宋_GB2312" w:cs="仿宋_GB2312" w:hint="eastAsia"/>
          <w:sz w:val="32"/>
          <w:szCs w:val="32"/>
          <w:lang w:bidi="ar"/>
        </w:rPr>
        <w:t>制村建成农村物流服务点</w:t>
      </w:r>
      <w:r>
        <w:rPr>
          <w:rFonts w:ascii="仿宋_GB2312" w:eastAsia="仿宋_GB2312" w:hAnsi="仿宋_GB2312" w:cs="仿宋_GB2312"/>
          <w:sz w:val="32"/>
          <w:szCs w:val="32"/>
          <w:lang w:bidi="ar"/>
        </w:rPr>
        <w:t>。2023</w:t>
      </w:r>
      <w:r>
        <w:rPr>
          <w:rFonts w:ascii="仿宋_GB2312" w:eastAsia="仿宋_GB2312" w:hAnsi="仿宋_GB2312" w:cs="仿宋_GB2312" w:hint="eastAsia"/>
          <w:sz w:val="32"/>
          <w:szCs w:val="32"/>
          <w:lang w:bidi="ar"/>
        </w:rPr>
        <w:t>年，</w:t>
      </w:r>
      <w:r>
        <w:rPr>
          <w:rFonts w:ascii="仿宋_GB2312" w:eastAsia="仿宋_GB2312" w:hAnsi="仿宋_GB2312" w:cs="仿宋_GB2312"/>
          <w:sz w:val="32"/>
          <w:szCs w:val="32"/>
          <w:lang w:bidi="ar"/>
        </w:rPr>
        <w:t>50%的建制村建成</w:t>
      </w:r>
      <w:r>
        <w:rPr>
          <w:rFonts w:ascii="仿宋_GB2312" w:eastAsia="仿宋_GB2312" w:hAnsi="仿宋_GB2312" w:cs="仿宋_GB2312" w:hint="eastAsia"/>
          <w:sz w:val="32"/>
          <w:szCs w:val="32"/>
          <w:lang w:bidi="ar"/>
        </w:rPr>
        <w:t>农村物流服务点</w:t>
      </w:r>
      <w:r>
        <w:rPr>
          <w:rFonts w:ascii="仿宋_GB2312" w:eastAsia="仿宋_GB2312" w:hAnsi="仿宋_GB2312" w:cs="仿宋_GB2312"/>
          <w:sz w:val="32"/>
          <w:szCs w:val="32"/>
          <w:lang w:bidi="ar"/>
        </w:rPr>
        <w:t>。2025年</w:t>
      </w:r>
      <w:r>
        <w:rPr>
          <w:rFonts w:ascii="仿宋_GB2312" w:eastAsia="仿宋_GB2312" w:hAnsi="仿宋_GB2312" w:cs="仿宋_GB2312" w:hint="eastAsia"/>
          <w:sz w:val="32"/>
          <w:szCs w:val="32"/>
          <w:lang w:bidi="ar"/>
        </w:rPr>
        <w:t>，具备条件的建制村</w:t>
      </w:r>
      <w:r w:rsidR="00423ACE">
        <w:rPr>
          <w:rFonts w:ascii="仿宋_GB2312" w:eastAsia="仿宋_GB2312" w:hAnsi="仿宋_GB2312" w:cs="仿宋_GB2312" w:hint="eastAsia"/>
          <w:sz w:val="32"/>
          <w:szCs w:val="32"/>
          <w:lang w:bidi="ar"/>
        </w:rPr>
        <w:t>1</w:t>
      </w:r>
      <w:r w:rsidR="00423ACE">
        <w:rPr>
          <w:rFonts w:ascii="仿宋_GB2312" w:eastAsia="仿宋_GB2312" w:hAnsi="仿宋_GB2312" w:cs="仿宋_GB2312"/>
          <w:sz w:val="32"/>
          <w:szCs w:val="32"/>
          <w:lang w:bidi="ar"/>
        </w:rPr>
        <w:t>00</w:t>
      </w:r>
      <w:r w:rsidR="00423ACE">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建成农村物流服务点。</w:t>
      </w:r>
    </w:p>
    <w:p w14:paraId="37BFC299" w14:textId="77777777" w:rsidR="00CC3079" w:rsidRDefault="008B2DF1">
      <w:pPr>
        <w:tabs>
          <w:tab w:val="left" w:pos="6984"/>
        </w:tabs>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二、主要任务</w:t>
      </w:r>
      <w:r>
        <w:rPr>
          <w:rFonts w:ascii="黑体" w:eastAsia="黑体" w:hAnsi="黑体" w:cs="黑体"/>
          <w:sz w:val="32"/>
          <w:szCs w:val="32"/>
        </w:rPr>
        <w:tab/>
      </w:r>
    </w:p>
    <w:p w14:paraId="52992E3B" w14:textId="77777777" w:rsidR="00CC3079" w:rsidRDefault="008B2DF1">
      <w:pPr>
        <w:autoSpaceDE w:val="0"/>
        <w:spacing w:line="579" w:lineRule="exact"/>
        <w:ind w:firstLineChars="200" w:firstLine="643"/>
        <w:rPr>
          <w:rFonts w:ascii="楷体_GB2312" w:eastAsia="楷体_GB2312"/>
          <w:b/>
          <w:bCs/>
          <w:sz w:val="32"/>
          <w:szCs w:val="32"/>
        </w:rPr>
      </w:pPr>
      <w:r>
        <w:rPr>
          <w:rFonts w:ascii="楷体_GB2312" w:eastAsia="楷体_GB2312" w:hint="eastAsia"/>
          <w:b/>
          <w:bCs/>
          <w:sz w:val="32"/>
          <w:szCs w:val="32"/>
        </w:rPr>
        <w:t>（一）优化节点服务功能，构建完善农村物流基础设施网络</w:t>
      </w:r>
    </w:p>
    <w:p w14:paraId="598F6300" w14:textId="01A61D62" w:rsidR="00CC3079" w:rsidRDefault="008B2DF1">
      <w:pPr>
        <w:autoSpaceDE w:val="0"/>
        <w:spacing w:line="579" w:lineRule="exact"/>
        <w:ind w:firstLineChars="200" w:firstLine="643"/>
        <w:rPr>
          <w:rFonts w:ascii="仿宋_GB2312" w:eastAsia="仿宋_GB2312"/>
          <w:sz w:val="32"/>
          <w:szCs w:val="32"/>
        </w:rPr>
      </w:pPr>
      <w:r>
        <w:rPr>
          <w:rFonts w:ascii="仿宋_GB2312" w:eastAsia="仿宋_GB2312"/>
          <w:b/>
          <w:bCs/>
          <w:sz w:val="32"/>
          <w:szCs w:val="32"/>
        </w:rPr>
        <w:t>1.</w:t>
      </w:r>
      <w:r>
        <w:rPr>
          <w:rFonts w:ascii="仿宋_GB2312" w:eastAsia="仿宋_GB2312" w:hint="eastAsia"/>
          <w:b/>
          <w:bCs/>
          <w:sz w:val="32"/>
          <w:szCs w:val="32"/>
        </w:rPr>
        <w:t>推动</w:t>
      </w:r>
      <w:r w:rsidR="001F79AE">
        <w:rPr>
          <w:rFonts w:ascii="仿宋_GB2312" w:eastAsia="仿宋_GB2312" w:hint="eastAsia"/>
          <w:b/>
          <w:bCs/>
          <w:sz w:val="32"/>
          <w:szCs w:val="32"/>
        </w:rPr>
        <w:t>县（市、区）</w:t>
      </w:r>
      <w:r>
        <w:rPr>
          <w:rFonts w:ascii="仿宋_GB2312" w:eastAsia="仿宋_GB2312" w:hint="eastAsia"/>
          <w:b/>
          <w:bCs/>
          <w:sz w:val="32"/>
          <w:szCs w:val="32"/>
        </w:rPr>
        <w:t>客运站转型升级。</w:t>
      </w:r>
      <w:r>
        <w:rPr>
          <w:rFonts w:ascii="仿宋_GB2312" w:eastAsia="仿宋_GB2312" w:hint="eastAsia"/>
          <w:sz w:val="32"/>
          <w:szCs w:val="32"/>
        </w:rPr>
        <w:t>各级交通运输部门要加快推动</w:t>
      </w:r>
      <w:r w:rsidR="001F79AE">
        <w:rPr>
          <w:rFonts w:ascii="仿宋_GB2312" w:eastAsia="仿宋_GB2312" w:hint="eastAsia"/>
          <w:sz w:val="32"/>
          <w:szCs w:val="32"/>
        </w:rPr>
        <w:t>县（市、区）</w:t>
      </w:r>
      <w:r>
        <w:rPr>
          <w:rFonts w:ascii="仿宋_GB2312" w:eastAsia="仿宋_GB2312" w:hint="eastAsia"/>
          <w:sz w:val="32"/>
          <w:szCs w:val="32"/>
        </w:rPr>
        <w:t>客运站转型升级，拓展客运站物流服务功能，合理规划客、货融合线路，完善物流仓储设施及分拣、安检、装卸、标准化载具等设备，增加农产品展示、电商产品代购代销等功能。推动</w:t>
      </w:r>
      <w:r w:rsidR="001F79AE">
        <w:rPr>
          <w:rFonts w:ascii="仿宋_GB2312" w:eastAsia="仿宋_GB2312" w:hint="eastAsia"/>
          <w:sz w:val="32"/>
          <w:szCs w:val="32"/>
        </w:rPr>
        <w:t>县（市、区）</w:t>
      </w:r>
      <w:r>
        <w:rPr>
          <w:rFonts w:ascii="仿宋_GB2312" w:eastAsia="仿宋_GB2312" w:hint="eastAsia"/>
          <w:sz w:val="32"/>
          <w:szCs w:val="32"/>
        </w:rPr>
        <w:t>客运站充分利用建制村</w:t>
      </w:r>
      <w:r>
        <w:rPr>
          <w:rFonts w:ascii="仿宋_GB2312" w:eastAsia="仿宋_GB2312"/>
          <w:sz w:val="32"/>
          <w:szCs w:val="32"/>
        </w:rPr>
        <w:t>100%</w:t>
      </w:r>
      <w:r>
        <w:rPr>
          <w:rFonts w:ascii="仿宋_GB2312" w:eastAsia="仿宋_GB2312" w:hint="eastAsia"/>
          <w:sz w:val="32"/>
          <w:szCs w:val="32"/>
        </w:rPr>
        <w:t>通客车的运输网络资源和站场资源等优势，以客运线路和车辆为载体，整合当地物流快递企业的农村货物资源，变“多家向下”为“一家向下”，促进物流业务共同揽收、分拣、运输、派送，推动客运站与物流快递企业融合</w:t>
      </w:r>
      <w:r>
        <w:rPr>
          <w:rFonts w:ascii="仿宋_GB2312" w:eastAsia="仿宋_GB2312" w:hint="eastAsia"/>
          <w:sz w:val="32"/>
          <w:szCs w:val="32"/>
        </w:rPr>
        <w:lastRenderedPageBreak/>
        <w:t>发展，实现“客货邮同站”。</w:t>
      </w:r>
    </w:p>
    <w:p w14:paraId="6CD5E178" w14:textId="77777777" w:rsidR="00CC3079" w:rsidRDefault="008B2DF1">
      <w:pPr>
        <w:autoSpaceDE w:val="0"/>
        <w:spacing w:line="579" w:lineRule="exact"/>
        <w:ind w:firstLineChars="200" w:firstLine="643"/>
        <w:rPr>
          <w:rFonts w:ascii="仿宋_GB2312" w:eastAsia="仿宋_GB2312"/>
          <w:b/>
          <w:bCs/>
          <w:sz w:val="32"/>
          <w:szCs w:val="32"/>
        </w:rPr>
      </w:pPr>
      <w:r>
        <w:rPr>
          <w:rFonts w:ascii="仿宋_GB2312" w:eastAsia="仿宋_GB2312"/>
          <w:b/>
          <w:bCs/>
          <w:sz w:val="32"/>
          <w:szCs w:val="32"/>
        </w:rPr>
        <w:t xml:space="preserve">2. </w:t>
      </w:r>
      <w:r>
        <w:rPr>
          <w:rFonts w:ascii="仿宋_GB2312" w:eastAsia="仿宋_GB2312" w:hint="eastAsia"/>
          <w:b/>
          <w:bCs/>
          <w:sz w:val="32"/>
          <w:szCs w:val="32"/>
        </w:rPr>
        <w:t>建设乡镇运输服务站。</w:t>
      </w:r>
      <w:r>
        <w:rPr>
          <w:rFonts w:ascii="仿宋_GB2312" w:eastAsia="仿宋_GB2312" w:hint="eastAsia"/>
          <w:sz w:val="32"/>
          <w:szCs w:val="32"/>
        </w:rPr>
        <w:t>各地要加快乡镇运输服务站建设：</w:t>
      </w:r>
      <w:r>
        <w:rPr>
          <w:rFonts w:ascii="黑体" w:eastAsia="黑体" w:hAnsi="黑体" w:hint="eastAsia"/>
          <w:sz w:val="32"/>
          <w:szCs w:val="32"/>
        </w:rPr>
        <w:t>一是</w:t>
      </w:r>
      <w:r>
        <w:rPr>
          <w:rFonts w:ascii="仿宋_GB2312" w:eastAsia="仿宋_GB2312" w:hint="eastAsia"/>
          <w:sz w:val="32"/>
          <w:szCs w:val="32"/>
        </w:rPr>
        <w:t>在交通便利、客货运输需求旺盛的乡镇规划建设集客运、货运、邮政快递于一体的乡镇运输服务站。</w:t>
      </w:r>
      <w:r>
        <w:rPr>
          <w:rFonts w:ascii="黑体" w:eastAsia="黑体" w:hAnsi="黑体" w:hint="eastAsia"/>
          <w:sz w:val="32"/>
          <w:szCs w:val="32"/>
        </w:rPr>
        <w:t>二是</w:t>
      </w:r>
      <w:r>
        <w:rPr>
          <w:rFonts w:ascii="仿宋_GB2312" w:eastAsia="仿宋_GB2312" w:hint="eastAsia"/>
          <w:sz w:val="32"/>
          <w:szCs w:val="32"/>
        </w:rPr>
        <w:t>对既有乡镇客运站进行升级改造，增加完善仓储、配载、信息服务、装卸、理货等货运物流服务功能，实现“客货同站”。</w:t>
      </w:r>
      <w:r>
        <w:rPr>
          <w:rFonts w:ascii="黑体" w:eastAsia="黑体" w:hAnsi="黑体" w:hint="eastAsia"/>
          <w:sz w:val="32"/>
          <w:szCs w:val="32"/>
        </w:rPr>
        <w:t>三是</w:t>
      </w:r>
      <w:r>
        <w:rPr>
          <w:rFonts w:ascii="仿宋_GB2312" w:eastAsia="仿宋_GB2312" w:hAnsi="黑体" w:hint="eastAsia"/>
          <w:sz w:val="32"/>
          <w:szCs w:val="32"/>
        </w:rPr>
        <w:t>引导农村物流企业、邮政快递企业</w:t>
      </w:r>
      <w:r>
        <w:rPr>
          <w:rFonts w:ascii="仿宋_GB2312" w:eastAsia="仿宋_GB2312" w:hint="eastAsia"/>
          <w:sz w:val="32"/>
          <w:szCs w:val="32"/>
        </w:rPr>
        <w:t>利用邮政、农业、供销、电商服务网点等设施资源，通过业务合作的方式建设乡镇运输服务站</w:t>
      </w:r>
      <w:r>
        <w:rPr>
          <w:rFonts w:ascii="仿宋_GB2312" w:eastAsia="仿宋_GB2312" w:hAnsi="仿宋_GB2312" w:cs="仿宋_GB2312" w:hint="eastAsia"/>
          <w:sz w:val="32"/>
          <w:szCs w:val="32"/>
          <w:lang w:bidi="ar"/>
        </w:rPr>
        <w:t>。</w:t>
      </w:r>
    </w:p>
    <w:p w14:paraId="6437BD11" w14:textId="77777777" w:rsidR="00CC3079" w:rsidRDefault="008B2DF1">
      <w:pPr>
        <w:spacing w:line="579" w:lineRule="exact"/>
        <w:ind w:firstLineChars="200" w:firstLine="643"/>
        <w:rPr>
          <w:rFonts w:ascii="仿宋_GB2312" w:eastAsia="仿宋_GB2312" w:hAnsi="仿宋_GB2312" w:cs="仿宋_GB2312"/>
          <w:sz w:val="32"/>
          <w:szCs w:val="32"/>
        </w:rPr>
      </w:pPr>
      <w:r>
        <w:rPr>
          <w:rFonts w:ascii="仿宋_GB2312" w:eastAsia="仿宋_GB2312" w:hint="eastAsia"/>
          <w:b/>
          <w:bCs/>
          <w:sz w:val="32"/>
          <w:szCs w:val="32"/>
        </w:rPr>
        <w:t>3.推动建制村农村物流服务点建设。</w:t>
      </w:r>
      <w:r>
        <w:rPr>
          <w:rFonts w:ascii="仿宋_GB2312" w:eastAsia="仿宋_GB2312" w:hint="eastAsia"/>
          <w:sz w:val="32"/>
          <w:szCs w:val="32"/>
        </w:rPr>
        <w:t>各地要全面开展建制村农村物流服务点建设：</w:t>
      </w:r>
      <w:r>
        <w:rPr>
          <w:rFonts w:ascii="黑体" w:eastAsia="黑体" w:hAnsi="黑体" w:hint="eastAsia"/>
          <w:sz w:val="32"/>
          <w:szCs w:val="32"/>
        </w:rPr>
        <w:t>一是</w:t>
      </w:r>
      <w:r>
        <w:rPr>
          <w:rFonts w:ascii="仿宋_GB2312" w:eastAsia="仿宋_GB2312" w:hint="eastAsia"/>
          <w:sz w:val="32"/>
          <w:szCs w:val="32"/>
        </w:rPr>
        <w:t>充分利用既有的</w:t>
      </w:r>
      <w:r>
        <w:rPr>
          <w:rFonts w:ascii="仿宋_GB2312" w:eastAsia="仿宋_GB2312" w:hAnsi="仿宋_GB2312" w:cs="仿宋_GB2312" w:hint="eastAsia"/>
          <w:sz w:val="32"/>
          <w:szCs w:val="32"/>
        </w:rPr>
        <w:t>供销社基层服务网点、益农信息社、农村电商服务点、农产品购销代办站、村委会等乡村公共设施资源，建立建制村农村物流服务点。</w:t>
      </w:r>
      <w:r>
        <w:rPr>
          <w:rFonts w:ascii="黑体" w:eastAsia="黑体" w:hAnsi="黑体" w:cs="仿宋_GB2312" w:hint="eastAsia"/>
          <w:sz w:val="32"/>
          <w:szCs w:val="32"/>
        </w:rPr>
        <w:t>二是</w:t>
      </w:r>
      <w:r>
        <w:rPr>
          <w:rFonts w:ascii="仿宋_GB2312" w:eastAsia="仿宋_GB2312" w:hAnsi="仿宋_GB2312" w:cs="仿宋_GB2312" w:hint="eastAsia"/>
          <w:sz w:val="32"/>
          <w:szCs w:val="32"/>
        </w:rPr>
        <w:t>以小卖店、超市、邮政综合便民服务站为载体，开展快件接取送达业务合作，设立建制村农村物流服务点。</w:t>
      </w:r>
    </w:p>
    <w:p w14:paraId="495D1469" w14:textId="77777777" w:rsidR="00CC3079" w:rsidRDefault="008B2DF1">
      <w:pPr>
        <w:spacing w:line="579" w:lineRule="exact"/>
        <w:ind w:firstLineChars="200" w:firstLine="643"/>
        <w:rPr>
          <w:rFonts w:ascii="楷体_GB2312" w:eastAsia="楷体_GB2312"/>
          <w:b/>
          <w:bCs/>
          <w:sz w:val="32"/>
          <w:szCs w:val="32"/>
        </w:rPr>
      </w:pPr>
      <w:r>
        <w:rPr>
          <w:rFonts w:ascii="楷体_GB2312" w:eastAsia="楷体_GB2312" w:hint="eastAsia"/>
          <w:b/>
          <w:bCs/>
          <w:sz w:val="32"/>
          <w:szCs w:val="32"/>
        </w:rPr>
        <w:t>(二）整合优化农村运输资源，促进农村物流降本增效</w:t>
      </w:r>
    </w:p>
    <w:p w14:paraId="12E4D4D1" w14:textId="77777777" w:rsidR="00CC3079" w:rsidRDefault="008B2DF1">
      <w:pPr>
        <w:spacing w:line="579" w:lineRule="exact"/>
        <w:ind w:firstLineChars="200" w:firstLine="643"/>
        <w:rPr>
          <w:rFonts w:ascii="仿宋_GB2312" w:eastAsia="仿宋_GB2312"/>
          <w:sz w:val="32"/>
          <w:szCs w:val="32"/>
        </w:rPr>
      </w:pPr>
      <w:r>
        <w:rPr>
          <w:rFonts w:ascii="仿宋_GB2312" w:eastAsia="仿宋_GB2312" w:hint="eastAsia"/>
          <w:b/>
          <w:bCs/>
          <w:sz w:val="32"/>
          <w:szCs w:val="32"/>
        </w:rPr>
        <w:t>4.充分利用客运网络资源。</w:t>
      </w:r>
      <w:r>
        <w:rPr>
          <w:rFonts w:ascii="仿宋_GB2312" w:eastAsia="仿宋_GB2312" w:hint="eastAsia"/>
          <w:sz w:val="32"/>
          <w:szCs w:val="32"/>
        </w:rPr>
        <w:t>各地要指导客运企业与农村物流企业开展合作，依托建制村1</w:t>
      </w:r>
      <w:r>
        <w:rPr>
          <w:rFonts w:ascii="仿宋_GB2312" w:eastAsia="仿宋_GB2312"/>
          <w:sz w:val="32"/>
          <w:szCs w:val="32"/>
        </w:rPr>
        <w:t>00</w:t>
      </w:r>
      <w:r>
        <w:rPr>
          <w:rFonts w:ascii="仿宋_GB2312" w:eastAsia="仿宋_GB2312" w:hint="eastAsia"/>
          <w:sz w:val="32"/>
          <w:szCs w:val="32"/>
        </w:rPr>
        <w:t>%通客车的运输服务网络，利用客运车辆下置行李舱或在车厢内专门设立的行李堆放区运输快件包裹、农资农产品、日用消费品，降低农村物流的末端配送成本。</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hint="eastAsia"/>
          <w:b/>
          <w:bCs/>
          <w:sz w:val="32"/>
          <w:szCs w:val="32"/>
        </w:rPr>
        <w:t>5.整合农村物流资源。</w:t>
      </w:r>
      <w:r>
        <w:rPr>
          <w:rFonts w:ascii="仿宋_GB2312" w:eastAsia="仿宋_GB2312" w:hint="eastAsia"/>
          <w:sz w:val="32"/>
          <w:szCs w:val="32"/>
        </w:rPr>
        <w:t>各地要引导农村物流企业根据邮政快递、电商、供销等行业对配送线路、频次和时效的需求，</w:t>
      </w:r>
      <w:r>
        <w:rPr>
          <w:rFonts w:ascii="仿宋_GB2312" w:eastAsia="仿宋_GB2312" w:hint="eastAsia"/>
          <w:sz w:val="32"/>
          <w:szCs w:val="32"/>
        </w:rPr>
        <w:lastRenderedPageBreak/>
        <w:t>合理规划运输网络，利用沿途取送、循环配送等模式，开展“定时、定点、定线”的物流服务，为农村地区邮政快递、电子商务、农资农产品销售、连锁商超等企业提供共同配送、集中配送服务，提高农村物流服务的直接通达和覆盖能力。</w:t>
      </w:r>
    </w:p>
    <w:p w14:paraId="6FC51324" w14:textId="77777777" w:rsidR="00CC3079" w:rsidRDefault="008B2DF1">
      <w:pPr>
        <w:spacing w:line="579" w:lineRule="exact"/>
        <w:ind w:firstLineChars="200" w:firstLine="643"/>
        <w:rPr>
          <w:rFonts w:ascii="楷体_GB2312" w:eastAsia="楷体_GB2312"/>
          <w:b/>
          <w:bCs/>
          <w:sz w:val="32"/>
          <w:szCs w:val="32"/>
        </w:rPr>
      </w:pPr>
      <w:r>
        <w:rPr>
          <w:rFonts w:ascii="楷体_GB2312" w:eastAsia="楷体_GB2312" w:hint="eastAsia"/>
          <w:b/>
          <w:bCs/>
          <w:sz w:val="32"/>
          <w:szCs w:val="32"/>
        </w:rPr>
        <w:t>（三）创新农村物流运营模式，打造农村物流服务品牌</w:t>
      </w:r>
    </w:p>
    <w:p w14:paraId="767C3546" w14:textId="77777777" w:rsidR="00CC3079" w:rsidRDefault="008B2DF1">
      <w:pPr>
        <w:spacing w:line="579" w:lineRule="exact"/>
        <w:ind w:firstLineChars="200" w:firstLine="643"/>
        <w:rPr>
          <w:rFonts w:ascii="仿宋_GB2312" w:eastAsia="仿宋_GB2312"/>
          <w:sz w:val="32"/>
          <w:szCs w:val="32"/>
        </w:rPr>
      </w:pPr>
      <w:r>
        <w:rPr>
          <w:rFonts w:ascii="仿宋_GB2312" w:eastAsia="仿宋_GB2312" w:hint="eastAsia"/>
          <w:b/>
          <w:bCs/>
          <w:sz w:val="32"/>
          <w:szCs w:val="32"/>
        </w:rPr>
        <w:t>6.创新农村物流服务模式。</w:t>
      </w:r>
      <w:r>
        <w:rPr>
          <w:rFonts w:ascii="黑体" w:eastAsia="黑体" w:hAnsi="黑体" w:hint="eastAsia"/>
          <w:sz w:val="32"/>
          <w:szCs w:val="32"/>
        </w:rPr>
        <w:t>一是</w:t>
      </w:r>
      <w:r>
        <w:rPr>
          <w:rFonts w:ascii="仿宋_GB2312" w:eastAsia="仿宋_GB2312" w:hint="eastAsia"/>
          <w:sz w:val="32"/>
          <w:szCs w:val="32"/>
        </w:rPr>
        <w:t>各地要结合农村经济发展特点和物流实际需求，创新农村物流运营模式，推广蛟河市“交通运输+邮政快递融合”、公主岭市“商超快递+物流连锁”、松原市“货运公交+物流超市”、大安市“网络平台+农村物流”、扶余市“电子商务+农村物流”、磐石市“特色产业+网络电商”等农村物流服务模式，提高农村物流服务水平。</w:t>
      </w:r>
      <w:r>
        <w:rPr>
          <w:rFonts w:ascii="黑体" w:eastAsia="黑体" w:hAnsi="黑体" w:hint="eastAsia"/>
          <w:sz w:val="32"/>
          <w:szCs w:val="32"/>
        </w:rPr>
        <w:t>二是</w:t>
      </w:r>
      <w:r>
        <w:rPr>
          <w:rFonts w:ascii="仿宋_GB2312" w:eastAsia="仿宋_GB2312" w:hint="eastAsia"/>
          <w:sz w:val="32"/>
          <w:szCs w:val="32"/>
        </w:rPr>
        <w:t>要立足区域经济发展特色，培育一批网络覆盖健全、资源整合高效、运营服务规范、产业支撑明显的农村物流服务品牌，符合条件的积极申报国家农村物流服务品牌。</w:t>
      </w:r>
      <w:r>
        <w:rPr>
          <w:rFonts w:ascii="黑体" w:eastAsia="黑体" w:hAnsi="黑体" w:hint="eastAsia"/>
          <w:sz w:val="32"/>
          <w:szCs w:val="32"/>
        </w:rPr>
        <w:t>三是</w:t>
      </w:r>
      <w:r>
        <w:rPr>
          <w:rFonts w:ascii="仿宋_GB2312" w:eastAsia="仿宋_GB2312" w:hAnsi="黑体" w:hint="eastAsia"/>
          <w:sz w:val="32"/>
          <w:szCs w:val="32"/>
        </w:rPr>
        <w:t>鼓励企业</w:t>
      </w:r>
      <w:r>
        <w:rPr>
          <w:rFonts w:ascii="仿宋_GB2312" w:eastAsia="仿宋_GB2312" w:hint="eastAsia"/>
          <w:sz w:val="32"/>
          <w:szCs w:val="32"/>
        </w:rPr>
        <w:t>以品牌为纽带，通过联盟、加盟等方式整合分散的物流经营业户，统筹组织开展农村物流业务，提高农村物流企业集约化、规范化水平。</w:t>
      </w:r>
    </w:p>
    <w:p w14:paraId="1614BF89" w14:textId="77777777" w:rsidR="00CC3079" w:rsidRDefault="008B2DF1">
      <w:pPr>
        <w:spacing w:line="579" w:lineRule="exact"/>
        <w:ind w:firstLineChars="200" w:firstLine="643"/>
        <w:rPr>
          <w:rFonts w:ascii="仿宋_GB2312" w:eastAsia="仿宋_GB2312"/>
          <w:sz w:val="32"/>
          <w:szCs w:val="32"/>
        </w:rPr>
      </w:pPr>
      <w:r>
        <w:rPr>
          <w:rFonts w:ascii="仿宋_GB2312" w:eastAsia="仿宋_GB2312"/>
          <w:b/>
          <w:bCs/>
          <w:sz w:val="32"/>
          <w:szCs w:val="32"/>
        </w:rPr>
        <w:t xml:space="preserve">7. </w:t>
      </w:r>
      <w:r>
        <w:rPr>
          <w:rFonts w:ascii="仿宋_GB2312" w:eastAsia="仿宋_GB2312" w:hint="eastAsia"/>
          <w:b/>
          <w:bCs/>
          <w:sz w:val="32"/>
          <w:szCs w:val="32"/>
        </w:rPr>
        <w:t>规范农村物流服务。</w:t>
      </w:r>
      <w:r>
        <w:rPr>
          <w:rFonts w:ascii="仿宋_GB2312" w:eastAsia="仿宋_GB2312" w:hint="eastAsia"/>
          <w:sz w:val="32"/>
          <w:szCs w:val="32"/>
        </w:rPr>
        <w:t>各地要指导从事农村物流的企业，取得相应的经营资质，严格按照服务规范、安全生产管理规定，提供规范化服务。推广应用全省统一的农村物流标志标识，推动农村物流服务标准化、规范化发展。</w:t>
      </w:r>
    </w:p>
    <w:p w14:paraId="35049D0C" w14:textId="77777777" w:rsidR="00CC3079" w:rsidRDefault="008B2DF1">
      <w:pPr>
        <w:spacing w:line="579" w:lineRule="exact"/>
        <w:ind w:firstLineChars="200" w:firstLine="643"/>
        <w:rPr>
          <w:rFonts w:ascii="仿宋_GB2312" w:eastAsia="仿宋_GB2312"/>
          <w:sz w:val="32"/>
          <w:szCs w:val="32"/>
        </w:rPr>
      </w:pPr>
      <w:r>
        <w:rPr>
          <w:rFonts w:ascii="楷体_GB2312" w:eastAsia="楷体_GB2312" w:hint="eastAsia"/>
          <w:b/>
          <w:bCs/>
          <w:sz w:val="32"/>
          <w:szCs w:val="32"/>
        </w:rPr>
        <w:t>（四）加强信息化建设，提高农村物流运营效率</w:t>
      </w:r>
      <w:r>
        <w:rPr>
          <w:rFonts w:ascii="仿宋_GB2312" w:eastAsia="仿宋_GB2312"/>
          <w:sz w:val="32"/>
          <w:szCs w:val="32"/>
        </w:rPr>
        <w:br/>
        <w:t xml:space="preserve">    </w:t>
      </w:r>
      <w:r>
        <w:rPr>
          <w:rFonts w:ascii="仿宋_GB2312" w:eastAsia="仿宋_GB2312"/>
          <w:b/>
          <w:bCs/>
          <w:sz w:val="32"/>
          <w:szCs w:val="32"/>
        </w:rPr>
        <w:t>8</w:t>
      </w:r>
      <w:r>
        <w:rPr>
          <w:rFonts w:ascii="仿宋_GB2312" w:eastAsia="仿宋_GB2312" w:hint="eastAsia"/>
          <w:b/>
          <w:bCs/>
          <w:sz w:val="32"/>
          <w:szCs w:val="32"/>
        </w:rPr>
        <w:t>.推动信息平台资源共享。</w:t>
      </w:r>
      <w:r>
        <w:rPr>
          <w:rFonts w:ascii="仿宋_GB2312" w:eastAsia="仿宋_GB2312" w:hint="eastAsia"/>
          <w:sz w:val="32"/>
          <w:szCs w:val="32"/>
        </w:rPr>
        <w:t>各级交通、农业、商务、供</w:t>
      </w:r>
      <w:r>
        <w:rPr>
          <w:rFonts w:ascii="仿宋_GB2312" w:eastAsia="仿宋_GB2312" w:hint="eastAsia"/>
          <w:sz w:val="32"/>
          <w:szCs w:val="32"/>
        </w:rPr>
        <w:lastRenderedPageBreak/>
        <w:t>销、邮政等部门要将本部门现有信息资源向从事农村物流的企业开放，推动农村物流企业与电商、邮政快递等平台进行有效对接，实现县、乡、村三级农村物流信息资源的高效整合、合理配置，降低农村物流成本。</w:t>
      </w:r>
    </w:p>
    <w:p w14:paraId="0D09AAA2" w14:textId="77777777" w:rsidR="00CC3079" w:rsidRDefault="008B2DF1">
      <w:pPr>
        <w:spacing w:line="579" w:lineRule="exact"/>
        <w:ind w:firstLineChars="200" w:firstLine="643"/>
        <w:rPr>
          <w:rFonts w:ascii="仿宋_GB2312" w:eastAsia="仿宋_GB2312"/>
          <w:sz w:val="32"/>
          <w:szCs w:val="32"/>
        </w:rPr>
      </w:pPr>
      <w:r>
        <w:rPr>
          <w:rFonts w:ascii="仿宋_GB2312" w:eastAsia="仿宋_GB2312"/>
          <w:b/>
          <w:bCs/>
          <w:sz w:val="32"/>
          <w:szCs w:val="32"/>
        </w:rPr>
        <w:t>9</w:t>
      </w:r>
      <w:r>
        <w:rPr>
          <w:rFonts w:ascii="仿宋_GB2312" w:eastAsia="仿宋_GB2312" w:hint="eastAsia"/>
          <w:b/>
          <w:bCs/>
          <w:sz w:val="32"/>
          <w:szCs w:val="32"/>
        </w:rPr>
        <w:t>.推广应用新技术新设备。</w:t>
      </w:r>
      <w:r>
        <w:rPr>
          <w:rFonts w:ascii="仿宋_GB2312" w:eastAsia="仿宋_GB2312" w:hint="eastAsia"/>
          <w:sz w:val="32"/>
          <w:szCs w:val="32"/>
        </w:rPr>
        <w:t xml:space="preserve">各地要引导农村物流企业加大农村物流设备投入力度，推广应用条形码、射频识别技术、车载卫星定位装置等先进技术，加强农村物流运输动态监控和数字化管理，实现农村物流信息化运作，提高运营管理效率。鼓励运输企业应用新能源运输车辆、冷藏运输车辆，推动标准化托盘、周转箱和笼车循环共用，促进物流快递包装绿色转型，降低农产品运输损耗。 </w:t>
      </w:r>
    </w:p>
    <w:p w14:paraId="46E3B117" w14:textId="77777777" w:rsidR="00CC3079" w:rsidRDefault="008B2DF1">
      <w:pPr>
        <w:spacing w:line="579" w:lineRule="exact"/>
        <w:ind w:firstLineChars="200" w:firstLine="640"/>
        <w:rPr>
          <w:rFonts w:ascii="黑体" w:eastAsia="黑体" w:hAnsi="黑体"/>
          <w:sz w:val="32"/>
          <w:szCs w:val="32"/>
        </w:rPr>
      </w:pPr>
      <w:r>
        <w:rPr>
          <w:rFonts w:ascii="黑体" w:eastAsia="黑体" w:hAnsi="黑体" w:hint="eastAsia"/>
          <w:sz w:val="32"/>
          <w:szCs w:val="32"/>
        </w:rPr>
        <w:t>三、保障措施</w:t>
      </w:r>
      <w:r>
        <w:rPr>
          <w:rFonts w:ascii="黑体" w:eastAsia="黑体" w:hAnsi="黑体"/>
          <w:sz w:val="32"/>
          <w:szCs w:val="32"/>
        </w:rPr>
        <w:t xml:space="preserve"> </w:t>
      </w:r>
    </w:p>
    <w:p w14:paraId="280D8797" w14:textId="77777777" w:rsidR="00CC3079" w:rsidRDefault="008B2DF1">
      <w:pPr>
        <w:autoSpaceDE w:val="0"/>
        <w:spacing w:line="579"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（一）提高政治站位，进一步加强组织领导。</w:t>
      </w:r>
      <w:r>
        <w:rPr>
          <w:rFonts w:ascii="仿宋_GB2312" w:eastAsia="仿宋_GB2312" w:hAnsi="楷体_GB2312" w:cs="楷体_GB2312" w:hint="eastAsia"/>
          <w:sz w:val="32"/>
          <w:szCs w:val="32"/>
        </w:rPr>
        <w:t>各地要高度重视农村物流发展工作，把推动农村物流高质量发展，作为巩固脱贫攻坚成果、助力乡村振兴、实现“两确保一率先”目标的一项重要举措，统筹推进本地区农村物流发展。要建立政府主导，</w:t>
      </w:r>
      <w:r>
        <w:rPr>
          <w:rFonts w:ascii="仿宋_GB2312" w:eastAsia="仿宋_GB2312" w:hint="eastAsia"/>
          <w:sz w:val="32"/>
          <w:szCs w:val="32"/>
        </w:rPr>
        <w:t>各级交通、发改、农业、商务、供销、邮政等部门负责的工作协调机制，研究制定本地区农村物流发展工作方案，明确年度工作目标、任务、完成时限，每半年召开一次联席会议，调度工作进展情况，研究解决农村物流高质量发展过程中遇到的难点和问题，每年对农村物流发展推进情况进行一次总结评估，报上级交通运输部门，推动各项工作落实落地。</w:t>
      </w:r>
    </w:p>
    <w:p w14:paraId="2A17633B" w14:textId="77777777" w:rsidR="00CC3079" w:rsidRDefault="008B2DF1">
      <w:pPr>
        <w:spacing w:line="579"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（二）加强部门联动，制定出台扶持政策。</w:t>
      </w:r>
      <w:r>
        <w:rPr>
          <w:rFonts w:ascii="仿宋_GB2312" w:eastAsia="仿宋_GB2312" w:hint="eastAsia"/>
          <w:sz w:val="32"/>
          <w:szCs w:val="32"/>
        </w:rPr>
        <w:t>各级交通、发改、农业、商务、供销、邮政等部门要积极争取地方政府对农村物流发展的扶持政策，在农村物流站场设施建设、运输组织模式创新、信息系统建设、车辆装备淘汰更新等方面给予相应支持，积极利用“吉企银通”“吉农金服”等平台对县、乡、村三级农村物流体系建设给予融资支持。要深入研究推动农村物流发展的政策措施，破除市场主体在融合发展中的体制机制障碍，为农村地区物流资源充分整合创造良好的政策环境。</w:t>
      </w:r>
      <w:r>
        <w:rPr>
          <w:rFonts w:ascii="仿宋_GB2312" w:eastAsia="仿宋_GB2312" w:hAnsi="仿宋_GB2312" w:cs="仿宋_GB2312" w:hint="eastAsia"/>
          <w:sz w:val="32"/>
          <w:szCs w:val="32"/>
        </w:rPr>
        <w:t>对各地客运站升级改造增加货运物流服务功能的，将在“十四五”交通运输基础设施建设投资中给予一定投资补助。</w:t>
      </w:r>
    </w:p>
    <w:p w14:paraId="5E468AD3" w14:textId="77777777" w:rsidR="00CC3079" w:rsidRDefault="008B2DF1">
      <w:pPr>
        <w:wordWrap w:val="0"/>
        <w:spacing w:line="579"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w:t>
      </w:r>
      <w:r>
        <w:rPr>
          <w:rFonts w:ascii="楷体_GB2312" w:eastAsia="楷体_GB2312" w:hint="eastAsia"/>
          <w:b/>
          <w:bCs/>
          <w:sz w:val="32"/>
          <w:szCs w:val="32"/>
        </w:rPr>
        <w:t>加大指导评估力度，确保工作落实</w:t>
      </w:r>
      <w:r>
        <w:rPr>
          <w:rFonts w:ascii="楷体_GB2312" w:eastAsia="楷体_GB2312" w:hAnsi="楷体_GB2312" w:cs="楷体_GB2312" w:hint="eastAsia"/>
          <w:b/>
          <w:bCs/>
          <w:sz w:val="32"/>
          <w:szCs w:val="32"/>
        </w:rPr>
        <w:t>。</w:t>
      </w:r>
      <w:r>
        <w:rPr>
          <w:rFonts w:ascii="仿宋_GB2312" w:eastAsia="仿宋_GB2312" w:hint="eastAsia"/>
          <w:sz w:val="32"/>
          <w:szCs w:val="32"/>
        </w:rPr>
        <w:t>各级行业主管部门要加强对农村物流工作的督促指导，建立联合考评机制，明确考核目标，每年对农村物流发展工作进行一次考核评估，考核结果将作为“四好农村路”和“城乡交通运输一体化示范县”建设等考核的重要指标，并抄送当地党委政府。</w:t>
      </w:r>
      <w:r>
        <w:rPr>
          <w:rFonts w:ascii="仿宋_GB2312" w:eastAsia="仿宋_GB2312" w:hAnsi="仿宋_GB2312" w:cs="仿宋_GB2312" w:hint="eastAsia"/>
          <w:sz w:val="32"/>
          <w:szCs w:val="32"/>
        </w:rPr>
        <w:t>省级行业主管部门对农村物流高质量发展工作开展较好的地方，将在其申报城乡交通运输一体化示范县、国家农村物流服务品牌创建时给予优先推荐。</w:t>
      </w:r>
    </w:p>
    <w:p w14:paraId="5348A9ED" w14:textId="77777777" w:rsidR="00CC3079" w:rsidRDefault="008B2DF1">
      <w:pPr>
        <w:spacing w:line="579" w:lineRule="exact"/>
        <w:ind w:firstLineChars="200" w:firstLine="643"/>
        <w:rPr>
          <w:rFonts w:ascii="仿宋_GB2312" w:eastAsia="仿宋_GB2312"/>
          <w:kern w:val="0"/>
          <w:sz w:val="32"/>
          <w:szCs w:val="32"/>
        </w:rPr>
      </w:pPr>
      <w:r>
        <w:rPr>
          <w:rFonts w:ascii="楷体_GB2312" w:eastAsia="楷体_GB2312" w:hAnsi="仿宋_GB2312" w:cs="仿宋_GB2312" w:hint="eastAsia"/>
          <w:b/>
          <w:bCs/>
          <w:sz w:val="32"/>
          <w:szCs w:val="32"/>
        </w:rPr>
        <w:t>（四）加强宣传引导，营造良好氛围。</w:t>
      </w:r>
      <w:r>
        <w:rPr>
          <w:rFonts w:ascii="仿宋_GB2312" w:eastAsia="仿宋_GB2312" w:hint="eastAsia"/>
          <w:kern w:val="0"/>
          <w:sz w:val="32"/>
          <w:szCs w:val="32"/>
        </w:rPr>
        <w:t>各地各部门</w:t>
      </w:r>
      <w:r>
        <w:rPr>
          <w:rFonts w:ascii="Times New Roman" w:eastAsia="仿宋_GB2312" w:hAnsi="Times New Roman" w:cs="Times New Roman" w:hint="eastAsia"/>
          <w:sz w:val="32"/>
          <w:szCs w:val="32"/>
        </w:rPr>
        <w:t>要加强对农村物流发展政策、措施等方面的宣传，引导企业积极创新农村物流发展模式，培育农村物流服务品牌，及时总结、推广</w:t>
      </w:r>
      <w:r>
        <w:rPr>
          <w:rFonts w:ascii="仿宋_GB2312" w:eastAsia="仿宋_GB2312" w:hint="eastAsia"/>
          <w:sz w:val="32"/>
          <w:szCs w:val="32"/>
        </w:rPr>
        <w:t>农村物流发展的典型做法和成功经验，带动交通、农业、</w:t>
      </w:r>
      <w:r>
        <w:rPr>
          <w:rFonts w:ascii="仿宋_GB2312" w:eastAsia="仿宋_GB2312" w:hint="eastAsia"/>
          <w:sz w:val="32"/>
          <w:szCs w:val="32"/>
        </w:rPr>
        <w:lastRenderedPageBreak/>
        <w:t>商务、供销、邮政等行业全面融合，提高农村物流服务水平。</w:t>
      </w:r>
    </w:p>
    <w:p w14:paraId="25ABCACE" w14:textId="77777777" w:rsidR="00CC3079" w:rsidRDefault="00CC3079">
      <w:pPr>
        <w:wordWrap w:val="0"/>
        <w:spacing w:line="579" w:lineRule="exact"/>
        <w:rPr>
          <w:rFonts w:ascii="仿宋_GB2312" w:eastAsia="仿宋_GB2312" w:hAnsi="仿宋_GB2312" w:cs="仿宋_GB2312"/>
          <w:sz w:val="32"/>
          <w:szCs w:val="32"/>
        </w:rPr>
      </w:pPr>
    </w:p>
    <w:p w14:paraId="4A901548" w14:textId="77777777" w:rsidR="00CC3079" w:rsidRDefault="00CC3079">
      <w:pPr>
        <w:wordWrap w:val="0"/>
        <w:spacing w:line="579" w:lineRule="exact"/>
        <w:rPr>
          <w:rFonts w:ascii="仿宋_GB2312" w:eastAsia="仿宋_GB2312" w:hAnsi="仿宋_GB2312" w:cs="仿宋_GB2312"/>
          <w:sz w:val="32"/>
          <w:szCs w:val="32"/>
        </w:rPr>
      </w:pPr>
    </w:p>
    <w:p w14:paraId="148D39D5" w14:textId="77777777" w:rsidR="00CC3079" w:rsidRDefault="00CC3079">
      <w:pPr>
        <w:wordWrap w:val="0"/>
        <w:spacing w:line="579" w:lineRule="exact"/>
        <w:rPr>
          <w:rFonts w:ascii="仿宋_GB2312" w:eastAsia="仿宋_GB2312" w:hAnsi="仿宋_GB2312" w:cs="仿宋_GB2312"/>
          <w:sz w:val="32"/>
          <w:szCs w:val="32"/>
        </w:rPr>
      </w:pPr>
    </w:p>
    <w:p w14:paraId="08F06F95" w14:textId="77777777" w:rsidR="00CC3079" w:rsidRDefault="00CC3079">
      <w:pPr>
        <w:wordWrap w:val="0"/>
        <w:spacing w:line="579" w:lineRule="exact"/>
        <w:rPr>
          <w:rFonts w:ascii="仿宋_GB2312" w:eastAsia="仿宋_GB2312" w:hAnsi="仿宋_GB2312" w:cs="仿宋_GB2312"/>
          <w:sz w:val="32"/>
          <w:szCs w:val="32"/>
        </w:rPr>
      </w:pPr>
    </w:p>
    <w:p w14:paraId="0AF55A62" w14:textId="77777777" w:rsidR="00CC3079" w:rsidRDefault="008B2DF1">
      <w:pPr>
        <w:wordWrap w:val="0"/>
        <w:spacing w:line="579" w:lineRule="exact"/>
        <w:rPr>
          <w:rFonts w:ascii="仿宋_GB2312" w:eastAsia="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吉林省交通运输厅</w:t>
      </w:r>
      <w:r>
        <w:rPr>
          <w:rFonts w:ascii="仿宋_GB2312" w:eastAsia="仿宋_GB2312"/>
          <w:sz w:val="32"/>
          <w:szCs w:val="32"/>
        </w:rPr>
        <w:t xml:space="preserve">  </w:t>
      </w:r>
      <w:r>
        <w:rPr>
          <w:rFonts w:ascii="仿宋_GB2312" w:eastAsia="仿宋_GB2312" w:hint="eastAsia"/>
          <w:sz w:val="32"/>
          <w:szCs w:val="32"/>
        </w:rPr>
        <w:t>吉林省发展和改革委员会</w:t>
      </w:r>
    </w:p>
    <w:p w14:paraId="01991E5F" w14:textId="77777777" w:rsidR="00CC3079" w:rsidRDefault="008B2DF1">
      <w:pPr>
        <w:wordWrap w:val="0"/>
        <w:spacing w:line="579" w:lineRule="exact"/>
        <w:ind w:firstLineChars="500" w:firstLine="1600"/>
        <w:rPr>
          <w:rFonts w:ascii="仿宋_GB2312" w:eastAsia="仿宋_GB2312"/>
          <w:sz w:val="32"/>
          <w:szCs w:val="32"/>
        </w:rPr>
      </w:pPr>
      <w:r>
        <w:rPr>
          <w:rFonts w:ascii="仿宋_GB2312" w:eastAsia="仿宋_GB2312" w:hint="eastAsia"/>
          <w:sz w:val="32"/>
          <w:szCs w:val="32"/>
        </w:rPr>
        <w:t xml:space="preserve">吉林省农业农村厅 </w:t>
      </w:r>
      <w:r>
        <w:rPr>
          <w:rFonts w:ascii="仿宋_GB2312" w:eastAsia="仿宋_GB2312"/>
          <w:sz w:val="32"/>
          <w:szCs w:val="32"/>
        </w:rPr>
        <w:t xml:space="preserve"> </w:t>
      </w:r>
      <w:r>
        <w:rPr>
          <w:rFonts w:ascii="仿宋_GB2312" w:eastAsia="仿宋_GB2312" w:hint="eastAsia"/>
          <w:sz w:val="32"/>
          <w:szCs w:val="32"/>
        </w:rPr>
        <w:t>吉林省商务厅</w:t>
      </w:r>
    </w:p>
    <w:p w14:paraId="6A2EE1E6" w14:textId="77777777" w:rsidR="00CC3079" w:rsidRDefault="008B2DF1">
      <w:pPr>
        <w:wordWrap w:val="0"/>
        <w:spacing w:line="579" w:lineRule="exact"/>
        <w:ind w:firstLineChars="500" w:firstLine="1600"/>
        <w:rPr>
          <w:rFonts w:ascii="仿宋_GB2312" w:eastAsia="仿宋_GB2312" w:hAnsi="仿宋_GB2312" w:cs="仿宋_GB2312"/>
          <w:sz w:val="32"/>
          <w:szCs w:val="32"/>
        </w:rPr>
      </w:pPr>
      <w:r>
        <w:rPr>
          <w:rFonts w:ascii="仿宋_GB2312" w:eastAsia="仿宋_GB2312" w:hint="eastAsia"/>
          <w:sz w:val="32"/>
          <w:szCs w:val="32"/>
        </w:rPr>
        <w:t xml:space="preserve">吉林省供销合作社 </w:t>
      </w:r>
      <w:r>
        <w:rPr>
          <w:rFonts w:ascii="仿宋_GB2312" w:eastAsia="仿宋_GB2312"/>
          <w:sz w:val="32"/>
          <w:szCs w:val="32"/>
        </w:rPr>
        <w:t xml:space="preserve"> </w:t>
      </w:r>
      <w:r>
        <w:rPr>
          <w:rFonts w:ascii="仿宋_GB2312" w:eastAsia="仿宋_GB2312" w:hint="eastAsia"/>
          <w:sz w:val="32"/>
          <w:szCs w:val="32"/>
        </w:rPr>
        <w:t>吉林省邮政管理局</w:t>
      </w:r>
    </w:p>
    <w:p w14:paraId="423B27CC" w14:textId="77777777" w:rsidR="00F3069E" w:rsidRDefault="00F3069E">
      <w:pPr>
        <w:wordWrap w:val="0"/>
        <w:spacing w:line="579" w:lineRule="exact"/>
        <w:ind w:right="640"/>
        <w:jc w:val="right"/>
        <w:rPr>
          <w:rFonts w:ascii="仿宋_GB2312" w:eastAsia="仿宋_GB2312" w:hAnsi="仿宋_GB2312" w:cs="仿宋_GB2312"/>
          <w:sz w:val="32"/>
          <w:szCs w:val="32"/>
        </w:rPr>
      </w:pPr>
    </w:p>
    <w:p w14:paraId="239D2806" w14:textId="03FDFF63" w:rsidR="00CC3079" w:rsidRDefault="008B2DF1" w:rsidP="00F3069E">
      <w:pPr>
        <w:spacing w:line="579" w:lineRule="exact"/>
        <w:ind w:right="640"/>
        <w:jc w:val="right"/>
        <w:rPr>
          <w:rFonts w:ascii="仿宋_GB2312" w:eastAsia="仿宋_GB2312" w:hAnsi="仿宋_GB2312" w:cs="仿宋_GB2312"/>
          <w:sz w:val="32"/>
          <w:szCs w:val="32"/>
        </w:rPr>
      </w:pPr>
      <w:r>
        <w:rPr>
          <w:rFonts w:ascii="仿宋_GB2312" w:eastAsia="仿宋_GB2312" w:hAnsi="仿宋_GB2312" w:cs="仿宋_GB2312"/>
          <w:sz w:val="32"/>
          <w:szCs w:val="32"/>
        </w:rPr>
        <w:t>2021年</w:t>
      </w:r>
      <w:r w:rsidR="00F3069E">
        <w:rPr>
          <w:rFonts w:ascii="仿宋_GB2312" w:eastAsia="仿宋_GB2312" w:hAnsi="仿宋_GB2312" w:cs="仿宋_GB2312"/>
          <w:sz w:val="32"/>
          <w:szCs w:val="32"/>
        </w:rPr>
        <w:t>6</w:t>
      </w:r>
      <w:r>
        <w:rPr>
          <w:rFonts w:ascii="仿宋_GB2312" w:eastAsia="仿宋_GB2312" w:hAnsi="仿宋_GB2312" w:cs="仿宋_GB2312"/>
          <w:sz w:val="32"/>
          <w:szCs w:val="32"/>
        </w:rPr>
        <w:t>月</w:t>
      </w:r>
      <w:r w:rsidR="00F3069E">
        <w:rPr>
          <w:rFonts w:ascii="仿宋_GB2312" w:eastAsia="仿宋_GB2312" w:hAnsi="仿宋_GB2312" w:cs="仿宋_GB2312"/>
          <w:sz w:val="32"/>
          <w:szCs w:val="32"/>
        </w:rPr>
        <w:t>15</w:t>
      </w:r>
      <w:r>
        <w:rPr>
          <w:rFonts w:ascii="仿宋_GB2312" w:eastAsia="仿宋_GB2312" w:hAnsi="仿宋_GB2312" w:cs="仿宋_GB2312"/>
          <w:sz w:val="32"/>
          <w:szCs w:val="32"/>
        </w:rPr>
        <w:t xml:space="preserve">日    </w:t>
      </w:r>
    </w:p>
    <w:sectPr w:rsidR="00CC307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75DB" w14:textId="77777777" w:rsidR="00160EB6" w:rsidRDefault="00160EB6">
      <w:r>
        <w:separator/>
      </w:r>
    </w:p>
  </w:endnote>
  <w:endnote w:type="continuationSeparator" w:id="0">
    <w:p w14:paraId="1A772019" w14:textId="77777777" w:rsidR="00160EB6" w:rsidRDefault="0016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55383"/>
    </w:sdtPr>
    <w:sdtEndPr>
      <w:rPr>
        <w:rFonts w:ascii="仿宋_GB2312" w:eastAsia="仿宋_GB2312" w:hint="eastAsia"/>
        <w:sz w:val="32"/>
        <w:szCs w:val="32"/>
      </w:rPr>
    </w:sdtEndPr>
    <w:sdtContent>
      <w:p w14:paraId="309CB599" w14:textId="77777777" w:rsidR="00CC3079" w:rsidRDefault="008B2DF1">
        <w:pPr>
          <w:pStyle w:val="a3"/>
          <w:jc w:val="center"/>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Pr>
            <w:rFonts w:ascii="仿宋_GB2312" w:eastAsia="仿宋_GB2312" w:hint="eastAsia"/>
            <w:sz w:val="32"/>
            <w:szCs w:val="32"/>
            <w:lang w:val="zh-CN"/>
          </w:rPr>
          <w:t>2</w:t>
        </w:r>
        <w:r>
          <w:rPr>
            <w:rFonts w:ascii="仿宋_GB2312" w:eastAsia="仿宋_GB2312" w:hint="eastAsia"/>
            <w:sz w:val="32"/>
            <w:szCs w:val="32"/>
          </w:rPr>
          <w:fldChar w:fldCharType="end"/>
        </w:r>
      </w:p>
    </w:sdtContent>
  </w:sdt>
  <w:p w14:paraId="06EF77F1" w14:textId="77777777" w:rsidR="00CC3079" w:rsidRDefault="00CC30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7BBF" w14:textId="77777777" w:rsidR="00160EB6" w:rsidRDefault="00160EB6">
      <w:r>
        <w:separator/>
      </w:r>
    </w:p>
  </w:footnote>
  <w:footnote w:type="continuationSeparator" w:id="0">
    <w:p w14:paraId="43A8DD0D" w14:textId="77777777" w:rsidR="00160EB6" w:rsidRDefault="00160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6AE"/>
    <w:rsid w:val="00044A14"/>
    <w:rsid w:val="000461A7"/>
    <w:rsid w:val="00065AD6"/>
    <w:rsid w:val="000B06AE"/>
    <w:rsid w:val="000F7EE0"/>
    <w:rsid w:val="0011288A"/>
    <w:rsid w:val="00114DEC"/>
    <w:rsid w:val="00133B28"/>
    <w:rsid w:val="00160EB6"/>
    <w:rsid w:val="00167E03"/>
    <w:rsid w:val="001811D3"/>
    <w:rsid w:val="00183990"/>
    <w:rsid w:val="001933E4"/>
    <w:rsid w:val="001C4390"/>
    <w:rsid w:val="001F79AE"/>
    <w:rsid w:val="00225E00"/>
    <w:rsid w:val="00241580"/>
    <w:rsid w:val="00243F27"/>
    <w:rsid w:val="00262A19"/>
    <w:rsid w:val="0027293C"/>
    <w:rsid w:val="0029264B"/>
    <w:rsid w:val="002A53F3"/>
    <w:rsid w:val="002E7393"/>
    <w:rsid w:val="0037012B"/>
    <w:rsid w:val="00397562"/>
    <w:rsid w:val="003C2506"/>
    <w:rsid w:val="003C6C48"/>
    <w:rsid w:val="00401203"/>
    <w:rsid w:val="004144E9"/>
    <w:rsid w:val="00423ACE"/>
    <w:rsid w:val="0042621D"/>
    <w:rsid w:val="004836E4"/>
    <w:rsid w:val="004917B7"/>
    <w:rsid w:val="004946DE"/>
    <w:rsid w:val="004A7182"/>
    <w:rsid w:val="004C4679"/>
    <w:rsid w:val="004E20CA"/>
    <w:rsid w:val="005020FE"/>
    <w:rsid w:val="005731C5"/>
    <w:rsid w:val="005808F8"/>
    <w:rsid w:val="005A10B5"/>
    <w:rsid w:val="005C5533"/>
    <w:rsid w:val="005D3060"/>
    <w:rsid w:val="005E1EA1"/>
    <w:rsid w:val="00612D02"/>
    <w:rsid w:val="006458E4"/>
    <w:rsid w:val="006717E9"/>
    <w:rsid w:val="006C4CFE"/>
    <w:rsid w:val="006D6FBE"/>
    <w:rsid w:val="006E0ECF"/>
    <w:rsid w:val="00737ECF"/>
    <w:rsid w:val="00750EAB"/>
    <w:rsid w:val="0075157E"/>
    <w:rsid w:val="00771FB0"/>
    <w:rsid w:val="00780AF0"/>
    <w:rsid w:val="007B0E05"/>
    <w:rsid w:val="007C2FBF"/>
    <w:rsid w:val="007E7579"/>
    <w:rsid w:val="0080082C"/>
    <w:rsid w:val="008041CF"/>
    <w:rsid w:val="00817093"/>
    <w:rsid w:val="00853E39"/>
    <w:rsid w:val="0086251D"/>
    <w:rsid w:val="008B2DF1"/>
    <w:rsid w:val="00925CEA"/>
    <w:rsid w:val="00973684"/>
    <w:rsid w:val="009A0D12"/>
    <w:rsid w:val="00A03AFD"/>
    <w:rsid w:val="00A20462"/>
    <w:rsid w:val="00A2067A"/>
    <w:rsid w:val="00A248C3"/>
    <w:rsid w:val="00A311B9"/>
    <w:rsid w:val="00A60AE4"/>
    <w:rsid w:val="00A64622"/>
    <w:rsid w:val="00AB7029"/>
    <w:rsid w:val="00AC08F0"/>
    <w:rsid w:val="00AF252F"/>
    <w:rsid w:val="00B13356"/>
    <w:rsid w:val="00B25F63"/>
    <w:rsid w:val="00B42FD6"/>
    <w:rsid w:val="00B814CB"/>
    <w:rsid w:val="00BB1A7A"/>
    <w:rsid w:val="00BC2E0F"/>
    <w:rsid w:val="00BC7912"/>
    <w:rsid w:val="00C1102C"/>
    <w:rsid w:val="00C854EE"/>
    <w:rsid w:val="00CA4828"/>
    <w:rsid w:val="00CA512C"/>
    <w:rsid w:val="00CA74EC"/>
    <w:rsid w:val="00CC0549"/>
    <w:rsid w:val="00CC3079"/>
    <w:rsid w:val="00CE64A8"/>
    <w:rsid w:val="00CE79D1"/>
    <w:rsid w:val="00D15CE0"/>
    <w:rsid w:val="00D2533C"/>
    <w:rsid w:val="00D667F2"/>
    <w:rsid w:val="00D72F08"/>
    <w:rsid w:val="00DB427F"/>
    <w:rsid w:val="00DC6131"/>
    <w:rsid w:val="00DD1507"/>
    <w:rsid w:val="00E523C2"/>
    <w:rsid w:val="00E81DCF"/>
    <w:rsid w:val="00EA3E58"/>
    <w:rsid w:val="00EB4B5B"/>
    <w:rsid w:val="00ED1A7E"/>
    <w:rsid w:val="00F067AD"/>
    <w:rsid w:val="00F3069E"/>
    <w:rsid w:val="00F87C91"/>
    <w:rsid w:val="00F90234"/>
    <w:rsid w:val="00F91D51"/>
    <w:rsid w:val="00FA3611"/>
    <w:rsid w:val="00FC7B50"/>
    <w:rsid w:val="02C87D88"/>
    <w:rsid w:val="042E25B2"/>
    <w:rsid w:val="04384221"/>
    <w:rsid w:val="163B0E11"/>
    <w:rsid w:val="19426BF5"/>
    <w:rsid w:val="35C72E5B"/>
    <w:rsid w:val="3F9E7422"/>
    <w:rsid w:val="3FFA2DD3"/>
    <w:rsid w:val="408836A5"/>
    <w:rsid w:val="40E707D5"/>
    <w:rsid w:val="44963422"/>
    <w:rsid w:val="4EA84D46"/>
    <w:rsid w:val="58995EC7"/>
    <w:rsid w:val="594C2416"/>
    <w:rsid w:val="5C186E80"/>
    <w:rsid w:val="711528DA"/>
    <w:rsid w:val="73184C0C"/>
    <w:rsid w:val="7BBA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D0DB0"/>
  <w15:docId w15:val="{06135BE6-A90C-4FDC-897A-B59D01F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gaiping zhang</cp:lastModifiedBy>
  <cp:revision>80</cp:revision>
  <cp:lastPrinted>2021-06-07T06:09:00Z</cp:lastPrinted>
  <dcterms:created xsi:type="dcterms:W3CDTF">2021-05-17T01:42:00Z</dcterms:created>
  <dcterms:modified xsi:type="dcterms:W3CDTF">2021-08-02T08:46:00Z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5F07C12A216642C79C589821EDFE1C89</vt:lpwstr>
  </property>
</Properties>
</file>