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widowControl w:val="0"/>
        <w:shd w:val="clear" w:color="auto" w:fill="auto"/>
        <w:bidi w:val="0"/>
        <w:spacing w:before="0" w:line="240" w:lineRule="auto"/>
        <w:ind w:right="0" w:firstLine="0"/>
        <w:jc w:val="left"/>
      </w:pPr>
      <w:bookmarkStart w:id="0" w:name="bookmark2"/>
      <w:bookmarkStart w:id="1" w:name="bookmark1"/>
      <w:bookmarkStart w:id="2" w:name="bookmark0"/>
      <w:bookmarkStart w:id="829" w:name="_GoBack"/>
      <w:bookmarkEnd w:id="829"/>
      <w:r>
        <w:rPr>
          <w:rFonts w:ascii="Times New Roman" w:hAnsi="Times New Roman" w:eastAsia="Times New Roman" w:cs="Times New Roman"/>
          <w:color w:val="000000"/>
          <w:spacing w:val="0"/>
          <w:w w:val="100"/>
          <w:position w:val="0"/>
          <w:lang w:val="en-US" w:eastAsia="en-US" w:bidi="en-US"/>
        </w:rPr>
        <w:t>JTG/T</w:t>
      </w:r>
      <w:bookmarkEnd w:id="0"/>
      <w:bookmarkEnd w:id="1"/>
      <w:bookmarkEnd w:id="2"/>
    </w:p>
    <w:p>
      <w:pPr>
        <w:pStyle w:val="7"/>
        <w:keepNext w:val="0"/>
        <w:keepLines w:val="0"/>
        <w:widowControl w:val="0"/>
        <w:pBdr>
          <w:bottom w:val="single" w:color="auto" w:sz="4" w:space="0"/>
        </w:pBdr>
        <w:shd w:val="clear" w:color="auto" w:fill="auto"/>
        <w:bidi w:val="0"/>
        <w:spacing w:before="0" w:after="1960" w:line="240" w:lineRule="auto"/>
        <w:ind w:left="0" w:right="0" w:firstLine="0"/>
        <w:jc w:val="left"/>
      </w:pPr>
      <w:r>
        <w:rPr>
          <w:rFonts w:ascii="宋体" w:hAnsi="宋体" w:eastAsia="宋体" w:cs="宋体"/>
          <w:color w:val="000000"/>
          <w:spacing w:val="0"/>
          <w:w w:val="100"/>
          <w:position w:val="0"/>
          <w:sz w:val="32"/>
          <w:szCs w:val="32"/>
          <w:lang w:val="zh-TW" w:eastAsia="zh-TW" w:bidi="zh-TW"/>
        </w:rPr>
        <w:t>中华人民共和国行业推荐性标准</w:t>
      </w:r>
      <w:r>
        <w:rPr>
          <w:rFonts w:ascii="Times New Roman" w:hAnsi="Times New Roman" w:eastAsia="Times New Roman" w:cs="Times New Roman"/>
          <w:color w:val="000000"/>
          <w:spacing w:val="0"/>
          <w:w w:val="100"/>
          <w:position w:val="0"/>
          <w:lang w:val="en-US" w:eastAsia="en-US" w:bidi="en-US"/>
        </w:rPr>
        <w:t>JTG/T XXXX.X</w:t>
      </w:r>
      <w:r>
        <w:rPr>
          <w:rFonts w:ascii="Times New Roman" w:hAnsi="Times New Roman" w:eastAsia="Times New Roman" w:cs="Times New Roman"/>
          <w:color w:val="000000"/>
          <w:spacing w:val="0"/>
          <w:w w:val="100"/>
          <w:position w:val="0"/>
          <w:sz w:val="26"/>
          <w:szCs w:val="26"/>
          <w:lang w:val="en-US" w:eastAsia="en-US" w:bidi="en-US"/>
        </w:rPr>
        <w:t>-</w:t>
      </w:r>
      <w:r>
        <w:rPr>
          <w:rFonts w:ascii="Times New Roman" w:hAnsi="Times New Roman" w:eastAsia="Times New Roman" w:cs="Times New Roman"/>
          <w:color w:val="000000"/>
          <w:spacing w:val="0"/>
          <w:w w:val="100"/>
          <w:position w:val="0"/>
          <w:lang w:val="en-US" w:eastAsia="en-US" w:bidi="en-US"/>
        </w:rPr>
        <w:t>20XX</w:t>
      </w:r>
    </w:p>
    <w:p>
      <w:pPr>
        <w:pStyle w:val="9"/>
        <w:keepNext/>
        <w:keepLines/>
        <w:widowControl w:val="0"/>
        <w:shd w:val="clear" w:color="auto" w:fill="auto"/>
        <w:bidi w:val="0"/>
        <w:spacing w:before="0"/>
        <w:ind w:left="0" w:right="0" w:firstLine="0"/>
        <w:jc w:val="center"/>
      </w:pPr>
      <w:bookmarkStart w:id="3" w:name="bookmark5"/>
      <w:bookmarkStart w:id="4" w:name="bookmark4"/>
      <w:bookmarkStart w:id="5" w:name="bookmark3"/>
      <w:r>
        <w:rPr>
          <w:color w:val="000000"/>
          <w:spacing w:val="0"/>
          <w:w w:val="100"/>
          <w:position w:val="0"/>
        </w:rPr>
        <w:t>公路工程适应自动驾驶附</w:t>
      </w:r>
      <w:r>
        <w:rPr>
          <w:color w:val="000000"/>
          <w:spacing w:val="0"/>
          <w:w w:val="100"/>
          <w:position w:val="0"/>
        </w:rPr>
        <w:br w:type="textWrapping"/>
      </w:r>
      <w:r>
        <w:rPr>
          <w:color w:val="000000"/>
          <w:spacing w:val="0"/>
          <w:w w:val="100"/>
          <w:position w:val="0"/>
        </w:rPr>
        <w:t>属设施总体技术规范</w:t>
      </w:r>
      <w:bookmarkEnd w:id="3"/>
      <w:bookmarkEnd w:id="4"/>
      <w:bookmarkEnd w:id="5"/>
    </w:p>
    <w:p>
      <w:pPr>
        <w:pStyle w:val="7"/>
        <w:keepNext w:val="0"/>
        <w:keepLines w:val="0"/>
        <w:widowControl w:val="0"/>
        <w:shd w:val="clear" w:color="auto" w:fill="auto"/>
        <w:bidi w:val="0"/>
        <w:spacing w:before="0" w:after="600"/>
        <w:ind w:left="0" w:right="0" w:firstLine="0"/>
        <w:jc w:val="center"/>
      </w:pPr>
      <w:r>
        <w:rPr>
          <w:rFonts w:ascii="Times New Roman" w:hAnsi="Times New Roman" w:eastAsia="Times New Roman" w:cs="Times New Roman"/>
          <w:color w:val="000000"/>
          <w:spacing w:val="0"/>
          <w:w w:val="100"/>
          <w:position w:val="0"/>
          <w:lang w:val="en-US" w:eastAsia="en-US" w:bidi="en-US"/>
        </w:rPr>
        <w:t>General technical specifications for highway auxiliary facilities adapted</w:t>
      </w:r>
      <w:r>
        <w:rPr>
          <w:rFonts w:ascii="Times New Roman" w:hAnsi="Times New Roman" w:eastAsia="Times New Roman" w:cs="Times New Roman"/>
          <w:color w:val="000000"/>
          <w:spacing w:val="0"/>
          <w:w w:val="100"/>
          <w:position w:val="0"/>
          <w:lang w:val="en-US" w:eastAsia="en-US" w:bidi="en-US"/>
        </w:rPr>
        <w:br w:type="textWrapping"/>
      </w:r>
      <w:r>
        <w:rPr>
          <w:rFonts w:ascii="Times New Roman" w:hAnsi="Times New Roman" w:eastAsia="Times New Roman" w:cs="Times New Roman"/>
          <w:color w:val="000000"/>
          <w:spacing w:val="0"/>
          <w:w w:val="100"/>
          <w:position w:val="0"/>
          <w:lang w:val="en-US" w:eastAsia="en-US" w:bidi="en-US"/>
        </w:rPr>
        <w:t>to automated driving</w:t>
      </w:r>
    </w:p>
    <w:p>
      <w:pPr>
        <w:pStyle w:val="11"/>
        <w:keepNext w:val="0"/>
        <w:keepLines w:val="0"/>
        <w:widowControl w:val="0"/>
        <w:shd w:val="clear" w:color="auto" w:fill="auto"/>
        <w:bidi w:val="0"/>
        <w:spacing w:before="0" w:line="240" w:lineRule="auto"/>
        <w:ind w:left="0" w:right="0" w:firstLine="0"/>
        <w:jc w:val="center"/>
      </w:pPr>
      <w:r>
        <w:rPr>
          <w:rFonts w:ascii="Times New Roman" w:hAnsi="Times New Roman" w:eastAsia="Times New Roman" w:cs="Times New Roman"/>
          <w:color w:val="000000"/>
          <w:spacing w:val="0"/>
          <w:w w:val="100"/>
          <w:position w:val="0"/>
        </w:rPr>
        <w:t>（</w:t>
      </w:r>
      <w:r>
        <w:rPr>
          <w:color w:val="000000"/>
          <w:spacing w:val="0"/>
          <w:w w:val="100"/>
          <w:position w:val="0"/>
        </w:rPr>
        <w:t>征求意见稿</w:t>
      </w:r>
      <w:r>
        <w:rPr>
          <w:rFonts w:ascii="Times New Roman" w:hAnsi="Times New Roman" w:eastAsia="Times New Roman" w:cs="Times New Roman"/>
          <w:color w:val="000000"/>
          <w:spacing w:val="0"/>
          <w:w w:val="100"/>
          <w:position w:val="0"/>
        </w:rPr>
        <w:t>）</w:t>
      </w:r>
    </w:p>
    <w:p>
      <w:pPr>
        <w:pStyle w:val="13"/>
        <w:keepNext w:val="0"/>
        <w:keepLines w:val="0"/>
        <w:widowControl w:val="0"/>
        <w:pBdr>
          <w:bottom w:val="single" w:color="auto" w:sz="4" w:space="0"/>
        </w:pBdr>
        <w:shd w:val="clear" w:color="auto" w:fill="auto"/>
        <w:bidi w:val="0"/>
        <w:spacing w:before="0" w:line="240" w:lineRule="auto"/>
        <w:ind w:left="0" w:right="0" w:firstLine="0"/>
        <w:jc w:val="left"/>
      </w:pPr>
      <w:r>
        <w:rPr>
          <w:rFonts w:ascii="Times New Roman" w:hAnsi="Times New Roman" w:eastAsia="Times New Roman" w:cs="Times New Roman"/>
          <w:color w:val="000000"/>
          <w:spacing w:val="0"/>
          <w:w w:val="100"/>
          <w:position w:val="0"/>
          <w:lang w:val="en-US" w:eastAsia="en-US" w:bidi="en-US"/>
        </w:rPr>
        <w:t>20XX</w:t>
      </w:r>
      <w:r>
        <w:rPr>
          <w:rFonts w:ascii="宋体" w:hAnsi="宋体" w:eastAsia="宋体" w:cs="宋体"/>
          <w:color w:val="000000"/>
          <w:spacing w:val="0"/>
          <w:w w:val="100"/>
          <w:position w:val="0"/>
          <w:lang w:val="en-US" w:eastAsia="en-US" w:bidi="en-US"/>
        </w:rPr>
        <w:t>-</w:t>
      </w:r>
      <w:r>
        <w:rPr>
          <w:rFonts w:ascii="Times New Roman" w:hAnsi="Times New Roman" w:eastAsia="Times New Roman" w:cs="Times New Roman"/>
          <w:color w:val="000000"/>
          <w:spacing w:val="0"/>
          <w:w w:val="100"/>
          <w:position w:val="0"/>
          <w:lang w:val="en-US" w:eastAsia="en-US" w:bidi="en-US"/>
        </w:rPr>
        <w:t>XX</w:t>
      </w:r>
      <w:r>
        <w:rPr>
          <w:rFonts w:ascii="宋体" w:hAnsi="宋体" w:eastAsia="宋体" w:cs="宋体"/>
          <w:color w:val="000000"/>
          <w:spacing w:val="0"/>
          <w:w w:val="100"/>
          <w:position w:val="0"/>
          <w:lang w:val="en-US" w:eastAsia="en-US" w:bidi="en-US"/>
        </w:rPr>
        <w:t>-</w:t>
      </w:r>
      <w:r>
        <w:rPr>
          <w:rFonts w:ascii="Times New Roman" w:hAnsi="Times New Roman" w:eastAsia="Times New Roman" w:cs="Times New Roman"/>
          <w:color w:val="000000"/>
          <w:spacing w:val="0"/>
          <w:w w:val="100"/>
          <w:position w:val="0"/>
          <w:lang w:val="en-US" w:eastAsia="en-US" w:bidi="en-US"/>
        </w:rPr>
        <w:t xml:space="preserve">XX </w:t>
      </w:r>
      <w:r>
        <w:rPr>
          <w:rFonts w:ascii="宋体" w:hAnsi="宋体" w:eastAsia="宋体" w:cs="宋体"/>
          <w:color w:val="000000"/>
          <w:spacing w:val="0"/>
          <w:w w:val="100"/>
          <w:position w:val="0"/>
          <w:lang w:val="zh-TW" w:eastAsia="zh-TW" w:bidi="zh-TW"/>
        </w:rPr>
        <w:t xml:space="preserve">发布 </w:t>
      </w:r>
      <w:r>
        <w:rPr>
          <w:rFonts w:ascii="Times New Roman" w:hAnsi="Times New Roman" w:eastAsia="Times New Roman" w:cs="Times New Roman"/>
          <w:color w:val="000000"/>
          <w:spacing w:val="0"/>
          <w:w w:val="100"/>
          <w:position w:val="0"/>
          <w:lang w:val="en-US" w:eastAsia="en-US" w:bidi="en-US"/>
        </w:rPr>
        <w:t>20XX</w:t>
      </w:r>
      <w:r>
        <w:rPr>
          <w:rFonts w:ascii="宋体" w:hAnsi="宋体" w:eastAsia="宋体" w:cs="宋体"/>
          <w:color w:val="000000"/>
          <w:spacing w:val="0"/>
          <w:w w:val="100"/>
          <w:position w:val="0"/>
          <w:lang w:val="en-US" w:eastAsia="en-US" w:bidi="en-US"/>
        </w:rPr>
        <w:t>-</w:t>
      </w:r>
      <w:r>
        <w:rPr>
          <w:rFonts w:ascii="Times New Roman" w:hAnsi="Times New Roman" w:eastAsia="Times New Roman" w:cs="Times New Roman"/>
          <w:color w:val="000000"/>
          <w:spacing w:val="0"/>
          <w:w w:val="100"/>
          <w:position w:val="0"/>
          <w:lang w:val="en-US" w:eastAsia="en-US" w:bidi="en-US"/>
        </w:rPr>
        <w:t>XX</w:t>
      </w:r>
      <w:r>
        <w:rPr>
          <w:rFonts w:ascii="宋体" w:hAnsi="宋体" w:eastAsia="宋体" w:cs="宋体"/>
          <w:color w:val="000000"/>
          <w:spacing w:val="0"/>
          <w:w w:val="100"/>
          <w:position w:val="0"/>
          <w:lang w:val="en-US" w:eastAsia="en-US" w:bidi="en-US"/>
        </w:rPr>
        <w:t>-</w:t>
      </w:r>
      <w:r>
        <w:rPr>
          <w:rFonts w:ascii="Times New Roman" w:hAnsi="Times New Roman" w:eastAsia="Times New Roman" w:cs="Times New Roman"/>
          <w:color w:val="000000"/>
          <w:spacing w:val="0"/>
          <w:w w:val="100"/>
          <w:position w:val="0"/>
          <w:lang w:val="en-US" w:eastAsia="en-US" w:bidi="en-US"/>
        </w:rPr>
        <w:t xml:space="preserve">XX </w:t>
      </w:r>
      <w:r>
        <w:rPr>
          <w:rFonts w:ascii="宋体" w:hAnsi="宋体" w:eastAsia="宋体" w:cs="宋体"/>
          <w:color w:val="000000"/>
          <w:spacing w:val="0"/>
          <w:w w:val="100"/>
          <w:position w:val="0"/>
          <w:lang w:val="zh-TW" w:eastAsia="zh-TW" w:bidi="zh-TW"/>
        </w:rPr>
        <w:t>实施</w:t>
      </w:r>
    </w:p>
    <w:p>
      <w:pPr>
        <w:pStyle w:val="15"/>
        <w:keepNext/>
        <w:keepLines/>
        <w:widowControl w:val="0"/>
        <w:shd w:val="clear" w:color="auto" w:fill="auto"/>
        <w:bidi w:val="0"/>
        <w:spacing w:before="0" w:after="840" w:line="240" w:lineRule="auto"/>
        <w:ind w:left="0" w:right="0" w:firstLine="0"/>
        <w:jc w:val="center"/>
        <w:sectPr>
          <w:footnotePr>
            <w:numFmt w:val="decimal"/>
          </w:footnotePr>
          <w:pgSz w:w="11900" w:h="16840"/>
          <w:pgMar w:top="1513" w:right="1901" w:bottom="1513" w:left="1796" w:header="1085" w:footer="1085" w:gutter="0"/>
          <w:pgNumType w:start="1"/>
          <w:cols w:space="720" w:num="1"/>
          <w:rtlGutter w:val="0"/>
          <w:docGrid w:linePitch="360" w:charSpace="0"/>
        </w:sectPr>
      </w:pPr>
      <w:bookmarkStart w:id="6" w:name="bookmark7"/>
      <w:bookmarkStart w:id="7" w:name="bookmark6"/>
      <w:bookmarkStart w:id="8" w:name="bookmark8"/>
      <w:r>
        <w:rPr>
          <w:color w:val="000000"/>
          <w:spacing w:val="0"/>
          <w:w w:val="100"/>
          <w:position w:val="0"/>
        </w:rPr>
        <w:t>中华人民共和国交通运输部发布</w:t>
      </w:r>
      <w:bookmarkEnd w:id="6"/>
      <w:bookmarkEnd w:id="7"/>
      <w:bookmarkEnd w:id="8"/>
    </w:p>
    <w:p>
      <w:pPr>
        <w:pStyle w:val="17"/>
        <w:keepNext w:val="0"/>
        <w:keepLines w:val="0"/>
        <w:widowControl w:val="0"/>
        <w:shd w:val="clear" w:color="auto" w:fill="auto"/>
        <w:bidi w:val="0"/>
        <w:spacing w:line="240" w:lineRule="auto"/>
        <w:ind w:left="0" w:right="0" w:firstLine="0"/>
        <w:jc w:val="center"/>
      </w:pPr>
      <w:r>
        <w:rPr>
          <w:color w:val="000000"/>
          <w:spacing w:val="0"/>
          <w:w w:val="100"/>
          <w:position w:val="0"/>
        </w:rPr>
        <w:t>刖言</w:t>
      </w:r>
    </w:p>
    <w:p>
      <w:pPr>
        <w:pStyle w:val="21"/>
        <w:keepNext w:val="0"/>
        <w:keepLines w:val="0"/>
        <w:widowControl w:val="0"/>
        <w:shd w:val="clear" w:color="auto" w:fill="auto"/>
        <w:bidi w:val="0"/>
        <w:spacing w:before="0" w:after="0" w:line="468" w:lineRule="exact"/>
        <w:ind w:left="0" w:right="0" w:firstLine="480"/>
        <w:jc w:val="both"/>
      </w:pPr>
      <w:r>
        <w:rPr>
          <w:color w:val="000000"/>
          <w:spacing w:val="0"/>
          <w:w w:val="100"/>
          <w:position w:val="0"/>
          <w:sz w:val="24"/>
          <w:szCs w:val="24"/>
        </w:rPr>
        <w:t>根据交通运输部交公路函〔</w:t>
      </w:r>
      <w:r>
        <w:rPr>
          <w:rFonts w:ascii="Times New Roman" w:hAnsi="Times New Roman" w:eastAsia="Times New Roman" w:cs="Times New Roman"/>
          <w:color w:val="000000"/>
          <w:spacing w:val="0"/>
          <w:w w:val="100"/>
          <w:position w:val="0"/>
          <w:sz w:val="24"/>
          <w:szCs w:val="24"/>
        </w:rPr>
        <w:t>2019</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427</w:t>
      </w:r>
      <w:r>
        <w:rPr>
          <w:color w:val="000000"/>
          <w:spacing w:val="0"/>
          <w:w w:val="100"/>
          <w:position w:val="0"/>
          <w:sz w:val="24"/>
          <w:szCs w:val="24"/>
        </w:rPr>
        <w:t>号文《交通运输部关于下达2019年度 公路工程行业标准制修订项目计划的通知》的要求，交通运输部公路科学研究院 主持《公路工程适应自动驾驶附属设施总体技术规范》的制订工作。</w:t>
      </w:r>
    </w:p>
    <w:p>
      <w:pPr>
        <w:pStyle w:val="21"/>
        <w:keepNext w:val="0"/>
        <w:keepLines w:val="0"/>
        <w:widowControl w:val="0"/>
        <w:shd w:val="clear" w:color="auto" w:fill="auto"/>
        <w:bidi w:val="0"/>
        <w:spacing w:before="0" w:after="0" w:line="468" w:lineRule="exact"/>
        <w:ind w:left="0" w:right="0" w:firstLine="480"/>
        <w:jc w:val="both"/>
      </w:pPr>
      <w:r>
        <w:rPr>
          <w:color w:val="000000"/>
          <w:spacing w:val="0"/>
          <w:w w:val="100"/>
          <w:position w:val="0"/>
          <w:sz w:val="24"/>
          <w:szCs w:val="24"/>
        </w:rPr>
        <w:t>本规范的编制过程中，编写组对我国已建和在建的公路工程附属设施进行了 广泛深入的技术调研，分析了国内外自动驾驶技术相关资料，总结了国内自动驾 驶测试路与示范路中公路工程附属设施建设、运营管理的经验与教训，参考借鉴 了国外发达国家的相关标准和先进技术，为了更好地支撑车辆在公路上进行部分 或完全自动化驾驶，指导公路附属设施的规划与建设，完成了本规范的编制。</w:t>
      </w:r>
    </w:p>
    <w:p>
      <w:pPr>
        <w:pStyle w:val="21"/>
        <w:keepNext w:val="0"/>
        <w:keepLines w:val="0"/>
        <w:widowControl w:val="0"/>
        <w:shd w:val="clear" w:color="auto" w:fill="auto"/>
        <w:bidi w:val="0"/>
        <w:spacing w:before="0" w:after="0" w:line="468" w:lineRule="exact"/>
        <w:ind w:left="0" w:right="0" w:firstLine="480"/>
        <w:jc w:val="both"/>
      </w:pPr>
      <w:r>
        <w:rPr>
          <w:color w:val="000000"/>
          <w:spacing w:val="0"/>
          <w:w w:val="100"/>
          <w:position w:val="0"/>
          <w:sz w:val="24"/>
          <w:szCs w:val="24"/>
        </w:rPr>
        <w:t>本规范分为</w:t>
      </w:r>
      <w:r>
        <w:rPr>
          <w:rFonts w:ascii="Times New Roman" w:hAnsi="Times New Roman" w:eastAsia="Times New Roman" w:cs="Times New Roman"/>
          <w:color w:val="000000"/>
          <w:spacing w:val="0"/>
          <w:w w:val="100"/>
          <w:position w:val="0"/>
          <w:sz w:val="24"/>
          <w:szCs w:val="24"/>
        </w:rPr>
        <w:t>13</w:t>
      </w:r>
      <w:r>
        <w:rPr>
          <w:color w:val="000000"/>
          <w:spacing w:val="0"/>
          <w:w w:val="100"/>
          <w:position w:val="0"/>
          <w:sz w:val="24"/>
          <w:szCs w:val="24"/>
        </w:rPr>
        <w:t>章和</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个附录。规定了公路工程适应自动驾驶附属设施的总 体技术要求，包括：总则、术语与缩略语、总体架构、高精度地图、定位设施、 通信设施、交通标志标线、交通控制与诱导设施、交通感知设施、路侧计算设施、 供能与照明设施、自动驾驶监测与服务中心、网络安全。</w:t>
      </w:r>
    </w:p>
    <w:p>
      <w:pPr>
        <w:pStyle w:val="21"/>
        <w:keepNext w:val="0"/>
        <w:keepLines w:val="0"/>
        <w:widowControl w:val="0"/>
        <w:shd w:val="clear" w:color="auto" w:fill="auto"/>
        <w:bidi w:val="0"/>
        <w:spacing w:before="0" w:after="540" w:line="468" w:lineRule="exact"/>
        <w:ind w:left="0" w:right="0" w:firstLine="480"/>
        <w:jc w:val="both"/>
      </w:pPr>
      <w:r>
        <w:rPr>
          <w:color w:val="000000"/>
          <w:spacing w:val="0"/>
          <w:w w:val="100"/>
          <w:position w:val="0"/>
          <w:sz w:val="24"/>
          <w:szCs w:val="24"/>
        </w:rPr>
        <w:t>请各单位在执行过程中，将发现的问题和建议，函告本规范日常管理组，联 系人侯德藻（地址：北京市海淀区西土城路</w:t>
      </w: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号，交通运输部公路科学研究院; 电话：</w:t>
      </w:r>
      <w:r>
        <w:rPr>
          <w:rFonts w:ascii="Times New Roman" w:hAnsi="Times New Roman" w:eastAsia="Times New Roman" w:cs="Times New Roman"/>
          <w:color w:val="000000"/>
          <w:spacing w:val="0"/>
          <w:w w:val="100"/>
          <w:position w:val="0"/>
          <w:sz w:val="24"/>
          <w:szCs w:val="24"/>
          <w:lang w:val="en-US" w:eastAsia="en-US" w:bidi="en-US"/>
        </w:rPr>
        <w:t xml:space="preserve">010-82019520 </w:t>
      </w:r>
      <w:r>
        <w:rPr>
          <w:color w:val="000000"/>
          <w:spacing w:val="0"/>
          <w:w w:val="100"/>
          <w:position w:val="0"/>
          <w:sz w:val="24"/>
          <w:szCs w:val="24"/>
        </w:rPr>
        <w:t xml:space="preserve">传真 </w:t>
      </w:r>
      <w:r>
        <w:rPr>
          <w:rFonts w:ascii="Times New Roman" w:hAnsi="Times New Roman" w:eastAsia="Times New Roman" w:cs="Times New Roman"/>
          <w:color w:val="000000"/>
          <w:spacing w:val="0"/>
          <w:w w:val="100"/>
          <w:position w:val="0"/>
          <w:sz w:val="24"/>
          <w:szCs w:val="24"/>
          <w:lang w:val="en-US" w:eastAsia="en-US" w:bidi="en-US"/>
        </w:rPr>
        <w:t>010-62045674</w:t>
      </w:r>
      <w:r>
        <w:rPr>
          <w:color w:val="000000"/>
          <w:spacing w:val="0"/>
          <w:w w:val="100"/>
          <w:position w:val="0"/>
          <w:sz w:val="24"/>
          <w:szCs w:val="24"/>
          <w:lang w:val="en-US" w:eastAsia="en-US" w:bidi="en-US"/>
        </w:rPr>
        <w:t>：</w:t>
      </w:r>
      <w:r>
        <w:rPr>
          <w:color w:val="000000"/>
          <w:spacing w:val="0"/>
          <w:w w:val="100"/>
          <w:position w:val="0"/>
          <w:sz w:val="24"/>
          <w:szCs w:val="24"/>
        </w:rPr>
        <w:t>电子邮箱：</w:t>
      </w:r>
      <w:r>
        <w:rPr>
          <w:rFonts w:ascii="Times New Roman" w:hAnsi="Times New Roman" w:eastAsia="Times New Roman" w:cs="Times New Roman"/>
          <w:color w:val="000000"/>
          <w:spacing w:val="0"/>
          <w:w w:val="100"/>
          <w:position w:val="0"/>
          <w:sz w:val="24"/>
          <w:szCs w:val="24"/>
          <w:lang w:val="en-US" w:eastAsia="en-US" w:bidi="en-US"/>
        </w:rPr>
        <w:t>dz.hou@rioh.cn</w:t>
      </w:r>
      <w:r>
        <w:rPr>
          <w:color w:val="000000"/>
          <w:spacing w:val="0"/>
          <w:w w:val="100"/>
          <w:position w:val="0"/>
          <w:sz w:val="24"/>
          <w:szCs w:val="24"/>
          <w:lang w:val="en-US" w:eastAsia="en-US" w:bidi="en-US"/>
        </w:rPr>
        <w:t>），</w:t>
      </w:r>
      <w:r>
        <w:rPr>
          <w:color w:val="000000"/>
          <w:spacing w:val="0"/>
          <w:w w:val="100"/>
          <w:position w:val="0"/>
          <w:sz w:val="24"/>
          <w:szCs w:val="24"/>
        </w:rPr>
        <w:t>以便修订 时参考。</w:t>
      </w:r>
    </w:p>
    <w:p>
      <w:pPr>
        <w:pStyle w:val="21"/>
        <w:keepNext w:val="0"/>
        <w:keepLines w:val="0"/>
        <w:widowControl w:val="0"/>
        <w:shd w:val="clear" w:color="auto" w:fill="auto"/>
        <w:bidi w:val="0"/>
        <w:spacing w:before="0" w:after="0" w:line="468" w:lineRule="exact"/>
        <w:ind w:left="0" w:right="0" w:firstLine="580"/>
        <w:jc w:val="both"/>
      </w:pPr>
      <w:r>
        <w:rPr>
          <w:b/>
          <w:bCs/>
          <w:color w:val="000000"/>
          <w:spacing w:val="0"/>
          <w:w w:val="100"/>
          <w:position w:val="0"/>
          <w:sz w:val="24"/>
          <w:szCs w:val="24"/>
        </w:rPr>
        <w:t>主编单位：</w:t>
      </w:r>
      <w:r>
        <w:rPr>
          <w:color w:val="000000"/>
          <w:spacing w:val="0"/>
          <w:w w:val="100"/>
          <w:position w:val="0"/>
          <w:sz w:val="24"/>
          <w:szCs w:val="24"/>
        </w:rPr>
        <w:t>交通运输部公路科学研究院</w:t>
      </w:r>
    </w:p>
    <w:p>
      <w:pPr>
        <w:pStyle w:val="21"/>
        <w:keepNext w:val="0"/>
        <w:keepLines w:val="0"/>
        <w:widowControl w:val="0"/>
        <w:shd w:val="clear" w:color="auto" w:fill="auto"/>
        <w:bidi w:val="0"/>
        <w:spacing w:before="0" w:after="0" w:line="468" w:lineRule="exact"/>
        <w:ind w:left="0" w:right="0" w:firstLine="580"/>
        <w:jc w:val="both"/>
      </w:pPr>
      <w:r>
        <w:rPr>
          <w:b/>
          <w:bCs/>
          <w:color w:val="000000"/>
          <w:spacing w:val="0"/>
          <w:w w:val="100"/>
          <w:position w:val="0"/>
          <w:sz w:val="24"/>
          <w:szCs w:val="24"/>
        </w:rPr>
        <w:t>参编单位：</w:t>
      </w:r>
      <w:r>
        <w:rPr>
          <w:color w:val="000000"/>
          <w:spacing w:val="0"/>
          <w:w w:val="100"/>
          <w:position w:val="0"/>
          <w:sz w:val="24"/>
          <w:szCs w:val="24"/>
        </w:rPr>
        <w:t>北京中交国通智能交通系统技术有限公司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北京交科公路勘察设计研究院有限公司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长安大学</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清华大学</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同济大学</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华为技术有限公司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北京高德云图科技有限公司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千寻位置网络有限公司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启迪云控（北京）科技有限公司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招商局重庆交通设计院有限公司</w:t>
      </w:r>
    </w:p>
    <w:p>
      <w:pPr>
        <w:pStyle w:val="21"/>
        <w:keepNext w:val="0"/>
        <w:keepLines w:val="0"/>
        <w:widowControl w:val="0"/>
        <w:shd w:val="clear" w:color="auto" w:fill="auto"/>
        <w:bidi w:val="0"/>
        <w:spacing w:before="0" w:after="0" w:line="468" w:lineRule="exact"/>
        <w:ind w:left="1780" w:right="0" w:firstLine="0"/>
        <w:jc w:val="left"/>
      </w:pPr>
      <w:r>
        <w:rPr>
          <w:color w:val="000000"/>
          <w:spacing w:val="0"/>
          <w:w w:val="100"/>
          <w:position w:val="0"/>
          <w:sz w:val="24"/>
          <w:szCs w:val="24"/>
        </w:rPr>
        <w:t>湖南湘江智能科技创新中心有限公司 百度在线网络技术</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北京</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有限公司 阿里巴巴网络技术有限公司</w:t>
      </w:r>
    </w:p>
    <w:p>
      <w:pPr>
        <w:pStyle w:val="21"/>
        <w:keepNext w:val="0"/>
        <w:keepLines w:val="0"/>
        <w:widowControl w:val="0"/>
        <w:shd w:val="clear" w:color="auto" w:fill="auto"/>
        <w:bidi w:val="0"/>
        <w:spacing w:before="0" w:after="0" w:line="468" w:lineRule="exact"/>
        <w:ind w:left="0" w:right="0" w:firstLine="480"/>
        <w:jc w:val="left"/>
      </w:pPr>
      <w:r>
        <w:rPr>
          <w:b/>
          <w:bCs/>
          <w:color w:val="000000"/>
          <w:spacing w:val="0"/>
          <w:w w:val="100"/>
          <w:position w:val="0"/>
          <w:sz w:val="24"/>
          <w:szCs w:val="24"/>
        </w:rPr>
        <w:t>主编：</w:t>
      </w:r>
      <w:r>
        <w:rPr>
          <w:color w:val="000000"/>
          <w:spacing w:val="0"/>
          <w:w w:val="100"/>
          <w:position w:val="0"/>
          <w:sz w:val="24"/>
          <w:szCs w:val="24"/>
        </w:rPr>
        <w:t>岑晏青</w:t>
      </w:r>
    </w:p>
    <w:p>
      <w:pPr>
        <w:pStyle w:val="21"/>
        <w:keepNext w:val="0"/>
        <w:keepLines w:val="0"/>
        <w:widowControl w:val="0"/>
        <w:shd w:val="clear" w:color="auto" w:fill="auto"/>
        <w:bidi w:val="0"/>
        <w:spacing w:before="0" w:after="0" w:line="468" w:lineRule="exact"/>
        <w:ind w:left="0" w:right="0" w:firstLine="480"/>
        <w:jc w:val="left"/>
      </w:pPr>
      <w:r>
        <w:rPr>
          <w:b/>
          <w:bCs/>
          <w:color w:val="000000"/>
          <w:spacing w:val="0"/>
          <w:w w:val="100"/>
          <w:position w:val="0"/>
          <w:sz w:val="24"/>
          <w:szCs w:val="24"/>
        </w:rPr>
        <w:t>主要参编人员：</w:t>
      </w:r>
    </w:p>
    <w:p>
      <w:pPr>
        <w:pStyle w:val="21"/>
        <w:keepNext w:val="0"/>
        <w:keepLines w:val="0"/>
        <w:widowControl w:val="0"/>
        <w:shd w:val="clear" w:color="auto" w:fill="auto"/>
        <w:bidi w:val="0"/>
        <w:spacing w:before="0" w:after="0" w:line="468" w:lineRule="exact"/>
        <w:ind w:left="0" w:right="0" w:firstLine="480"/>
        <w:jc w:val="left"/>
        <w:sectPr>
          <w:headerReference r:id="rId7" w:type="first"/>
          <w:headerReference r:id="rId5" w:type="default"/>
          <w:headerReference r:id="rId6" w:type="even"/>
          <w:footnotePr>
            <w:numFmt w:val="decimal"/>
          </w:footnotePr>
          <w:pgSz w:w="11900" w:h="16840"/>
          <w:pgMar w:top="1330" w:right="1656" w:bottom="1445" w:left="1776" w:header="0" w:footer="3" w:gutter="0"/>
          <w:pgNumType w:start="3"/>
          <w:cols w:space="720" w:num="1"/>
          <w:titlePg/>
          <w:rtlGutter w:val="0"/>
          <w:docGrid w:linePitch="360" w:charSpace="0"/>
        </w:sectPr>
      </w:pPr>
      <w:r>
        <w:rPr>
          <w:b/>
          <w:bCs/>
          <w:color w:val="000000"/>
          <w:spacing w:val="0"/>
          <w:w w:val="100"/>
          <w:position w:val="0"/>
          <w:sz w:val="24"/>
          <w:szCs w:val="24"/>
        </w:rPr>
        <w:t>参与审查人员：</w:t>
      </w:r>
    </w:p>
    <w:p>
      <w:pPr>
        <w:pStyle w:val="15"/>
        <w:keepNext/>
        <w:keepLines/>
        <w:widowControl w:val="0"/>
        <w:shd w:val="clear" w:color="auto" w:fill="auto"/>
        <w:bidi w:val="0"/>
        <w:spacing w:before="0" w:after="160" w:line="240" w:lineRule="auto"/>
        <w:ind w:left="0" w:right="0" w:firstLine="0"/>
        <w:jc w:val="center"/>
      </w:pPr>
      <w:bookmarkStart w:id="9" w:name="bookmark9"/>
      <w:bookmarkStart w:id="10" w:name="bookmark10"/>
      <w:bookmarkStart w:id="11" w:name="bookmark11"/>
      <w:r>
        <w:rPr>
          <w:color w:val="000000"/>
          <w:spacing w:val="0"/>
          <w:w w:val="100"/>
          <w:position w:val="0"/>
        </w:rPr>
        <w:t>目次</w:t>
      </w:r>
      <w:bookmarkEnd w:id="9"/>
      <w:bookmarkEnd w:id="10"/>
      <w:bookmarkEnd w:id="11"/>
    </w:p>
    <w:p>
      <w:pPr>
        <w:pStyle w:val="23"/>
        <w:keepNext w:val="0"/>
        <w:keepLines w:val="0"/>
        <w:widowControl w:val="0"/>
        <w:shd w:val="clear" w:color="auto" w:fill="auto"/>
        <w:tabs>
          <w:tab w:val="right" w:leader="dot" w:pos="8282"/>
        </w:tabs>
        <w:bidi w:val="0"/>
        <w:spacing w:before="0" w:line="240" w:lineRule="auto"/>
        <w:ind w:left="0" w:right="0" w:firstLine="0"/>
        <w:jc w:val="both"/>
      </w:pPr>
      <w:r>
        <w:fldChar w:fldCharType="begin"/>
      </w:r>
      <w:r>
        <w:instrText xml:space="preserve"> TOC \o "1-5" \h \z </w:instrText>
      </w:r>
      <w:r>
        <w:fldChar w:fldCharType="separate"/>
      </w:r>
      <w:r>
        <w:fldChar w:fldCharType="begin"/>
      </w:r>
      <w:r>
        <w:instrText xml:space="preserve"> HYPERLINK \l "bookmark24" \o "Current Document" \h </w:instrText>
      </w:r>
      <w:r>
        <w:fldChar w:fldCharType="separate"/>
      </w:r>
      <w:r>
        <w:rPr>
          <w:rFonts w:ascii="Times New Roman" w:hAnsi="Times New Roman" w:eastAsia="Times New Roman" w:cs="Times New Roman"/>
          <w:color w:val="000000"/>
          <w:spacing w:val="0"/>
          <w:w w:val="100"/>
          <w:position w:val="0"/>
          <w:sz w:val="24"/>
          <w:szCs w:val="24"/>
        </w:rPr>
        <w:t>1</w:t>
      </w:r>
      <w:r>
        <w:rPr>
          <w:rFonts w:ascii="宋体" w:hAnsi="宋体" w:eastAsia="宋体" w:cs="宋体"/>
          <w:b/>
          <w:bCs/>
          <w:color w:val="000000"/>
          <w:spacing w:val="0"/>
          <w:w w:val="100"/>
          <w:position w:val="0"/>
          <w:sz w:val="24"/>
          <w:szCs w:val="24"/>
        </w:rPr>
        <w:t>总则</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8282"/>
        </w:tabs>
        <w:bidi w:val="0"/>
        <w:spacing w:before="0" w:line="240" w:lineRule="auto"/>
        <w:ind w:left="0" w:right="0" w:firstLine="0"/>
        <w:jc w:val="both"/>
      </w:pPr>
      <w:r>
        <w:fldChar w:fldCharType="begin"/>
      </w:r>
      <w:r>
        <w:instrText xml:space="preserve"> HYPERLINK \l "bookmark46" \o "Current Document" \h </w:instrText>
      </w:r>
      <w:r>
        <w:fldChar w:fldCharType="separate"/>
      </w:r>
      <w:r>
        <w:rPr>
          <w:rFonts w:ascii="Times New Roman" w:hAnsi="Times New Roman" w:eastAsia="Times New Roman" w:cs="Times New Roman"/>
          <w:color w:val="000000"/>
          <w:spacing w:val="0"/>
          <w:w w:val="100"/>
          <w:position w:val="0"/>
          <w:sz w:val="24"/>
          <w:szCs w:val="24"/>
        </w:rPr>
        <w:t>2</w:t>
      </w:r>
      <w:r>
        <w:rPr>
          <w:rFonts w:ascii="宋体" w:hAnsi="宋体" w:eastAsia="宋体" w:cs="宋体"/>
          <w:b/>
          <w:bCs/>
          <w:color w:val="000000"/>
          <w:spacing w:val="0"/>
          <w:w w:val="100"/>
          <w:position w:val="0"/>
          <w:sz w:val="24"/>
          <w:szCs w:val="24"/>
        </w:rPr>
        <w:t>术语与缩略语</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1"/>
        </w:numPr>
        <w:shd w:val="clear" w:color="auto" w:fill="auto"/>
        <w:tabs>
          <w:tab w:val="left" w:pos="724"/>
          <w:tab w:val="right" w:leader="dot" w:pos="8282"/>
        </w:tabs>
        <w:bidi w:val="0"/>
        <w:spacing w:before="0" w:line="240" w:lineRule="auto"/>
        <w:ind w:left="0" w:right="0" w:firstLine="260"/>
        <w:jc w:val="both"/>
      </w:pPr>
      <w:bookmarkStart w:id="12" w:name="bookmark12"/>
      <w:bookmarkEnd w:id="12"/>
      <w:r>
        <w:rPr>
          <w:rFonts w:ascii="宋体" w:hAnsi="宋体" w:eastAsia="宋体" w:cs="宋体"/>
          <w:color w:val="000000"/>
          <w:spacing w:val="0"/>
          <w:w w:val="100"/>
          <w:position w:val="0"/>
          <w:sz w:val="24"/>
          <w:szCs w:val="24"/>
        </w:rPr>
        <w:t>术语</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-4 -</w:t>
      </w:r>
    </w:p>
    <w:p>
      <w:pPr>
        <w:pStyle w:val="23"/>
        <w:keepNext w:val="0"/>
        <w:keepLines w:val="0"/>
        <w:widowControl w:val="0"/>
        <w:shd w:val="clear" w:color="auto" w:fill="auto"/>
        <w:tabs>
          <w:tab w:val="right" w:leader="dot" w:pos="8282"/>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2.2</w:t>
      </w:r>
      <w:r>
        <w:rPr>
          <w:rFonts w:ascii="宋体" w:hAnsi="宋体" w:eastAsia="宋体" w:cs="宋体"/>
          <w:color w:val="000000"/>
          <w:spacing w:val="0"/>
          <w:w w:val="100"/>
          <w:position w:val="0"/>
          <w:sz w:val="24"/>
          <w:szCs w:val="24"/>
        </w:rPr>
        <w:t>缩略语</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-6 -</w:t>
      </w:r>
    </w:p>
    <w:p>
      <w:pPr>
        <w:pStyle w:val="23"/>
        <w:keepNext w:val="0"/>
        <w:keepLines w:val="0"/>
        <w:widowControl w:val="0"/>
        <w:shd w:val="clear" w:color="auto" w:fill="auto"/>
        <w:tabs>
          <w:tab w:val="right" w:leader="dot" w:pos="8282"/>
        </w:tabs>
        <w:bidi w:val="0"/>
        <w:spacing w:before="0" w:line="240" w:lineRule="auto"/>
        <w:ind w:left="0" w:right="0" w:firstLine="0"/>
        <w:jc w:val="both"/>
      </w:pPr>
      <w:r>
        <w:fldChar w:fldCharType="begin"/>
      </w:r>
      <w:r>
        <w:instrText xml:space="preserve"> HYPERLINK \l "bookmark97" \o "Current Document" \h </w:instrText>
      </w:r>
      <w:r>
        <w:fldChar w:fldCharType="separate"/>
      </w:r>
      <w:r>
        <w:rPr>
          <w:rFonts w:ascii="Times New Roman" w:hAnsi="Times New Roman" w:eastAsia="Times New Roman" w:cs="Times New Roman"/>
          <w:color w:val="000000"/>
          <w:spacing w:val="0"/>
          <w:w w:val="100"/>
          <w:position w:val="0"/>
          <w:sz w:val="24"/>
          <w:szCs w:val="24"/>
        </w:rPr>
        <w:t>3</w:t>
      </w:r>
      <w:r>
        <w:rPr>
          <w:rFonts w:ascii="宋体" w:hAnsi="宋体" w:eastAsia="宋体" w:cs="宋体"/>
          <w:b/>
          <w:bCs/>
          <w:color w:val="000000"/>
          <w:spacing w:val="0"/>
          <w:w w:val="100"/>
          <w:position w:val="0"/>
          <w:sz w:val="24"/>
          <w:szCs w:val="24"/>
        </w:rPr>
        <w:t>总体架构</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0"/>
        <w:jc w:val="both"/>
      </w:pPr>
      <w:r>
        <w:fldChar w:fldCharType="begin"/>
      </w:r>
      <w:r>
        <w:instrText xml:space="preserve"> HYPERLINK \l "bookmark110" \o "Current Document" \h </w:instrText>
      </w:r>
      <w:r>
        <w:fldChar w:fldCharType="separate"/>
      </w:r>
      <w:r>
        <w:rPr>
          <w:rFonts w:ascii="Times New Roman" w:hAnsi="Times New Roman" w:eastAsia="Times New Roman" w:cs="Times New Roman"/>
          <w:color w:val="000000"/>
          <w:spacing w:val="0"/>
          <w:w w:val="100"/>
          <w:position w:val="0"/>
          <w:sz w:val="24"/>
          <w:szCs w:val="24"/>
        </w:rPr>
        <w:t>4</w:t>
      </w:r>
      <w:r>
        <w:rPr>
          <w:rFonts w:ascii="宋体" w:hAnsi="宋体" w:eastAsia="宋体" w:cs="宋体"/>
          <w:b/>
          <w:bCs/>
          <w:color w:val="000000"/>
          <w:spacing w:val="0"/>
          <w:w w:val="100"/>
          <w:position w:val="0"/>
          <w:sz w:val="24"/>
          <w:szCs w:val="24"/>
        </w:rPr>
        <w:t>高精度地图</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-13 -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2"/>
        </w:numPr>
        <w:shd w:val="clear" w:color="auto" w:fill="auto"/>
        <w:tabs>
          <w:tab w:val="left" w:pos="724"/>
          <w:tab w:val="left" w:leader="dot" w:pos="7726"/>
        </w:tabs>
        <w:bidi w:val="0"/>
        <w:spacing w:before="0" w:line="240" w:lineRule="auto"/>
        <w:ind w:left="0" w:right="0" w:firstLine="260"/>
        <w:jc w:val="both"/>
      </w:pPr>
      <w:bookmarkStart w:id="13" w:name="bookmark13"/>
      <w:bookmarkEnd w:id="13"/>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-13 -</w:t>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4.2</w:t>
      </w:r>
      <w:r>
        <w:rPr>
          <w:rFonts w:ascii="宋体" w:hAnsi="宋体" w:eastAsia="宋体" w:cs="宋体"/>
          <w:color w:val="000000"/>
          <w:spacing w:val="0"/>
          <w:w w:val="100"/>
          <w:position w:val="0"/>
          <w:sz w:val="24"/>
          <w:szCs w:val="24"/>
        </w:rPr>
        <w:t>静态数据</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-14 -</w:t>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"bookmark140"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4.3</w:t>
      </w:r>
      <w:r>
        <w:rPr>
          <w:rFonts w:ascii="宋体" w:hAnsi="宋体" w:eastAsia="宋体" w:cs="宋体"/>
          <w:color w:val="000000"/>
          <w:spacing w:val="0"/>
          <w:w w:val="100"/>
          <w:position w:val="0"/>
          <w:sz w:val="24"/>
          <w:szCs w:val="24"/>
        </w:rPr>
        <w:t>动态数据图层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-17 -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4.4</w:t>
      </w:r>
      <w:r>
        <w:rPr>
          <w:rFonts w:ascii="宋体" w:hAnsi="宋体" w:eastAsia="宋体" w:cs="宋体"/>
          <w:color w:val="000000"/>
          <w:spacing w:val="0"/>
          <w:w w:val="100"/>
          <w:position w:val="0"/>
          <w:sz w:val="24"/>
          <w:szCs w:val="24"/>
        </w:rPr>
        <w:t>功能要求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-18 -</w:t>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4.5</w:t>
      </w:r>
      <w:r>
        <w:rPr>
          <w:rFonts w:ascii="宋体" w:hAnsi="宋体" w:eastAsia="宋体" w:cs="宋体"/>
          <w:color w:val="000000"/>
          <w:spacing w:val="0"/>
          <w:w w:val="100"/>
          <w:position w:val="0"/>
          <w:sz w:val="24"/>
          <w:szCs w:val="24"/>
        </w:rPr>
        <w:t>性能要求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-18 -</w:t>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4.6</w:t>
      </w:r>
      <w:r>
        <w:rPr>
          <w:rFonts w:ascii="宋体" w:hAnsi="宋体" w:eastAsia="宋体" w:cs="宋体"/>
          <w:color w:val="000000"/>
          <w:spacing w:val="0"/>
          <w:w w:val="100"/>
          <w:position w:val="0"/>
          <w:sz w:val="24"/>
          <w:szCs w:val="24"/>
        </w:rPr>
        <w:t>部署要求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-19 -</w:t>
      </w:r>
    </w:p>
    <w:p>
      <w:pPr>
        <w:pStyle w:val="23"/>
        <w:keepNext w:val="0"/>
        <w:keepLines w:val="0"/>
        <w:widowControl w:val="0"/>
        <w:shd w:val="clear" w:color="auto" w:fill="auto"/>
        <w:tabs>
          <w:tab w:val="left" w:leader="dot" w:pos="7726"/>
        </w:tabs>
        <w:bidi w:val="0"/>
        <w:spacing w:before="0" w:line="240" w:lineRule="auto"/>
        <w:ind w:left="0" w:right="0" w:firstLine="0"/>
        <w:jc w:val="both"/>
      </w:pPr>
      <w:r>
        <w:fldChar w:fldCharType="begin"/>
      </w:r>
      <w:r>
        <w:instrText xml:space="preserve"> HYPERLINK \l "bookmark164" \o "Current Document" \h </w:instrText>
      </w:r>
      <w:r>
        <w:fldChar w:fldCharType="separate"/>
      </w:r>
      <w:r>
        <w:rPr>
          <w:rFonts w:ascii="Times New Roman" w:hAnsi="Times New Roman" w:eastAsia="Times New Roman" w:cs="Times New Roman"/>
          <w:color w:val="000000"/>
          <w:spacing w:val="0"/>
          <w:w w:val="100"/>
          <w:position w:val="0"/>
          <w:sz w:val="24"/>
          <w:szCs w:val="24"/>
        </w:rPr>
        <w:t>5</w:t>
      </w:r>
      <w:r>
        <w:rPr>
          <w:rFonts w:ascii="宋体" w:hAnsi="宋体" w:eastAsia="宋体" w:cs="宋体"/>
          <w:b/>
          <w:bCs/>
          <w:color w:val="000000"/>
          <w:spacing w:val="0"/>
          <w:w w:val="100"/>
          <w:position w:val="0"/>
          <w:sz w:val="24"/>
          <w:szCs w:val="24"/>
        </w:rPr>
        <w:t>定位设施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-20 -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3"/>
        </w:numPr>
        <w:shd w:val="clear" w:color="auto" w:fill="auto"/>
        <w:tabs>
          <w:tab w:val="left" w:pos="724"/>
          <w:tab w:val="left" w:leader="dot" w:pos="7726"/>
        </w:tabs>
        <w:bidi w:val="0"/>
        <w:spacing w:before="0" w:line="240" w:lineRule="auto"/>
        <w:ind w:left="0" w:right="0" w:firstLine="260"/>
        <w:jc w:val="both"/>
      </w:pPr>
      <w:bookmarkStart w:id="14" w:name="bookmark14"/>
      <w:bookmarkEnd w:id="14"/>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-20 -</w:t>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5.2</w:t>
      </w:r>
      <w:r>
        <w:rPr>
          <w:rFonts w:ascii="宋体" w:hAnsi="宋体" w:eastAsia="宋体" w:cs="宋体"/>
          <w:color w:val="000000"/>
          <w:spacing w:val="0"/>
          <w:w w:val="100"/>
          <w:position w:val="0"/>
          <w:sz w:val="24"/>
          <w:szCs w:val="24"/>
        </w:rPr>
        <w:t>基准站子系统</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-21 -</w:t>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"bookmark222"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5.3</w:t>
      </w:r>
      <w:r>
        <w:rPr>
          <w:rFonts w:ascii="宋体" w:hAnsi="宋体" w:eastAsia="宋体" w:cs="宋体"/>
          <w:color w:val="000000"/>
          <w:spacing w:val="0"/>
          <w:w w:val="100"/>
          <w:position w:val="0"/>
          <w:sz w:val="24"/>
          <w:szCs w:val="24"/>
        </w:rPr>
        <w:t>数据传输与综合处理系统</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-25 -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"bookmark238"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5.4</w:t>
      </w:r>
      <w:r>
        <w:rPr>
          <w:rFonts w:ascii="宋体" w:hAnsi="宋体" w:eastAsia="宋体" w:cs="宋体"/>
          <w:color w:val="000000"/>
          <w:spacing w:val="0"/>
          <w:w w:val="100"/>
          <w:position w:val="0"/>
          <w:sz w:val="24"/>
          <w:szCs w:val="24"/>
        </w:rPr>
        <w:t>服务数据播发系统</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-26 -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5.5</w:t>
      </w:r>
      <w:r>
        <w:rPr>
          <w:rFonts w:ascii="宋体" w:hAnsi="宋体" w:eastAsia="宋体" w:cs="宋体"/>
          <w:color w:val="000000"/>
          <w:spacing w:val="0"/>
          <w:w w:val="100"/>
          <w:position w:val="0"/>
          <w:sz w:val="24"/>
          <w:szCs w:val="24"/>
        </w:rPr>
        <w:t>路侧辅助定位设施技术要求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-27 -</w:t>
      </w:r>
    </w:p>
    <w:p>
      <w:pPr>
        <w:pStyle w:val="23"/>
        <w:keepNext w:val="0"/>
        <w:keepLines w:val="0"/>
        <w:widowControl w:val="0"/>
        <w:shd w:val="clear" w:color="auto" w:fill="auto"/>
        <w:tabs>
          <w:tab w:val="left" w:leader="dot" w:pos="7726"/>
        </w:tabs>
        <w:bidi w:val="0"/>
        <w:spacing w:before="0" w:line="240" w:lineRule="auto"/>
        <w:ind w:left="0" w:right="0" w:firstLine="0"/>
        <w:jc w:val="both"/>
      </w:pPr>
      <w:r>
        <w:fldChar w:fldCharType="begin"/>
      </w:r>
      <w:r>
        <w:instrText xml:space="preserve"> HYPERLINK \l "bookmark248" \o "Current Document" \h </w:instrText>
      </w:r>
      <w:r>
        <w:fldChar w:fldCharType="separate"/>
      </w:r>
      <w:r>
        <w:rPr>
          <w:rFonts w:ascii="Times New Roman" w:hAnsi="Times New Roman" w:eastAsia="Times New Roman" w:cs="Times New Roman"/>
          <w:color w:val="000000"/>
          <w:spacing w:val="0"/>
          <w:w w:val="100"/>
          <w:position w:val="0"/>
          <w:sz w:val="24"/>
          <w:szCs w:val="24"/>
        </w:rPr>
        <w:t>6</w:t>
      </w:r>
      <w:r>
        <w:rPr>
          <w:rFonts w:ascii="宋体" w:hAnsi="宋体" w:eastAsia="宋体" w:cs="宋体"/>
          <w:b/>
          <w:bCs/>
          <w:color w:val="000000"/>
          <w:spacing w:val="0"/>
          <w:w w:val="100"/>
          <w:position w:val="0"/>
          <w:sz w:val="24"/>
          <w:szCs w:val="24"/>
        </w:rPr>
        <w:t>通信设施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-28 -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4"/>
        </w:numPr>
        <w:shd w:val="clear" w:color="auto" w:fill="auto"/>
        <w:tabs>
          <w:tab w:val="left" w:pos="719"/>
          <w:tab w:val="left" w:leader="dot" w:pos="7726"/>
        </w:tabs>
        <w:bidi w:val="0"/>
        <w:spacing w:before="0" w:line="240" w:lineRule="auto"/>
        <w:ind w:left="0" w:right="0" w:firstLine="260"/>
        <w:jc w:val="both"/>
      </w:pPr>
      <w:bookmarkStart w:id="15" w:name="bookmark15"/>
      <w:bookmarkEnd w:id="15"/>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-28 -</w:t>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"bookmark253"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6.2</w:t>
      </w:r>
      <w:r>
        <w:rPr>
          <w:rFonts w:ascii="宋体" w:hAnsi="宋体" w:eastAsia="宋体" w:cs="宋体"/>
          <w:color w:val="000000"/>
          <w:spacing w:val="0"/>
          <w:w w:val="100"/>
          <w:position w:val="0"/>
          <w:sz w:val="24"/>
          <w:szCs w:val="24"/>
        </w:rPr>
        <w:t>路侧通信设施功能要求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-29 -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"bookmark266"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6.3</w:t>
      </w:r>
      <w:r>
        <w:rPr>
          <w:rFonts w:ascii="宋体" w:hAnsi="宋体" w:eastAsia="宋体" w:cs="宋体"/>
          <w:color w:val="000000"/>
          <w:spacing w:val="0"/>
          <w:w w:val="100"/>
          <w:position w:val="0"/>
          <w:sz w:val="24"/>
          <w:szCs w:val="24"/>
        </w:rPr>
        <w:t>路侧通信设施性能要求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-30 -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"bookmark285"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6.4</w:t>
      </w:r>
      <w:r>
        <w:rPr>
          <w:rFonts w:ascii="宋体" w:hAnsi="宋体" w:eastAsia="宋体" w:cs="宋体"/>
          <w:color w:val="000000"/>
          <w:spacing w:val="0"/>
          <w:w w:val="100"/>
          <w:position w:val="0"/>
          <w:sz w:val="24"/>
          <w:szCs w:val="24"/>
        </w:rPr>
        <w:t>路侧通信设施部署要求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-32 -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0"/>
        <w:jc w:val="both"/>
      </w:pPr>
      <w:r>
        <w:fldChar w:fldCharType="begin"/>
      </w:r>
      <w:r>
        <w:instrText xml:space="preserve"> HYPERLINK \l "bookmark292" \o "Current Document" \h </w:instrText>
      </w:r>
      <w:r>
        <w:fldChar w:fldCharType="separate"/>
      </w:r>
      <w:r>
        <w:rPr>
          <w:rFonts w:ascii="Times New Roman" w:hAnsi="Times New Roman" w:eastAsia="Times New Roman" w:cs="Times New Roman"/>
          <w:color w:val="000000"/>
          <w:spacing w:val="0"/>
          <w:w w:val="100"/>
          <w:position w:val="0"/>
          <w:sz w:val="24"/>
          <w:szCs w:val="24"/>
        </w:rPr>
        <w:t>7</w:t>
      </w:r>
      <w:r>
        <w:rPr>
          <w:rFonts w:ascii="宋体" w:hAnsi="宋体" w:eastAsia="宋体" w:cs="宋体"/>
          <w:b/>
          <w:bCs/>
          <w:color w:val="000000"/>
          <w:spacing w:val="0"/>
          <w:w w:val="100"/>
          <w:position w:val="0"/>
          <w:sz w:val="24"/>
          <w:szCs w:val="24"/>
        </w:rPr>
        <w:t>交通标志标线</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-33 -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5"/>
        </w:numPr>
        <w:shd w:val="clear" w:color="auto" w:fill="auto"/>
        <w:tabs>
          <w:tab w:val="left" w:pos="719"/>
          <w:tab w:val="left" w:leader="dot" w:pos="7726"/>
        </w:tabs>
        <w:bidi w:val="0"/>
        <w:spacing w:before="0" w:line="240" w:lineRule="auto"/>
        <w:ind w:left="0" w:right="0" w:firstLine="260"/>
        <w:jc w:val="both"/>
      </w:pPr>
      <w:bookmarkStart w:id="16" w:name="bookmark16"/>
      <w:bookmarkEnd w:id="16"/>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-33 -</w:t>
      </w:r>
    </w:p>
    <w:p>
      <w:pPr>
        <w:pStyle w:val="23"/>
        <w:keepNext w:val="0"/>
        <w:keepLines w:val="0"/>
        <w:widowControl w:val="0"/>
        <w:shd w:val="clear" w:color="auto" w:fill="auto"/>
        <w:tabs>
          <w:tab w:val="left" w:leader="dot" w:pos="7726"/>
        </w:tabs>
        <w:bidi w:val="0"/>
        <w:spacing w:before="0" w:line="240" w:lineRule="auto"/>
        <w:ind w:left="0" w:right="0" w:firstLine="260"/>
        <w:jc w:val="both"/>
      </w:pPr>
      <w:r>
        <w:fldChar w:fldCharType="begin"/>
      </w:r>
      <w:r>
        <w:instrText xml:space="preserve"> HYPERLINK \l "bookmark548"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7.2</w:t>
      </w:r>
      <w:r>
        <w:rPr>
          <w:rFonts w:ascii="宋体" w:hAnsi="宋体" w:eastAsia="宋体" w:cs="宋体"/>
          <w:color w:val="000000"/>
          <w:spacing w:val="0"/>
          <w:w w:val="100"/>
          <w:position w:val="0"/>
          <w:sz w:val="24"/>
          <w:szCs w:val="24"/>
        </w:rPr>
        <w:t>功能要求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-35 -</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7.3</w:t>
      </w:r>
      <w:r>
        <w:rPr>
          <w:rFonts w:ascii="宋体" w:hAnsi="宋体" w:eastAsia="宋体" w:cs="宋体"/>
          <w:color w:val="000000"/>
          <w:spacing w:val="0"/>
          <w:w w:val="100"/>
          <w:position w:val="0"/>
          <w:sz w:val="24"/>
          <w:szCs w:val="24"/>
        </w:rPr>
        <w:t>性能要求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-38 -</w:t>
      </w:r>
    </w:p>
    <w:p>
      <w:pPr>
        <w:pStyle w:val="23"/>
        <w:keepNext w:val="0"/>
        <w:keepLines w:val="0"/>
        <w:widowControl w:val="0"/>
        <w:shd w:val="clear" w:color="auto" w:fill="auto"/>
        <w:tabs>
          <w:tab w:val="left" w:leader="dot" w:pos="7726"/>
        </w:tabs>
        <w:bidi w:val="0"/>
        <w:spacing w:before="0" w:line="240" w:lineRule="auto"/>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7.4</w:t>
      </w:r>
      <w:r>
        <w:rPr>
          <w:rFonts w:ascii="宋体" w:hAnsi="宋体" w:eastAsia="宋体" w:cs="宋体"/>
          <w:color w:val="000000"/>
          <w:spacing w:val="0"/>
          <w:w w:val="100"/>
          <w:position w:val="0"/>
          <w:sz w:val="24"/>
          <w:szCs w:val="24"/>
        </w:rPr>
        <w:t>部署要求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-40 -</w:t>
      </w:r>
    </w:p>
    <w:p>
      <w:pPr>
        <w:pStyle w:val="23"/>
        <w:keepNext w:val="0"/>
        <w:keepLines w:val="0"/>
        <w:widowControl w:val="0"/>
        <w:shd w:val="clear" w:color="auto" w:fill="auto"/>
        <w:tabs>
          <w:tab w:val="left" w:leader="dot" w:pos="7697"/>
          <w:tab w:val="right" w:pos="8336"/>
        </w:tabs>
        <w:bidi w:val="0"/>
        <w:spacing w:before="0" w:after="180" w:line="240" w:lineRule="auto"/>
        <w:ind w:left="0" w:right="0" w:firstLine="0"/>
        <w:jc w:val="both"/>
      </w:pPr>
      <w:r>
        <w:fldChar w:fldCharType="begin"/>
      </w:r>
      <w:r>
        <w:instrText xml:space="preserve"> HYPERLINK \l "bookmark375" \o "Current Document" \h </w:instrText>
      </w:r>
      <w:r>
        <w:fldChar w:fldCharType="separate"/>
      </w:r>
      <w:r>
        <w:rPr>
          <w:rFonts w:ascii="Times New Roman" w:hAnsi="Times New Roman" w:eastAsia="Times New Roman" w:cs="Times New Roman"/>
          <w:color w:val="000000"/>
          <w:spacing w:val="0"/>
          <w:w w:val="100"/>
          <w:position w:val="0"/>
          <w:sz w:val="24"/>
          <w:szCs w:val="24"/>
        </w:rPr>
        <w:t>8</w:t>
      </w:r>
      <w:r>
        <w:rPr>
          <w:rFonts w:ascii="宋体" w:hAnsi="宋体" w:eastAsia="宋体" w:cs="宋体"/>
          <w:b/>
          <w:bCs/>
          <w:color w:val="000000"/>
          <w:spacing w:val="0"/>
          <w:w w:val="100"/>
          <w:position w:val="0"/>
          <w:sz w:val="24"/>
          <w:szCs w:val="24"/>
        </w:rPr>
        <w:t>交通控制与诱导设施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6"/>
        </w:numPr>
        <w:shd w:val="clear" w:color="auto" w:fill="auto"/>
        <w:tabs>
          <w:tab w:val="left" w:pos="708"/>
          <w:tab w:val="left" w:leader="dot" w:pos="7697"/>
          <w:tab w:val="right" w:pos="8336"/>
        </w:tabs>
        <w:bidi w:val="0"/>
        <w:spacing w:before="0" w:after="180" w:line="240" w:lineRule="auto"/>
        <w:ind w:left="0" w:right="0"/>
        <w:jc w:val="both"/>
      </w:pPr>
      <w:bookmarkStart w:id="17" w:name="bookmark17"/>
      <w:bookmarkEnd w:id="17"/>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36"/>
        </w:tabs>
        <w:bidi w:val="0"/>
        <w:spacing w:before="0" w:after="180" w:line="240" w:lineRule="auto"/>
        <w:ind w:left="0" w:right="0"/>
        <w:jc w:val="both"/>
      </w:pPr>
      <w:r>
        <w:fldChar w:fldCharType="begin"/>
      </w:r>
      <w:r>
        <w:instrText xml:space="preserve"> HYPERLINK \l "bookmark395"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8.2</w:t>
      </w:r>
      <w:r>
        <w:rPr>
          <w:rFonts w:ascii="宋体" w:hAnsi="宋体" w:eastAsia="宋体" w:cs="宋体"/>
          <w:color w:val="000000"/>
          <w:spacing w:val="0"/>
          <w:w w:val="100"/>
          <w:position w:val="0"/>
          <w:sz w:val="24"/>
          <w:szCs w:val="24"/>
        </w:rPr>
        <w:t>交通信号控制设施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-46</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36"/>
        </w:tabs>
        <w:bidi w:val="0"/>
        <w:spacing w:before="0" w:after="180" w:line="240" w:lineRule="auto"/>
        <w:ind w:left="0" w:right="0"/>
        <w:jc w:val="both"/>
      </w:pPr>
      <w:r>
        <w:fldChar w:fldCharType="begin"/>
      </w:r>
      <w:r>
        <w:instrText xml:space="preserve"> HYPERLINK \l "bookmark413"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8.3</w:t>
      </w:r>
      <w:r>
        <w:rPr>
          <w:rFonts w:ascii="宋体" w:hAnsi="宋体" w:eastAsia="宋体" w:cs="宋体"/>
          <w:color w:val="000000"/>
          <w:spacing w:val="0"/>
          <w:w w:val="100"/>
          <w:position w:val="0"/>
          <w:sz w:val="24"/>
          <w:szCs w:val="24"/>
        </w:rPr>
        <w:t>交通信息发布设施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-50</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fldChar w:fldCharType="begin"/>
      </w:r>
      <w:r>
        <w:instrText xml:space="preserve"> HYPERLINK \l "bookmark429"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8.4</w:t>
      </w:r>
      <w:r>
        <w:rPr>
          <w:rFonts w:ascii="宋体" w:hAnsi="宋体" w:eastAsia="宋体" w:cs="宋体"/>
          <w:color w:val="000000"/>
          <w:spacing w:val="0"/>
          <w:w w:val="100"/>
          <w:position w:val="0"/>
          <w:sz w:val="24"/>
          <w:szCs w:val="24"/>
        </w:rPr>
        <w:t>交通警示设施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-53</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6"/>
        </w:tabs>
        <w:bidi w:val="0"/>
        <w:spacing w:before="0" w:after="180" w:line="240" w:lineRule="auto"/>
        <w:ind w:left="0" w:right="0"/>
        <w:jc w:val="both"/>
      </w:pPr>
      <w:r>
        <w:fldChar w:fldCharType="begin"/>
      </w:r>
      <w:r>
        <w:instrText xml:space="preserve"> HYPERLINK \l "bookmark447"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8.5</w:t>
      </w:r>
      <w:r>
        <w:rPr>
          <w:rFonts w:ascii="宋体" w:hAnsi="宋体" w:eastAsia="宋体" w:cs="宋体"/>
          <w:color w:val="000000"/>
          <w:spacing w:val="0"/>
          <w:w w:val="100"/>
          <w:position w:val="0"/>
          <w:sz w:val="24"/>
          <w:szCs w:val="24"/>
        </w:rPr>
        <w:t>交通应急广播设施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-55</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36"/>
        </w:tabs>
        <w:bidi w:val="0"/>
        <w:spacing w:before="0" w:after="180" w:line="240" w:lineRule="auto"/>
        <w:ind w:left="0" w:right="0" w:firstLine="0"/>
        <w:jc w:val="both"/>
      </w:pPr>
      <w:r>
        <w:rPr>
          <w:rFonts w:ascii="Times New Roman" w:hAnsi="Times New Roman" w:eastAsia="Times New Roman" w:cs="Times New Roman"/>
          <w:color w:val="000000"/>
          <w:spacing w:val="0"/>
          <w:w w:val="100"/>
          <w:position w:val="0"/>
          <w:sz w:val="24"/>
          <w:szCs w:val="24"/>
        </w:rPr>
        <w:t>9</w:t>
      </w:r>
      <w:r>
        <w:rPr>
          <w:rFonts w:ascii="宋体" w:hAnsi="宋体" w:eastAsia="宋体" w:cs="宋体"/>
          <w:b/>
          <w:bCs/>
          <w:color w:val="000000"/>
          <w:spacing w:val="0"/>
          <w:w w:val="100"/>
          <w:position w:val="0"/>
          <w:sz w:val="24"/>
          <w:szCs w:val="24"/>
        </w:rPr>
        <w:t>交通感知设施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numPr>
          <w:ilvl w:val="0"/>
          <w:numId w:val="7"/>
        </w:numPr>
        <w:shd w:val="clear" w:color="auto" w:fill="auto"/>
        <w:tabs>
          <w:tab w:val="left" w:pos="708"/>
          <w:tab w:val="left" w:leader="dot" w:pos="7697"/>
          <w:tab w:val="right" w:pos="8336"/>
        </w:tabs>
        <w:bidi w:val="0"/>
        <w:spacing w:before="0" w:after="180" w:line="240" w:lineRule="auto"/>
        <w:ind w:left="0" w:right="0"/>
        <w:jc w:val="both"/>
      </w:pPr>
      <w:bookmarkStart w:id="18" w:name="bookmark18"/>
      <w:bookmarkEnd w:id="18"/>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41"/>
        </w:tabs>
        <w:bidi w:val="0"/>
        <w:spacing w:before="0" w:after="180" w:line="240" w:lineRule="auto"/>
        <w:ind w:left="0" w:right="0"/>
        <w:jc w:val="both"/>
      </w:pPr>
      <w:r>
        <w:fldChar w:fldCharType="begin"/>
      </w:r>
      <w:r>
        <w:instrText xml:space="preserve"> HYPERLINK \l "bookmark462"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9.2</w:t>
      </w:r>
      <w:r>
        <w:rPr>
          <w:rFonts w:ascii="宋体" w:hAnsi="宋体" w:eastAsia="宋体" w:cs="宋体"/>
          <w:color w:val="000000"/>
          <w:spacing w:val="0"/>
          <w:w w:val="100"/>
          <w:position w:val="0"/>
          <w:sz w:val="24"/>
          <w:szCs w:val="24"/>
        </w:rPr>
        <w:t>交通流检测设备</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-59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41"/>
        </w:tabs>
        <w:bidi w:val="0"/>
        <w:spacing w:before="0" w:after="180" w:line="240" w:lineRule="auto"/>
        <w:ind w:left="0" w:right="0"/>
        <w:jc w:val="both"/>
      </w:pPr>
      <w:r>
        <w:fldChar w:fldCharType="begin"/>
      </w:r>
      <w:r>
        <w:instrText xml:space="preserve"> HYPERLINK \l "bookmark475"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9.3</w:t>
      </w:r>
      <w:r>
        <w:rPr>
          <w:rFonts w:ascii="宋体" w:hAnsi="宋体" w:eastAsia="宋体" w:cs="宋体"/>
          <w:color w:val="000000"/>
          <w:spacing w:val="0"/>
          <w:w w:val="100"/>
          <w:position w:val="0"/>
          <w:sz w:val="24"/>
          <w:szCs w:val="24"/>
        </w:rPr>
        <w:t>交通事件检测设备</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-60</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fldChar w:fldCharType="begin"/>
      </w:r>
      <w:r>
        <w:instrText xml:space="preserve"> HYPERLINK \l "bookmark495"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9.4</w:t>
      </w:r>
      <w:r>
        <w:rPr>
          <w:rFonts w:ascii="宋体" w:hAnsi="宋体" w:eastAsia="宋体" w:cs="宋体"/>
          <w:color w:val="000000"/>
          <w:spacing w:val="0"/>
          <w:w w:val="100"/>
          <w:position w:val="0"/>
          <w:sz w:val="24"/>
          <w:szCs w:val="24"/>
        </w:rPr>
        <w:t>基础设施状态监测设备</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-61</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41"/>
        </w:tabs>
        <w:bidi w:val="0"/>
        <w:spacing w:before="0" w:after="180" w:line="240" w:lineRule="auto"/>
        <w:ind w:left="0" w:right="0"/>
        <w:jc w:val="both"/>
      </w:pPr>
      <w:r>
        <w:fldChar w:fldCharType="begin"/>
      </w:r>
      <w:r>
        <w:instrText xml:space="preserve"> HYPERLINK \l "bookmark505"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9.5</w:t>
      </w:r>
      <w:r>
        <w:rPr>
          <w:rFonts w:ascii="宋体" w:hAnsi="宋体" w:eastAsia="宋体" w:cs="宋体"/>
          <w:color w:val="000000"/>
          <w:spacing w:val="0"/>
          <w:w w:val="100"/>
          <w:position w:val="0"/>
          <w:sz w:val="24"/>
          <w:szCs w:val="24"/>
        </w:rPr>
        <w:t>交通气象环境监测设备</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-62</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41"/>
        </w:tabs>
        <w:bidi w:val="0"/>
        <w:spacing w:before="0" w:after="180" w:line="240" w:lineRule="auto"/>
        <w:ind w:left="0" w:right="0"/>
        <w:jc w:val="both"/>
      </w:pPr>
      <w:r>
        <w:fldChar w:fldCharType="begin"/>
      </w:r>
      <w:r>
        <w:instrText xml:space="preserve"> HYPERLINK \l "bookmark515"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9.6</w:t>
      </w:r>
      <w:r>
        <w:rPr>
          <w:rFonts w:ascii="宋体" w:hAnsi="宋体" w:eastAsia="宋体" w:cs="宋体"/>
          <w:color w:val="000000"/>
          <w:spacing w:val="0"/>
          <w:w w:val="100"/>
          <w:position w:val="0"/>
          <w:sz w:val="24"/>
          <w:szCs w:val="24"/>
        </w:rPr>
        <w:t>交通参与者感知设备</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firstLine="0"/>
        <w:jc w:val="both"/>
      </w:pPr>
      <w:r>
        <w:rPr>
          <w:rFonts w:ascii="Times New Roman" w:hAnsi="Times New Roman" w:eastAsia="Times New Roman" w:cs="Times New Roman"/>
          <w:color w:val="000000"/>
          <w:spacing w:val="0"/>
          <w:w w:val="100"/>
          <w:position w:val="0"/>
          <w:sz w:val="24"/>
          <w:szCs w:val="24"/>
        </w:rPr>
        <w:t>10</w:t>
      </w:r>
      <w:r>
        <w:rPr>
          <w:rFonts w:ascii="宋体" w:hAnsi="宋体" w:eastAsia="宋体" w:cs="宋体"/>
          <w:b/>
          <w:bCs/>
          <w:color w:val="000000"/>
          <w:spacing w:val="0"/>
          <w:w w:val="100"/>
          <w:position w:val="0"/>
          <w:sz w:val="24"/>
          <w:szCs w:val="24"/>
        </w:rPr>
        <w:t>路侧计算设施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-67</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numPr>
          <w:ilvl w:val="0"/>
          <w:numId w:val="8"/>
        </w:numPr>
        <w:shd w:val="clear" w:color="auto" w:fill="auto"/>
        <w:tabs>
          <w:tab w:val="left" w:pos="829"/>
          <w:tab w:val="left" w:leader="dot" w:pos="7697"/>
          <w:tab w:val="right" w:pos="8322"/>
        </w:tabs>
        <w:bidi w:val="0"/>
        <w:spacing w:before="0" w:after="180" w:line="240" w:lineRule="auto"/>
        <w:ind w:left="0" w:right="0"/>
        <w:jc w:val="both"/>
      </w:pPr>
      <w:bookmarkStart w:id="19" w:name="bookmark19"/>
      <w:bookmarkEnd w:id="19"/>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-67</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17"/>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10.2</w:t>
      </w:r>
      <w:r>
        <w:rPr>
          <w:rFonts w:ascii="宋体" w:hAnsi="宋体" w:eastAsia="宋体" w:cs="宋体"/>
          <w:color w:val="000000"/>
          <w:spacing w:val="0"/>
          <w:w w:val="100"/>
          <w:position w:val="0"/>
          <w:sz w:val="24"/>
          <w:szCs w:val="24"/>
        </w:rPr>
        <w:t xml:space="preserve">功能要求 </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-68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10.3</w:t>
      </w:r>
      <w:r>
        <w:rPr>
          <w:rFonts w:ascii="宋体" w:hAnsi="宋体" w:eastAsia="宋体" w:cs="宋体"/>
          <w:color w:val="000000"/>
          <w:spacing w:val="0"/>
          <w:w w:val="100"/>
          <w:position w:val="0"/>
          <w:sz w:val="24"/>
          <w:szCs w:val="24"/>
        </w:rPr>
        <w:t xml:space="preserve">性能要求 </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-70</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02"/>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10.4</w:t>
      </w:r>
      <w:r>
        <w:rPr>
          <w:rFonts w:ascii="宋体" w:hAnsi="宋体" w:eastAsia="宋体" w:cs="宋体"/>
          <w:color w:val="000000"/>
          <w:spacing w:val="0"/>
          <w:w w:val="100"/>
          <w:position w:val="0"/>
          <w:sz w:val="24"/>
          <w:szCs w:val="24"/>
        </w:rPr>
        <w:t xml:space="preserve">部署要求 </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-71</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22"/>
        </w:tabs>
        <w:bidi w:val="0"/>
        <w:spacing w:before="0" w:after="180" w:line="240" w:lineRule="auto"/>
        <w:ind w:left="0" w:right="0" w:firstLine="0"/>
        <w:jc w:val="both"/>
      </w:pPr>
      <w:r>
        <w:fldChar w:fldCharType="begin"/>
      </w:r>
      <w:r>
        <w:instrText xml:space="preserve"> HYPERLINK \l "bookmark572" \o "Current Document" \h </w:instrText>
      </w:r>
      <w:r>
        <w:fldChar w:fldCharType="separate"/>
      </w:r>
      <w:r>
        <w:rPr>
          <w:rFonts w:ascii="Times New Roman" w:hAnsi="Times New Roman" w:eastAsia="Times New Roman" w:cs="Times New Roman"/>
          <w:color w:val="000000"/>
          <w:spacing w:val="0"/>
          <w:w w:val="100"/>
          <w:position w:val="0"/>
          <w:sz w:val="24"/>
          <w:szCs w:val="24"/>
        </w:rPr>
        <w:t>11</w:t>
      </w:r>
      <w:r>
        <w:rPr>
          <w:rFonts w:ascii="宋体" w:hAnsi="宋体" w:eastAsia="宋体" w:cs="宋体"/>
          <w:b/>
          <w:bCs/>
          <w:color w:val="000000"/>
          <w:spacing w:val="0"/>
          <w:w w:val="100"/>
          <w:position w:val="0"/>
          <w:sz w:val="24"/>
          <w:szCs w:val="24"/>
        </w:rPr>
        <w:t>供能与照明设施</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-72</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fldChar w:fldCharType="begin"/>
      </w:r>
      <w:r>
        <w:instrText xml:space="preserve"> HYPERLINK \l "bookmark576"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11.1</w:t>
      </w:r>
      <w:r>
        <w:rPr>
          <w:rFonts w:ascii="宋体" w:hAnsi="宋体" w:eastAsia="宋体" w:cs="宋体"/>
          <w:color w:val="000000"/>
          <w:spacing w:val="0"/>
          <w:w w:val="100"/>
          <w:position w:val="0"/>
          <w:sz w:val="24"/>
          <w:szCs w:val="24"/>
        </w:rPr>
        <w:t>公路沿线供能设施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-72</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fldChar w:fldCharType="begin"/>
      </w:r>
      <w:r>
        <w:instrText xml:space="preserve"> HYPERLINK \l "bookmark595"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11.2</w:t>
      </w:r>
      <w:r>
        <w:rPr>
          <w:rFonts w:ascii="宋体" w:hAnsi="宋体" w:eastAsia="宋体" w:cs="宋体"/>
          <w:color w:val="000000"/>
          <w:spacing w:val="0"/>
          <w:w w:val="100"/>
          <w:position w:val="0"/>
          <w:sz w:val="24"/>
          <w:szCs w:val="24"/>
        </w:rPr>
        <w:t>自动驾驶车辆供能设施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11.3</w:t>
      </w:r>
      <w:r>
        <w:rPr>
          <w:rFonts w:ascii="宋体" w:hAnsi="宋体" w:eastAsia="宋体" w:cs="宋体"/>
          <w:color w:val="000000"/>
          <w:spacing w:val="0"/>
          <w:w w:val="100"/>
          <w:position w:val="0"/>
          <w:sz w:val="24"/>
          <w:szCs w:val="24"/>
        </w:rPr>
        <w:t>照明设施</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22"/>
        </w:tabs>
        <w:bidi w:val="0"/>
        <w:spacing w:before="0" w:after="180" w:line="240" w:lineRule="auto"/>
        <w:ind w:left="0" w:right="0" w:firstLine="0"/>
        <w:jc w:val="both"/>
      </w:pPr>
      <w:r>
        <w:fldChar w:fldCharType="begin"/>
      </w:r>
      <w:r>
        <w:instrText xml:space="preserve"> HYPERLINK \l "bookmark609" \o "Current Document" \h </w:instrText>
      </w:r>
      <w:r>
        <w:fldChar w:fldCharType="separate"/>
      </w:r>
      <w:r>
        <w:rPr>
          <w:rFonts w:ascii="Times New Roman" w:hAnsi="Times New Roman" w:eastAsia="Times New Roman" w:cs="Times New Roman"/>
          <w:color w:val="000000"/>
          <w:spacing w:val="0"/>
          <w:w w:val="100"/>
          <w:position w:val="0"/>
          <w:sz w:val="24"/>
          <w:szCs w:val="24"/>
        </w:rPr>
        <w:t>12</w:t>
      </w:r>
      <w:r>
        <w:rPr>
          <w:rFonts w:ascii="宋体" w:hAnsi="宋体" w:eastAsia="宋体" w:cs="宋体"/>
          <w:b/>
          <w:bCs/>
          <w:color w:val="000000"/>
          <w:spacing w:val="0"/>
          <w:w w:val="100"/>
          <w:position w:val="0"/>
          <w:sz w:val="24"/>
          <w:szCs w:val="24"/>
        </w:rPr>
        <w:t>自动驾驶监测与服务中心</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-76</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numPr>
          <w:ilvl w:val="0"/>
          <w:numId w:val="9"/>
        </w:numPr>
        <w:shd w:val="clear" w:color="auto" w:fill="auto"/>
        <w:tabs>
          <w:tab w:val="left" w:pos="829"/>
          <w:tab w:val="left" w:leader="dot" w:pos="7697"/>
          <w:tab w:val="right" w:pos="8322"/>
        </w:tabs>
        <w:bidi w:val="0"/>
        <w:spacing w:before="0" w:after="180" w:line="240" w:lineRule="auto"/>
        <w:ind w:left="0" w:right="0"/>
        <w:jc w:val="both"/>
      </w:pPr>
      <w:bookmarkStart w:id="20" w:name="bookmark20"/>
      <w:bookmarkEnd w:id="20"/>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-76</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22"/>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12.2</w:t>
      </w:r>
      <w:r>
        <w:rPr>
          <w:rFonts w:ascii="宋体" w:hAnsi="宋体" w:eastAsia="宋体" w:cs="宋体"/>
          <w:color w:val="000000"/>
          <w:spacing w:val="0"/>
          <w:w w:val="100"/>
          <w:position w:val="0"/>
          <w:sz w:val="24"/>
          <w:szCs w:val="24"/>
        </w:rPr>
        <w:t>功能要求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-79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12"/>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12.3</w:t>
      </w:r>
      <w:r>
        <w:rPr>
          <w:rFonts w:ascii="宋体" w:hAnsi="宋体" w:eastAsia="宋体" w:cs="宋体"/>
          <w:color w:val="000000"/>
          <w:spacing w:val="0"/>
          <w:w w:val="100"/>
          <w:position w:val="0"/>
          <w:sz w:val="24"/>
          <w:szCs w:val="24"/>
        </w:rPr>
        <w:t>性能要求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-85</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17"/>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 xml:space="preserve">12.4 </w:t>
      </w:r>
      <w:r>
        <w:rPr>
          <w:rFonts w:ascii="宋体" w:hAnsi="宋体" w:eastAsia="宋体" w:cs="宋体"/>
          <w:color w:val="000000"/>
          <w:spacing w:val="0"/>
          <w:w w:val="100"/>
          <w:position w:val="0"/>
          <w:sz w:val="24"/>
          <w:szCs w:val="24"/>
        </w:rPr>
        <w:t>接口要求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17"/>
        </w:tabs>
        <w:bidi w:val="0"/>
        <w:spacing w:before="0" w:after="18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12.5</w:t>
      </w:r>
      <w:r>
        <w:rPr>
          <w:rFonts w:ascii="宋体" w:hAnsi="宋体" w:eastAsia="宋体" w:cs="宋体"/>
          <w:color w:val="000000"/>
          <w:spacing w:val="0"/>
          <w:w w:val="100"/>
          <w:position w:val="0"/>
          <w:sz w:val="24"/>
          <w:szCs w:val="24"/>
        </w:rPr>
        <w:t>部署要求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left" w:leader="dot" w:pos="7697"/>
          <w:tab w:val="right" w:pos="8322"/>
        </w:tabs>
        <w:bidi w:val="0"/>
        <w:spacing w:before="0" w:after="180" w:line="240" w:lineRule="auto"/>
        <w:ind w:left="0" w:right="0" w:firstLine="0"/>
        <w:jc w:val="both"/>
      </w:pPr>
      <w:r>
        <w:rPr>
          <w:rFonts w:ascii="Times New Roman" w:hAnsi="Times New Roman" w:eastAsia="Times New Roman" w:cs="Times New Roman"/>
          <w:color w:val="000000"/>
          <w:spacing w:val="0"/>
          <w:w w:val="100"/>
          <w:position w:val="0"/>
          <w:sz w:val="24"/>
          <w:szCs w:val="24"/>
        </w:rPr>
        <w:t>13</w:t>
      </w:r>
      <w:r>
        <w:rPr>
          <w:rFonts w:ascii="宋体" w:hAnsi="宋体" w:eastAsia="宋体" w:cs="宋体"/>
          <w:b/>
          <w:bCs/>
          <w:color w:val="000000"/>
          <w:spacing w:val="0"/>
          <w:w w:val="100"/>
          <w:position w:val="0"/>
          <w:sz w:val="24"/>
          <w:szCs w:val="24"/>
        </w:rPr>
        <w:t>网络安全</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numPr>
          <w:ilvl w:val="0"/>
          <w:numId w:val="10"/>
        </w:numPr>
        <w:shd w:val="clear" w:color="auto" w:fill="auto"/>
        <w:tabs>
          <w:tab w:val="left" w:pos="800"/>
          <w:tab w:val="right" w:leader="dot" w:pos="7845"/>
          <w:tab w:val="right" w:pos="8322"/>
        </w:tabs>
        <w:bidi w:val="0"/>
        <w:spacing w:before="0" w:line="240" w:lineRule="auto"/>
        <w:ind w:left="0" w:right="0"/>
        <w:jc w:val="both"/>
      </w:pPr>
      <w:bookmarkStart w:id="21" w:name="bookmark21"/>
      <w:bookmarkEnd w:id="21"/>
      <w:r>
        <w:rPr>
          <w:rFonts w:ascii="宋体" w:hAnsi="宋体" w:eastAsia="宋体" w:cs="宋体"/>
          <w:color w:val="000000"/>
          <w:spacing w:val="0"/>
          <w:w w:val="100"/>
          <w:position w:val="0"/>
          <w:sz w:val="24"/>
          <w:szCs w:val="24"/>
        </w:rPr>
        <w:t>一般规定</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-89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right" w:leader="dot" w:pos="7845"/>
          <w:tab w:val="right" w:pos="8322"/>
        </w:tabs>
        <w:bidi w:val="0"/>
        <w:spacing w:before="0" w:line="240" w:lineRule="auto"/>
        <w:ind w:left="0" w:right="0"/>
        <w:jc w:val="both"/>
      </w:pPr>
      <w:r>
        <w:fldChar w:fldCharType="begin"/>
      </w:r>
      <w:r>
        <w:instrText xml:space="preserve"> HYPERLINK \l "bookmark731"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13.2</w:t>
      </w:r>
      <w:r>
        <w:rPr>
          <w:rFonts w:ascii="宋体" w:hAnsi="宋体" w:eastAsia="宋体" w:cs="宋体"/>
          <w:color w:val="000000"/>
          <w:spacing w:val="0"/>
          <w:w w:val="100"/>
          <w:position w:val="0"/>
          <w:sz w:val="24"/>
          <w:szCs w:val="24"/>
        </w:rPr>
        <w:t>安全物理环境要求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-90</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02"/>
        </w:tabs>
        <w:bidi w:val="0"/>
        <w:spacing w:before="0" w:line="240" w:lineRule="auto"/>
        <w:ind w:left="0" w:right="0"/>
        <w:jc w:val="both"/>
      </w:pPr>
      <w:r>
        <w:fldChar w:fldCharType="begin"/>
      </w:r>
      <w:r>
        <w:instrText xml:space="preserve"> HYPERLINK \l "bookmark756"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13.3</w:t>
      </w:r>
      <w:r>
        <w:rPr>
          <w:rFonts w:ascii="宋体" w:hAnsi="宋体" w:eastAsia="宋体" w:cs="宋体"/>
          <w:color w:val="000000"/>
          <w:spacing w:val="0"/>
          <w:w w:val="100"/>
          <w:position w:val="0"/>
          <w:sz w:val="24"/>
          <w:szCs w:val="24"/>
        </w:rPr>
        <w:t>安全通信网络要求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-91</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07"/>
        </w:tabs>
        <w:bidi w:val="0"/>
        <w:spacing w:before="0" w:line="240" w:lineRule="auto"/>
        <w:ind w:left="0" w:right="0"/>
        <w:jc w:val="both"/>
      </w:pPr>
      <w:r>
        <w:fldChar w:fldCharType="begin"/>
      </w:r>
      <w:r>
        <w:instrText xml:space="preserve"> HYPERLINK \l "bookmark766"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13.4</w:t>
      </w:r>
      <w:r>
        <w:rPr>
          <w:rFonts w:ascii="宋体" w:hAnsi="宋体" w:eastAsia="宋体" w:cs="宋体"/>
          <w:color w:val="000000"/>
          <w:spacing w:val="0"/>
          <w:w w:val="100"/>
          <w:position w:val="0"/>
          <w:sz w:val="24"/>
          <w:szCs w:val="24"/>
        </w:rPr>
        <w:t>安全区域边界要求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-93</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22"/>
        </w:tabs>
        <w:bidi w:val="0"/>
        <w:spacing w:before="0" w:line="240" w:lineRule="auto"/>
        <w:ind w:left="0" w:right="0"/>
        <w:jc w:val="both"/>
      </w:pPr>
      <w:r>
        <w:fldChar w:fldCharType="begin"/>
      </w:r>
      <w:r>
        <w:instrText xml:space="preserve"> HYPERLINK \l "bookmark779" \o "Current Document" \h </w:instrText>
      </w:r>
      <w:r>
        <w:fldChar w:fldCharType="separate"/>
      </w:r>
      <w:r>
        <w:rPr>
          <w:rFonts w:ascii="Times New Roman" w:hAnsi="Times New Roman" w:eastAsia="Times New Roman" w:cs="Times New Roman"/>
          <w:color w:val="000000"/>
          <w:spacing w:val="0"/>
          <w:w w:val="100"/>
          <w:position w:val="0"/>
          <w:sz w:val="24"/>
          <w:szCs w:val="24"/>
          <w:lang w:val="en-US" w:eastAsia="en-US" w:bidi="en-US"/>
        </w:rPr>
        <w:t>13.5</w:t>
      </w:r>
      <w:r>
        <w:rPr>
          <w:rFonts w:ascii="宋体" w:hAnsi="宋体" w:eastAsia="宋体" w:cs="宋体"/>
          <w:color w:val="000000"/>
          <w:spacing w:val="0"/>
          <w:w w:val="100"/>
          <w:position w:val="0"/>
          <w:sz w:val="24"/>
          <w:szCs w:val="24"/>
        </w:rPr>
        <w:t>安全计算环境要求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-94</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22"/>
        </w:tabs>
        <w:bidi w:val="0"/>
        <w:spacing w:before="0" w:line="240" w:lineRule="auto"/>
        <w:ind w:left="0" w:right="0"/>
        <w:jc w:val="both"/>
      </w:pPr>
      <w:r>
        <w:rPr>
          <w:rFonts w:ascii="Times New Roman" w:hAnsi="Times New Roman" w:eastAsia="Times New Roman" w:cs="Times New Roman"/>
          <w:color w:val="000000"/>
          <w:spacing w:val="0"/>
          <w:w w:val="100"/>
          <w:position w:val="0"/>
          <w:sz w:val="24"/>
          <w:szCs w:val="24"/>
          <w:lang w:val="en-US" w:eastAsia="en-US" w:bidi="en-US"/>
        </w:rPr>
        <w:t>13.6</w:t>
      </w:r>
      <w:r>
        <w:rPr>
          <w:rFonts w:ascii="宋体" w:hAnsi="宋体" w:eastAsia="宋体" w:cs="宋体"/>
          <w:color w:val="000000"/>
          <w:spacing w:val="0"/>
          <w:w w:val="100"/>
          <w:position w:val="0"/>
          <w:sz w:val="24"/>
          <w:szCs w:val="24"/>
        </w:rPr>
        <w:t>安全管理要求</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-97</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p>
    <w:p>
      <w:pPr>
        <w:pStyle w:val="23"/>
        <w:keepNext w:val="0"/>
        <w:keepLines w:val="0"/>
        <w:widowControl w:val="0"/>
        <w:shd w:val="clear" w:color="auto" w:fill="auto"/>
        <w:tabs>
          <w:tab w:val="right" w:leader="dot" w:pos="7845"/>
          <w:tab w:val="right" w:pos="8322"/>
        </w:tabs>
        <w:bidi w:val="0"/>
        <w:spacing w:before="0" w:line="240" w:lineRule="auto"/>
        <w:ind w:left="0" w:right="0" w:firstLine="0"/>
        <w:jc w:val="both"/>
      </w:pPr>
      <w:r>
        <w:fldChar w:fldCharType="begin"/>
      </w:r>
      <w:r>
        <w:instrText xml:space="preserve"> HYPERLINK \l "bookmark808" \o "Current Document" \h </w:instrText>
      </w:r>
      <w:r>
        <w:fldChar w:fldCharType="separate"/>
      </w:r>
      <w:r>
        <w:rPr>
          <w:rFonts w:ascii="宋体" w:hAnsi="宋体" w:eastAsia="宋体" w:cs="宋体"/>
          <w:b/>
          <w:bCs/>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A</w:t>
      </w:r>
      <w:r>
        <w:rPr>
          <w:rFonts w:ascii="宋体" w:hAnsi="宋体" w:eastAsia="宋体" w:cs="宋体"/>
          <w:b/>
          <w:bCs/>
          <w:color w:val="000000"/>
          <w:spacing w:val="0"/>
          <w:w w:val="100"/>
          <w:position w:val="0"/>
          <w:sz w:val="24"/>
          <w:szCs w:val="24"/>
        </w:rPr>
        <w:t>高精度地图动态数据图层接口参数</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-98</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26"/>
        </w:tabs>
        <w:bidi w:val="0"/>
        <w:spacing w:before="0" w:line="240" w:lineRule="auto"/>
        <w:ind w:left="0" w:right="0" w:firstLine="0"/>
        <w:jc w:val="both"/>
      </w:pPr>
      <w:r>
        <w:fldChar w:fldCharType="begin"/>
      </w:r>
      <w:r>
        <w:instrText xml:space="preserve"> HYPERLINK \l "bookmark813" \o "Current Document" \h </w:instrText>
      </w:r>
      <w:r>
        <w:fldChar w:fldCharType="separate"/>
      </w:r>
      <w:r>
        <w:rPr>
          <w:rFonts w:ascii="宋体" w:hAnsi="宋体" w:eastAsia="宋体" w:cs="宋体"/>
          <w:b/>
          <w:bCs/>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B</w:t>
      </w:r>
      <w:r>
        <w:rPr>
          <w:rFonts w:ascii="宋体" w:hAnsi="宋体" w:eastAsia="宋体" w:cs="宋体"/>
          <w:b/>
          <w:bCs/>
          <w:color w:val="000000"/>
          <w:spacing w:val="0"/>
          <w:w w:val="100"/>
          <w:position w:val="0"/>
          <w:sz w:val="24"/>
          <w:szCs w:val="24"/>
        </w:rPr>
        <w:t>典型车路协同业务</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22"/>
        </w:tabs>
        <w:bidi w:val="0"/>
        <w:spacing w:before="0" w:line="240" w:lineRule="auto"/>
        <w:ind w:left="0" w:right="0"/>
        <w:jc w:val="both"/>
      </w:pPr>
      <w:r>
        <w:fldChar w:fldCharType="begin"/>
      </w:r>
      <w:r>
        <w:instrText xml:space="preserve"> HYPERLINK \l "bookmark817" \o "Current Document" \h </w:instrText>
      </w:r>
      <w:r>
        <w:fldChar w:fldCharType="separate"/>
      </w:r>
      <w:r>
        <w:rPr>
          <w:rFonts w:ascii="宋体" w:hAnsi="宋体" w:eastAsia="宋体" w:cs="宋体"/>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 xml:space="preserve">B.1 </w:t>
      </w:r>
      <w:r>
        <w:rPr>
          <w:rFonts w:ascii="Times New Roman" w:hAnsi="Times New Roman" w:eastAsia="Times New Roman" w:cs="Times New Roman"/>
          <w:color w:val="000000"/>
          <w:spacing w:val="0"/>
          <w:w w:val="100"/>
          <w:position w:val="0"/>
          <w:sz w:val="24"/>
          <w:szCs w:val="24"/>
        </w:rPr>
        <w:t>I</w:t>
      </w:r>
      <w:r>
        <w:rPr>
          <w:rFonts w:ascii="宋体" w:hAnsi="宋体" w:eastAsia="宋体" w:cs="宋体"/>
          <w:color w:val="000000"/>
          <w:spacing w:val="0"/>
          <w:w w:val="100"/>
          <w:position w:val="0"/>
          <w:sz w:val="24"/>
          <w:szCs w:val="24"/>
        </w:rPr>
        <w:t>类应用模式的典型车路协同业务</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-99</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22"/>
        </w:tabs>
        <w:bidi w:val="0"/>
        <w:spacing w:before="0" w:line="240" w:lineRule="auto"/>
        <w:ind w:left="0" w:right="0"/>
        <w:jc w:val="both"/>
      </w:pPr>
      <w:r>
        <w:fldChar w:fldCharType="begin"/>
      </w:r>
      <w:r>
        <w:instrText xml:space="preserve"> HYPERLINK \l "bookmark822" \o "Current Document" \h </w:instrText>
      </w:r>
      <w:r>
        <w:fldChar w:fldCharType="separate"/>
      </w:r>
      <w:r>
        <w:rPr>
          <w:rFonts w:ascii="宋体" w:hAnsi="宋体" w:eastAsia="宋体" w:cs="宋体"/>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 xml:space="preserve">B.2 </w:t>
      </w:r>
      <w:r>
        <w:rPr>
          <w:rFonts w:ascii="Times New Roman" w:hAnsi="Times New Roman" w:eastAsia="Times New Roman" w:cs="Times New Roman"/>
          <w:color w:val="000000"/>
          <w:spacing w:val="0"/>
          <w:w w:val="100"/>
          <w:position w:val="0"/>
          <w:sz w:val="24"/>
          <w:szCs w:val="24"/>
        </w:rPr>
        <w:t>II</w:t>
      </w:r>
      <w:r>
        <w:rPr>
          <w:rFonts w:ascii="宋体" w:hAnsi="宋体" w:eastAsia="宋体" w:cs="宋体"/>
          <w:color w:val="000000"/>
          <w:spacing w:val="0"/>
          <w:w w:val="100"/>
          <w:position w:val="0"/>
          <w:sz w:val="24"/>
          <w:szCs w:val="24"/>
        </w:rPr>
        <w:t>类应用模式的典型车路协同业务</w:t>
      </w:r>
      <w:r>
        <w:rPr>
          <w:rFonts w:ascii="宋体" w:hAnsi="宋体" w:eastAsia="宋体" w:cs="宋体"/>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-100</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p>
    <w:p>
      <w:pPr>
        <w:pStyle w:val="23"/>
        <w:keepNext w:val="0"/>
        <w:keepLines w:val="0"/>
        <w:widowControl w:val="0"/>
        <w:shd w:val="clear" w:color="auto" w:fill="auto"/>
        <w:tabs>
          <w:tab w:val="right" w:leader="dot" w:pos="7845"/>
          <w:tab w:val="right" w:pos="8307"/>
        </w:tabs>
        <w:bidi w:val="0"/>
        <w:spacing w:before="0" w:line="240" w:lineRule="auto"/>
        <w:ind w:left="0" w:right="0" w:firstLine="0"/>
        <w:jc w:val="both"/>
        <w:sectPr>
          <w:headerReference r:id="rId8" w:type="default"/>
          <w:footerReference r:id="rId10" w:type="default"/>
          <w:headerReference r:id="rId9" w:type="even"/>
          <w:footerReference r:id="rId11" w:type="even"/>
          <w:footnotePr>
            <w:numFmt w:val="decimal"/>
          </w:footnotePr>
          <w:pgSz w:w="11900" w:h="16840"/>
          <w:pgMar w:top="1522" w:right="1786" w:bottom="1743" w:left="1776" w:header="0" w:footer="3" w:gutter="0"/>
          <w:pgNumType w:fmt="upperRoman" w:start="1"/>
          <w:cols w:space="720" w:num="1"/>
          <w:rtlGutter w:val="0"/>
          <w:docGrid w:linePitch="360" w:charSpace="0"/>
        </w:sectPr>
      </w:pPr>
      <w:r>
        <w:fldChar w:fldCharType="begin"/>
      </w:r>
      <w:r>
        <w:instrText xml:space="preserve"> HYPERLINK \l "bookmark826" \o "Current Document" \h </w:instrText>
      </w:r>
      <w:r>
        <w:fldChar w:fldCharType="separate"/>
      </w:r>
      <w:r>
        <w:rPr>
          <w:rFonts w:ascii="宋体" w:hAnsi="宋体" w:eastAsia="宋体" w:cs="宋体"/>
          <w:b/>
          <w:bCs/>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C</w:t>
      </w:r>
      <w:r>
        <w:rPr>
          <w:rFonts w:ascii="宋体" w:hAnsi="宋体" w:eastAsia="宋体" w:cs="宋体"/>
          <w:b/>
          <w:bCs/>
          <w:color w:val="000000"/>
          <w:spacing w:val="0"/>
          <w:w w:val="100"/>
          <w:position w:val="0"/>
          <w:sz w:val="24"/>
          <w:szCs w:val="24"/>
        </w:rPr>
        <w:t>自动驾驶监测与服务中心资源配置参考</w:t>
      </w:r>
      <w:r>
        <w:rPr>
          <w:rFonts w:ascii="宋体" w:hAnsi="宋体" w:eastAsia="宋体" w:cs="宋体"/>
          <w:b/>
          <w:bCs/>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rPr>
        <w:t>-101</w:t>
      </w:r>
      <w:r>
        <w:rPr>
          <w:rFonts w:ascii="Times New Roman" w:hAnsi="Times New Roman" w:eastAsia="Times New Roman" w:cs="Times New Roman"/>
          <w:color w:val="000000"/>
          <w:spacing w:val="0"/>
          <w:w w:val="100"/>
          <w:position w:val="0"/>
          <w:sz w:val="24"/>
          <w:szCs w:val="24"/>
        </w:rPr>
        <w:tab/>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fldChar w:fldCharType="end"/>
      </w:r>
      <w:r>
        <w:fldChar w:fldCharType="end"/>
      </w:r>
    </w:p>
    <w:p>
      <w:pPr>
        <w:pStyle w:val="9"/>
        <w:keepNext/>
        <w:keepLines/>
        <w:widowControl w:val="0"/>
        <w:shd w:val="clear" w:color="auto" w:fill="auto"/>
        <w:bidi w:val="0"/>
        <w:spacing w:before="620" w:after="320" w:line="240" w:lineRule="auto"/>
        <w:ind w:left="0" w:right="0" w:firstLine="0"/>
        <w:jc w:val="left"/>
        <w:rPr>
          <w:sz w:val="36"/>
          <w:szCs w:val="36"/>
        </w:rPr>
      </w:pPr>
      <w:bookmarkStart w:id="22" w:name="bookmark24"/>
      <w:bookmarkStart w:id="23" w:name="bookmark22"/>
      <w:bookmarkStart w:id="24" w:name="bookmark25"/>
      <w:bookmarkStart w:id="25" w:name="bookmark23"/>
      <w:r>
        <w:rPr>
          <w:rFonts w:ascii="Times New Roman" w:hAnsi="Times New Roman" w:eastAsia="Times New Roman" w:cs="Times New Roman"/>
          <w:color w:val="000000"/>
          <w:spacing w:val="0"/>
          <w:w w:val="100"/>
          <w:position w:val="0"/>
          <w:sz w:val="36"/>
          <w:szCs w:val="36"/>
        </w:rPr>
        <w:t>1</w:t>
      </w:r>
      <w:r>
        <w:rPr>
          <w:color w:val="000000"/>
          <w:spacing w:val="0"/>
          <w:w w:val="100"/>
          <w:position w:val="0"/>
          <w:sz w:val="36"/>
          <w:szCs w:val="36"/>
        </w:rPr>
        <w:t>总则</w:t>
      </w:r>
      <w:bookmarkEnd w:id="22"/>
      <w:bookmarkEnd w:id="23"/>
      <w:bookmarkEnd w:id="24"/>
      <w:bookmarkEnd w:id="25"/>
    </w:p>
    <w:p>
      <w:pPr>
        <w:pStyle w:val="21"/>
        <w:keepNext w:val="0"/>
        <w:keepLines w:val="0"/>
        <w:widowControl w:val="0"/>
        <w:shd w:val="clear" w:color="auto" w:fill="auto"/>
        <w:bidi w:val="0"/>
        <w:spacing w:before="0" w:after="140" w:line="463"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w:t>
      </w:r>
      <w:r>
        <w:rPr>
          <w:color w:val="000000"/>
          <w:spacing w:val="0"/>
          <w:w w:val="100"/>
          <w:position w:val="0"/>
          <w:sz w:val="24"/>
          <w:szCs w:val="24"/>
        </w:rPr>
        <w:t>为更好地支撑车辆部分或者完全自动化运行，明确公路安全设施、公路 管理设施和其他附属设施应具备的总体技术要求，指导公路工程建设，制定本技 术规范。</w:t>
      </w:r>
    </w:p>
    <w:p>
      <w:pPr>
        <w:pStyle w:val="15"/>
        <w:keepNext/>
        <w:keepLines/>
        <w:widowControl w:val="0"/>
        <w:shd w:val="clear" w:color="auto" w:fill="auto"/>
        <w:bidi w:val="0"/>
        <w:spacing w:before="0" w:after="60" w:line="469" w:lineRule="exact"/>
        <w:ind w:left="0" w:right="0" w:firstLine="0"/>
        <w:jc w:val="both"/>
        <w:rPr>
          <w:sz w:val="22"/>
          <w:szCs w:val="22"/>
        </w:rPr>
      </w:pPr>
      <w:bookmarkStart w:id="26" w:name="bookmark26"/>
      <w:bookmarkStart w:id="27" w:name="bookmark27"/>
      <w:bookmarkStart w:id="28" w:name="bookmark28"/>
      <w:r>
        <w:rPr>
          <w:b/>
          <w:bCs/>
          <w:color w:val="000000"/>
          <w:spacing w:val="0"/>
          <w:w w:val="100"/>
          <w:position w:val="0"/>
          <w:sz w:val="22"/>
          <w:szCs w:val="22"/>
        </w:rPr>
        <w:t>条文说明</w:t>
      </w:r>
      <w:bookmarkEnd w:id="26"/>
      <w:bookmarkEnd w:id="27"/>
      <w:bookmarkEnd w:id="28"/>
    </w:p>
    <w:p>
      <w:pPr>
        <w:pStyle w:val="21"/>
        <w:keepNext w:val="0"/>
        <w:keepLines w:val="0"/>
        <w:widowControl w:val="0"/>
        <w:shd w:val="clear" w:color="auto" w:fill="auto"/>
        <w:bidi w:val="0"/>
        <w:spacing w:before="0" w:after="220" w:line="469" w:lineRule="exact"/>
        <w:ind w:left="0" w:right="0" w:firstLine="520"/>
        <w:jc w:val="both"/>
        <w:rPr>
          <w:sz w:val="22"/>
          <w:szCs w:val="22"/>
        </w:rPr>
      </w:pPr>
      <w:r>
        <w:rPr>
          <w:color w:val="000000"/>
          <w:spacing w:val="0"/>
          <w:w w:val="100"/>
          <w:position w:val="0"/>
          <w:sz w:val="22"/>
          <w:szCs w:val="22"/>
        </w:rPr>
        <w:t>目前公路工程附属设施的技术要求主要针对人的生理心理特点，以保 障人驾驶车辆的路上安全、顺畅行驶为目标而确定。我国自动驾驶已经进 入产业化前期，为更好地支撑车辆在现有道路上部分或完全自动化运行， 制定专门针对自动驾驶公路设施方面的技术规范，支撑车辆的自动驾驶， 具有重要意义。</w:t>
      </w:r>
    </w:p>
    <w:p>
      <w:pPr>
        <w:pStyle w:val="21"/>
        <w:keepNext w:val="0"/>
        <w:keepLines w:val="0"/>
        <w:widowControl w:val="0"/>
        <w:shd w:val="clear" w:color="auto" w:fill="auto"/>
        <w:bidi w:val="0"/>
        <w:spacing w:before="0" w:after="14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1.0.2</w:t>
      </w:r>
      <w:r>
        <w:rPr>
          <w:color w:val="000000"/>
          <w:spacing w:val="0"/>
          <w:w w:val="100"/>
          <w:position w:val="0"/>
          <w:sz w:val="24"/>
          <w:szCs w:val="24"/>
        </w:rPr>
        <w:t>本规范适用于高速公路和一级公路中的自动驾驶专用道及自动驾驶专用 公路的附属设施规划与建设。其他公路可参照执行。</w:t>
      </w:r>
    </w:p>
    <w:p>
      <w:pPr>
        <w:pStyle w:val="15"/>
        <w:keepNext/>
        <w:keepLines/>
        <w:widowControl w:val="0"/>
        <w:shd w:val="clear" w:color="auto" w:fill="auto"/>
        <w:bidi w:val="0"/>
        <w:spacing w:before="0" w:after="60" w:line="469" w:lineRule="exact"/>
        <w:ind w:left="0" w:right="0" w:firstLine="0"/>
        <w:jc w:val="left"/>
        <w:rPr>
          <w:sz w:val="22"/>
          <w:szCs w:val="22"/>
        </w:rPr>
      </w:pPr>
      <w:bookmarkStart w:id="29" w:name="bookmark29"/>
      <w:bookmarkStart w:id="30" w:name="bookmark30"/>
      <w:bookmarkStart w:id="31" w:name="bookmark31"/>
      <w:r>
        <w:rPr>
          <w:b/>
          <w:bCs/>
          <w:color w:val="000000"/>
          <w:spacing w:val="0"/>
          <w:w w:val="100"/>
          <w:position w:val="0"/>
          <w:sz w:val="22"/>
          <w:szCs w:val="22"/>
        </w:rPr>
        <w:t>条文说明</w:t>
      </w:r>
      <w:bookmarkEnd w:id="29"/>
      <w:bookmarkEnd w:id="30"/>
      <w:bookmarkEnd w:id="31"/>
    </w:p>
    <w:p>
      <w:pPr>
        <w:pStyle w:val="21"/>
        <w:keepNext w:val="0"/>
        <w:keepLines w:val="0"/>
        <w:widowControl w:val="0"/>
        <w:shd w:val="clear" w:color="auto" w:fill="auto"/>
        <w:bidi w:val="0"/>
        <w:spacing w:before="0" w:after="220" w:line="468" w:lineRule="exact"/>
        <w:ind w:left="0" w:right="0" w:firstLine="520"/>
        <w:jc w:val="both"/>
        <w:rPr>
          <w:sz w:val="22"/>
          <w:szCs w:val="22"/>
        </w:rPr>
      </w:pPr>
      <w:r>
        <w:rPr>
          <w:color w:val="000000"/>
          <w:spacing w:val="0"/>
          <w:w w:val="100"/>
          <w:position w:val="0"/>
          <w:sz w:val="22"/>
          <w:szCs w:val="22"/>
        </w:rPr>
        <w:t>高速公路和一级公路的交通环境相对封闭、路面结构更平整、道路线 型更平顺，相比其它等级的公路，更有利于车辆实现部分或完全自动驾驶 功能，并且高速公路和一级公路的安全设施和管理设施更加完备、更易于 升级改造。考虑自动驾驶的发展阶段、技术经济性等方面的因素，当前阶 段宜首先从高速公路和一级公路的自动驾驶专用道以及自动驾驶专用公 路方面进行技术规范。</w:t>
      </w:r>
    </w:p>
    <w:p>
      <w:pPr>
        <w:pStyle w:val="21"/>
        <w:keepNext w:val="0"/>
        <w:keepLines w:val="0"/>
        <w:widowControl w:val="0"/>
        <w:shd w:val="clear" w:color="auto" w:fill="auto"/>
        <w:bidi w:val="0"/>
        <w:spacing w:before="0" w:after="14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1.0.3</w:t>
      </w:r>
      <w:r>
        <w:rPr>
          <w:color w:val="000000"/>
          <w:spacing w:val="0"/>
          <w:w w:val="100"/>
          <w:position w:val="0"/>
          <w:sz w:val="24"/>
          <w:szCs w:val="24"/>
        </w:rPr>
        <w:t>公路工程适应自动驾驶附属设施一般包含交通安全设施、公路管理设施 和其他相关附属设施。</w:t>
      </w:r>
    </w:p>
    <w:p>
      <w:pPr>
        <w:pStyle w:val="15"/>
        <w:keepNext/>
        <w:keepLines/>
        <w:widowControl w:val="0"/>
        <w:shd w:val="clear" w:color="auto" w:fill="auto"/>
        <w:bidi w:val="0"/>
        <w:spacing w:before="0" w:after="60" w:line="469" w:lineRule="exact"/>
        <w:ind w:left="0" w:right="0" w:firstLine="0"/>
        <w:jc w:val="left"/>
        <w:rPr>
          <w:sz w:val="22"/>
          <w:szCs w:val="22"/>
        </w:rPr>
      </w:pPr>
      <w:bookmarkStart w:id="32" w:name="bookmark32"/>
      <w:bookmarkStart w:id="33" w:name="bookmark34"/>
      <w:bookmarkStart w:id="34" w:name="bookmark33"/>
      <w:r>
        <w:rPr>
          <w:b/>
          <w:bCs/>
          <w:color w:val="000000"/>
          <w:spacing w:val="0"/>
          <w:w w:val="100"/>
          <w:position w:val="0"/>
          <w:sz w:val="22"/>
          <w:szCs w:val="22"/>
        </w:rPr>
        <w:t>条文说明</w:t>
      </w:r>
      <w:bookmarkEnd w:id="32"/>
      <w:bookmarkEnd w:id="33"/>
      <w:bookmarkEnd w:id="34"/>
    </w:p>
    <w:p>
      <w:pPr>
        <w:pStyle w:val="21"/>
        <w:keepNext w:val="0"/>
        <w:keepLines w:val="0"/>
        <w:widowControl w:val="0"/>
        <w:shd w:val="clear" w:color="auto" w:fill="auto"/>
        <w:bidi w:val="0"/>
        <w:spacing w:before="0" w:after="240" w:line="470" w:lineRule="exact"/>
        <w:ind w:left="0" w:right="0" w:firstLine="520"/>
        <w:jc w:val="both"/>
        <w:rPr>
          <w:sz w:val="22"/>
          <w:szCs w:val="22"/>
        </w:rPr>
      </w:pPr>
      <w:r>
        <w:rPr>
          <w:color w:val="000000"/>
          <w:spacing w:val="0"/>
          <w:w w:val="100"/>
          <w:position w:val="0"/>
          <w:sz w:val="22"/>
          <w:szCs w:val="22"/>
        </w:rPr>
        <w:t>公路附属设施指为保护、养护公路和保障公路安全畅通所设置的公路 防护、排水、养护、管理、服务、交通安全、渡运、监控、通信、收费等 设施、设备以及专用建筑物、构筑物等。按照调研和实际经验来看，与自 动驾驶相关的设施有高精度地图、定位设施、路侧计算设施等，这些设施 归属到其他附属设施中。</w:t>
      </w:r>
    </w:p>
    <w:p>
      <w:pPr>
        <w:pStyle w:val="21"/>
        <w:keepNext w:val="0"/>
        <w:keepLines w:val="0"/>
        <w:widowControl w:val="0"/>
        <w:shd w:val="clear" w:color="auto" w:fill="auto"/>
        <w:bidi w:val="0"/>
        <w:spacing w:before="0" w:after="12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1.0.4</w:t>
      </w:r>
      <w:r>
        <w:rPr>
          <w:color w:val="000000"/>
          <w:spacing w:val="0"/>
          <w:w w:val="100"/>
          <w:position w:val="0"/>
          <w:sz w:val="24"/>
          <w:szCs w:val="24"/>
        </w:rPr>
        <w:t>公路工程适应自动驾驶附属设施规划、建设、运营与管理过程中应贯彻 国家相关技术经济政策，遵循</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安全</w:t>
      </w:r>
      <w:r>
        <w:rPr>
          <w:color w:val="000000"/>
          <w:spacing w:val="0"/>
          <w:w w:val="100"/>
          <w:position w:val="0"/>
          <w:sz w:val="24"/>
          <w:szCs w:val="24"/>
        </w:rPr>
        <w:t>可靠、技术先进、经济合理</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的原则，积极而 稳妥地采用新技术、新设备、新材料。</w:t>
      </w:r>
    </w:p>
    <w:p>
      <w:pPr>
        <w:pStyle w:val="15"/>
        <w:keepNext/>
        <w:keepLines/>
        <w:widowControl w:val="0"/>
        <w:shd w:val="clear" w:color="auto" w:fill="auto"/>
        <w:bidi w:val="0"/>
        <w:spacing w:before="0" w:after="80" w:line="468" w:lineRule="exact"/>
        <w:ind w:left="0" w:right="0" w:firstLine="0"/>
        <w:jc w:val="both"/>
        <w:rPr>
          <w:sz w:val="22"/>
          <w:szCs w:val="22"/>
        </w:rPr>
      </w:pPr>
      <w:bookmarkStart w:id="35" w:name="bookmark36"/>
      <w:bookmarkStart w:id="36" w:name="bookmark35"/>
      <w:bookmarkStart w:id="37" w:name="bookmark37"/>
      <w:r>
        <w:rPr>
          <w:b/>
          <w:bCs/>
          <w:color w:val="000000"/>
          <w:spacing w:val="0"/>
          <w:w w:val="100"/>
          <w:position w:val="0"/>
          <w:sz w:val="22"/>
          <w:szCs w:val="22"/>
        </w:rPr>
        <w:t>条文说明</w:t>
      </w:r>
      <w:bookmarkEnd w:id="35"/>
      <w:bookmarkEnd w:id="36"/>
      <w:bookmarkEnd w:id="37"/>
    </w:p>
    <w:p>
      <w:pPr>
        <w:pStyle w:val="21"/>
        <w:keepNext w:val="0"/>
        <w:keepLines w:val="0"/>
        <w:widowControl w:val="0"/>
        <w:shd w:val="clear" w:color="auto" w:fill="auto"/>
        <w:bidi w:val="0"/>
        <w:spacing w:before="0" w:after="240" w:line="468" w:lineRule="exact"/>
        <w:ind w:left="0" w:right="0" w:firstLine="520"/>
        <w:jc w:val="both"/>
        <w:rPr>
          <w:sz w:val="22"/>
          <w:szCs w:val="22"/>
        </w:rPr>
      </w:pPr>
      <w:r>
        <w:rPr>
          <w:color w:val="000000"/>
          <w:spacing w:val="0"/>
          <w:w w:val="100"/>
          <w:position w:val="0"/>
          <w:sz w:val="22"/>
          <w:szCs w:val="22"/>
        </w:rPr>
        <w:t>自动驾驶技术发展迅速，车联网、</w:t>
      </w:r>
      <w:r>
        <w:rPr>
          <w:rFonts w:ascii="Times New Roman" w:hAnsi="Times New Roman" w:eastAsia="Times New Roman" w:cs="Times New Roman"/>
          <w:color w:val="000000"/>
          <w:spacing w:val="0"/>
          <w:w w:val="100"/>
          <w:position w:val="0"/>
          <w:sz w:val="24"/>
          <w:szCs w:val="24"/>
          <w:lang w:val="en-US" w:eastAsia="en-US" w:bidi="en-US"/>
        </w:rPr>
        <w:t>5G</w:t>
      </w:r>
      <w:r>
        <w:rPr>
          <w:color w:val="000000"/>
          <w:spacing w:val="0"/>
          <w:w w:val="100"/>
          <w:position w:val="0"/>
          <w:sz w:val="22"/>
          <w:szCs w:val="22"/>
          <w:lang w:val="en-US" w:eastAsia="en-US" w:bidi="en-US"/>
        </w:rPr>
        <w:t>、</w:t>
      </w:r>
      <w:r>
        <w:rPr>
          <w:color w:val="000000"/>
          <w:spacing w:val="0"/>
          <w:w w:val="100"/>
          <w:position w:val="0"/>
          <w:sz w:val="22"/>
          <w:szCs w:val="22"/>
        </w:rPr>
        <w:t>边缘计算、全息感知、云控等 新技术的发展为自动驾驶提供更好的技术支撑。国家对新技术应用有相应 的技术经济政策与要求，同时要考虑新技术应用中需要完善的安全性与经 济性，所以在采用新技术新装备的过程中，需要考虑公路工程项目建设的 特点，以保障安全为前提，选用经济性更好的技术与装备。</w:t>
      </w:r>
    </w:p>
    <w:p>
      <w:pPr>
        <w:pStyle w:val="21"/>
        <w:keepNext w:val="0"/>
        <w:keepLines w:val="0"/>
        <w:widowControl w:val="0"/>
        <w:shd w:val="clear" w:color="auto" w:fill="auto"/>
        <w:bidi w:val="0"/>
        <w:spacing w:before="0" w:after="120" w:line="472"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1.0.5</w:t>
      </w:r>
      <w:r>
        <w:rPr>
          <w:color w:val="000000"/>
          <w:spacing w:val="0"/>
          <w:w w:val="100"/>
          <w:position w:val="0"/>
          <w:sz w:val="24"/>
          <w:szCs w:val="24"/>
        </w:rPr>
        <w:t>应在综合考虑公路功能、社会需求、经济和自然条件等因素的基础上， 确定适应自动驾驶附属设施的技术标准与建设规模。不同设施之间、附属设施与 主体工程之间应功能匹配、协调统一，可结合实际需求变化和技术发展阶段逐步 建设完善。</w:t>
      </w:r>
    </w:p>
    <w:p>
      <w:pPr>
        <w:pStyle w:val="15"/>
        <w:keepNext/>
        <w:keepLines/>
        <w:widowControl w:val="0"/>
        <w:shd w:val="clear" w:color="auto" w:fill="auto"/>
        <w:bidi w:val="0"/>
        <w:spacing w:before="0" w:after="80" w:line="468" w:lineRule="exact"/>
        <w:ind w:left="0" w:right="0" w:firstLine="0"/>
        <w:jc w:val="left"/>
        <w:rPr>
          <w:sz w:val="22"/>
          <w:szCs w:val="22"/>
        </w:rPr>
      </w:pPr>
      <w:bookmarkStart w:id="38" w:name="bookmark39"/>
      <w:bookmarkStart w:id="39" w:name="bookmark40"/>
      <w:bookmarkStart w:id="40" w:name="bookmark38"/>
      <w:r>
        <w:rPr>
          <w:b/>
          <w:bCs/>
          <w:color w:val="000000"/>
          <w:spacing w:val="0"/>
          <w:w w:val="100"/>
          <w:position w:val="0"/>
          <w:sz w:val="22"/>
          <w:szCs w:val="22"/>
        </w:rPr>
        <w:t>条文说明</w:t>
      </w:r>
      <w:bookmarkEnd w:id="38"/>
      <w:bookmarkEnd w:id="39"/>
      <w:bookmarkEnd w:id="40"/>
    </w:p>
    <w:p>
      <w:pPr>
        <w:pStyle w:val="21"/>
        <w:keepNext w:val="0"/>
        <w:keepLines w:val="0"/>
        <w:widowControl w:val="0"/>
        <w:shd w:val="clear" w:color="auto" w:fill="auto"/>
        <w:bidi w:val="0"/>
        <w:spacing w:before="0" w:after="240" w:line="468" w:lineRule="exact"/>
        <w:ind w:left="0" w:right="0" w:firstLine="520"/>
        <w:jc w:val="both"/>
        <w:rPr>
          <w:sz w:val="22"/>
          <w:szCs w:val="22"/>
        </w:rPr>
      </w:pPr>
      <w:r>
        <w:rPr>
          <w:color w:val="000000"/>
          <w:spacing w:val="0"/>
          <w:w w:val="100"/>
          <w:position w:val="0"/>
          <w:sz w:val="22"/>
          <w:szCs w:val="22"/>
        </w:rPr>
        <w:t>自动驾驶技术正处于快速发展阶段，适应自动驾驶附属设施也需要根 据技术发展现状，分阶段、逐步地进行应用与建设。从适应自动驾驶的角 度来看，公路现有附属设施有部分是可直接利用，有部分则需要进行升级 改造，因此需要根据实际需求，充分利用现有可用的技术与装备，结合新 技术，进行逐步建设完善。</w:t>
      </w:r>
    </w:p>
    <w:p>
      <w:pPr>
        <w:pStyle w:val="21"/>
        <w:keepNext w:val="0"/>
        <w:keepLines w:val="0"/>
        <w:widowControl w:val="0"/>
        <w:shd w:val="clear" w:color="auto" w:fill="auto"/>
        <w:bidi w:val="0"/>
        <w:spacing w:before="0" w:after="12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1.0.6</w:t>
      </w:r>
      <w:r>
        <w:rPr>
          <w:color w:val="000000"/>
          <w:spacing w:val="0"/>
          <w:w w:val="100"/>
          <w:position w:val="0"/>
          <w:sz w:val="24"/>
          <w:szCs w:val="24"/>
        </w:rPr>
        <w:t>公路工程适应自动驾驶附属设施除应符合本规范的规定外，还应符合相 关法律法规、国家和行业现行有关强制性标准的规定。</w:t>
      </w:r>
    </w:p>
    <w:p>
      <w:pPr>
        <w:pStyle w:val="15"/>
        <w:keepNext/>
        <w:keepLines/>
        <w:widowControl w:val="0"/>
        <w:shd w:val="clear" w:color="auto" w:fill="auto"/>
        <w:bidi w:val="0"/>
        <w:spacing w:before="0" w:after="80" w:line="468" w:lineRule="exact"/>
        <w:ind w:left="0" w:right="0" w:firstLine="0"/>
        <w:jc w:val="left"/>
        <w:rPr>
          <w:sz w:val="22"/>
          <w:szCs w:val="22"/>
        </w:rPr>
      </w:pPr>
      <w:bookmarkStart w:id="41" w:name="bookmark43"/>
      <w:bookmarkStart w:id="42" w:name="bookmark41"/>
      <w:bookmarkStart w:id="43" w:name="bookmark42"/>
      <w:r>
        <w:rPr>
          <w:b/>
          <w:bCs/>
          <w:color w:val="000000"/>
          <w:spacing w:val="0"/>
          <w:w w:val="100"/>
          <w:position w:val="0"/>
          <w:sz w:val="22"/>
          <w:szCs w:val="22"/>
        </w:rPr>
        <w:t>条文说明</w:t>
      </w:r>
      <w:bookmarkEnd w:id="41"/>
      <w:bookmarkEnd w:id="42"/>
      <w:bookmarkEnd w:id="43"/>
    </w:p>
    <w:p>
      <w:pPr>
        <w:pStyle w:val="21"/>
        <w:keepNext w:val="0"/>
        <w:keepLines w:val="0"/>
        <w:widowControl w:val="0"/>
        <w:shd w:val="clear" w:color="auto" w:fill="auto"/>
        <w:bidi w:val="0"/>
        <w:spacing w:before="0" w:after="0" w:line="466" w:lineRule="exact"/>
        <w:ind w:left="0" w:right="0" w:firstLine="520"/>
        <w:jc w:val="both"/>
        <w:rPr>
          <w:sz w:val="22"/>
          <w:szCs w:val="22"/>
        </w:rPr>
        <w:sectPr>
          <w:headerReference r:id="rId12" w:type="default"/>
          <w:footerReference r:id="rId14" w:type="default"/>
          <w:headerReference r:id="rId13" w:type="even"/>
          <w:footerReference r:id="rId15" w:type="even"/>
          <w:footnotePr>
            <w:numFmt w:val="decimal"/>
          </w:footnotePr>
          <w:pgSz w:w="11900" w:h="16840"/>
          <w:pgMar w:top="1326" w:right="1647" w:bottom="1748" w:left="1767" w:header="0" w:footer="3" w:gutter="0"/>
          <w:pgNumType w:start="1"/>
          <w:cols w:space="720" w:num="1"/>
          <w:rtlGutter w:val="0"/>
          <w:docGrid w:linePitch="360" w:charSpace="0"/>
        </w:sectPr>
      </w:pPr>
      <w:r>
        <w:rPr>
          <w:color w:val="000000"/>
          <w:spacing w:val="0"/>
          <w:w w:val="100"/>
          <w:position w:val="0"/>
          <w:sz w:val="22"/>
          <w:szCs w:val="22"/>
        </w:rPr>
        <w:t>适应自动驾驶的公路应在现行的公路工程公路标准体系下进行规划、 建设、运营与管理，对于适应自动驾驶公路附属设施的技术要求应不与法 律法规、国家和行业现行有关强制性标准出现冲突。</w:t>
      </w:r>
    </w:p>
    <w:p>
      <w:pPr>
        <w:pStyle w:val="9"/>
        <w:keepNext/>
        <w:keepLines/>
        <w:widowControl w:val="0"/>
        <w:shd w:val="clear" w:color="auto" w:fill="auto"/>
        <w:bidi w:val="0"/>
        <w:spacing w:before="320" w:after="620" w:line="240" w:lineRule="auto"/>
        <w:ind w:left="0" w:right="0" w:firstLine="0"/>
        <w:jc w:val="left"/>
        <w:rPr>
          <w:sz w:val="36"/>
          <w:szCs w:val="36"/>
        </w:rPr>
      </w:pPr>
      <w:bookmarkStart w:id="44" w:name="bookmark44"/>
      <w:bookmarkStart w:id="45" w:name="bookmark47"/>
      <w:bookmarkStart w:id="46" w:name="bookmark45"/>
      <w:bookmarkStart w:id="47" w:name="bookmark46"/>
      <w:r>
        <w:rPr>
          <w:rFonts w:ascii="Times New Roman" w:hAnsi="Times New Roman" w:eastAsia="Times New Roman" w:cs="Times New Roman"/>
          <w:color w:val="000000"/>
          <w:spacing w:val="0"/>
          <w:w w:val="100"/>
          <w:position w:val="0"/>
          <w:sz w:val="36"/>
          <w:szCs w:val="36"/>
        </w:rPr>
        <w:t>2</w:t>
      </w:r>
      <w:r>
        <w:rPr>
          <w:color w:val="000000"/>
          <w:spacing w:val="0"/>
          <w:w w:val="100"/>
          <w:position w:val="0"/>
          <w:sz w:val="36"/>
          <w:szCs w:val="36"/>
        </w:rPr>
        <w:t>术语与缩略语</w:t>
      </w:r>
      <w:bookmarkEnd w:id="44"/>
      <w:bookmarkEnd w:id="45"/>
      <w:bookmarkEnd w:id="46"/>
      <w:bookmarkEnd w:id="47"/>
    </w:p>
    <w:p>
      <w:pPr>
        <w:pStyle w:val="27"/>
        <w:keepNext w:val="0"/>
        <w:keepLines w:val="0"/>
        <w:widowControl w:val="0"/>
        <w:shd w:val="clear" w:color="auto" w:fill="auto"/>
        <w:bidi w:val="0"/>
        <w:spacing w:before="0" w:after="60" w:line="410" w:lineRule="auto"/>
        <w:ind w:left="0" w:right="0" w:firstLine="0"/>
        <w:jc w:val="left"/>
      </w:pPr>
      <w:bookmarkStart w:id="48" w:name="bookmark48"/>
      <w:r>
        <w:rPr>
          <w:rFonts w:ascii="Times New Roman" w:hAnsi="Times New Roman" w:eastAsia="Times New Roman" w:cs="Times New Roman"/>
          <w:color w:val="000000"/>
          <w:spacing w:val="0"/>
          <w:w w:val="100"/>
          <w:position w:val="0"/>
          <w:sz w:val="24"/>
          <w:szCs w:val="24"/>
          <w:lang w:val="en-US" w:eastAsia="en-US" w:bidi="en-US"/>
        </w:rPr>
        <w:t>2.1</w:t>
      </w:r>
      <w:r>
        <w:rPr>
          <w:rFonts w:ascii="宋体" w:hAnsi="宋体" w:eastAsia="宋体" w:cs="宋体"/>
          <w:b/>
          <w:bCs/>
          <w:color w:val="000000"/>
          <w:spacing w:val="0"/>
          <w:w w:val="100"/>
          <w:position w:val="0"/>
          <w:sz w:val="24"/>
          <w:szCs w:val="24"/>
          <w:lang w:val="zh-TW" w:eastAsia="zh-TW" w:bidi="zh-TW"/>
        </w:rPr>
        <w:t>术语</w:t>
      </w:r>
      <w:bookmarkEnd w:id="48"/>
    </w:p>
    <w:p>
      <w:pPr>
        <w:pStyle w:val="27"/>
        <w:keepNext w:val="0"/>
        <w:keepLines w:val="0"/>
        <w:widowControl w:val="0"/>
        <w:numPr>
          <w:ilvl w:val="0"/>
          <w:numId w:val="11"/>
        </w:numPr>
        <w:shd w:val="clear" w:color="auto" w:fill="auto"/>
        <w:tabs>
          <w:tab w:val="left" w:pos="906"/>
        </w:tabs>
        <w:bidi w:val="0"/>
        <w:spacing w:before="0" w:after="60" w:line="470" w:lineRule="exact"/>
        <w:ind w:left="0" w:right="0" w:firstLine="260"/>
        <w:jc w:val="left"/>
      </w:pPr>
      <w:bookmarkStart w:id="49" w:name="bookmark49"/>
      <w:bookmarkEnd w:id="49"/>
      <w:r>
        <w:rPr>
          <w:rFonts w:ascii="宋体" w:hAnsi="宋体" w:eastAsia="宋体" w:cs="宋体"/>
          <w:color w:val="000000"/>
          <w:spacing w:val="0"/>
          <w:w w:val="100"/>
          <w:position w:val="0"/>
          <w:sz w:val="24"/>
          <w:szCs w:val="24"/>
          <w:lang w:val="zh-TW" w:eastAsia="zh-TW" w:bidi="zh-TW"/>
        </w:rPr>
        <w:t xml:space="preserve">自动驾驶 </w:t>
      </w:r>
      <w:r>
        <w:rPr>
          <w:rFonts w:ascii="Times New Roman" w:hAnsi="Times New Roman" w:eastAsia="Times New Roman" w:cs="Times New Roman"/>
          <w:color w:val="000000"/>
          <w:spacing w:val="0"/>
          <w:w w:val="100"/>
          <w:position w:val="0"/>
          <w:sz w:val="24"/>
          <w:szCs w:val="24"/>
          <w:lang w:val="en-US" w:eastAsia="en-US" w:bidi="en-US"/>
        </w:rPr>
        <w:t>automated driving</w:t>
      </w:r>
    </w:p>
    <w:p>
      <w:pPr>
        <w:pStyle w:val="21"/>
        <w:keepNext w:val="0"/>
        <w:keepLines w:val="0"/>
        <w:widowControl w:val="0"/>
        <w:shd w:val="clear" w:color="auto" w:fill="auto"/>
        <w:bidi w:val="0"/>
        <w:spacing w:before="0" w:after="220" w:line="470" w:lineRule="exact"/>
        <w:ind w:left="0" w:right="0" w:firstLine="500"/>
        <w:jc w:val="left"/>
      </w:pPr>
      <w:bookmarkStart w:id="50" w:name="bookmark50"/>
      <w:r>
        <w:rPr>
          <w:color w:val="000000"/>
          <w:spacing w:val="0"/>
          <w:w w:val="100"/>
          <w:position w:val="0"/>
          <w:sz w:val="24"/>
          <w:szCs w:val="24"/>
        </w:rPr>
        <w:t>由</w:t>
      </w:r>
      <w:bookmarkEnd w:id="50"/>
      <w:r>
        <w:rPr>
          <w:color w:val="000000"/>
          <w:spacing w:val="0"/>
          <w:w w:val="100"/>
          <w:position w:val="0"/>
          <w:sz w:val="24"/>
          <w:szCs w:val="24"/>
        </w:rPr>
        <w:t>机器部分或完全取代驾驶员进行驾驶操作。</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1" w:name="bookmark51"/>
      <w:bookmarkEnd w:id="51"/>
      <w:r>
        <w:rPr>
          <w:rFonts w:ascii="宋体" w:hAnsi="宋体" w:eastAsia="宋体" w:cs="宋体"/>
          <w:color w:val="000000"/>
          <w:spacing w:val="0"/>
          <w:w w:val="100"/>
          <w:position w:val="0"/>
          <w:sz w:val="24"/>
          <w:szCs w:val="24"/>
          <w:lang w:val="zh-TW" w:eastAsia="zh-TW" w:bidi="zh-TW"/>
        </w:rPr>
        <w:t xml:space="preserve">自动驾驶车辆 </w:t>
      </w:r>
      <w:r>
        <w:rPr>
          <w:rFonts w:ascii="Times New Roman" w:hAnsi="Times New Roman" w:eastAsia="Times New Roman" w:cs="Times New Roman"/>
          <w:color w:val="000000"/>
          <w:spacing w:val="0"/>
          <w:w w:val="100"/>
          <w:position w:val="0"/>
          <w:sz w:val="24"/>
          <w:szCs w:val="24"/>
          <w:lang w:val="en-US" w:eastAsia="en-US" w:bidi="en-US"/>
        </w:rPr>
        <w:t>automated vehicles</w:t>
      </w:r>
    </w:p>
    <w:p>
      <w:pPr>
        <w:pStyle w:val="21"/>
        <w:keepNext w:val="0"/>
        <w:keepLines w:val="0"/>
        <w:widowControl w:val="0"/>
        <w:shd w:val="clear" w:color="auto" w:fill="auto"/>
        <w:bidi w:val="0"/>
        <w:spacing w:before="0" w:after="220" w:line="470" w:lineRule="exact"/>
        <w:ind w:left="0" w:right="0" w:firstLine="500"/>
        <w:jc w:val="left"/>
      </w:pPr>
      <w:r>
        <w:rPr>
          <w:color w:val="000000"/>
          <w:spacing w:val="0"/>
          <w:w w:val="100"/>
          <w:position w:val="0"/>
          <w:sz w:val="24"/>
          <w:szCs w:val="24"/>
        </w:rPr>
        <w:t>配备有自动驾驶系统，能够由机器部分或完全取代驾驶员进行驾驶操作的车 辆。</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2" w:name="bookmark52"/>
      <w:bookmarkEnd w:id="52"/>
      <w:r>
        <w:rPr>
          <w:rFonts w:ascii="宋体" w:hAnsi="宋体" w:eastAsia="宋体" w:cs="宋体"/>
          <w:color w:val="000000"/>
          <w:spacing w:val="0"/>
          <w:w w:val="100"/>
          <w:position w:val="0"/>
          <w:sz w:val="24"/>
          <w:szCs w:val="24"/>
          <w:lang w:val="zh-TW" w:eastAsia="zh-TW" w:bidi="zh-TW"/>
        </w:rPr>
        <w:t xml:space="preserve">车路通信 </w:t>
      </w:r>
      <w:r>
        <w:rPr>
          <w:rFonts w:ascii="Times New Roman" w:hAnsi="Times New Roman" w:eastAsia="Times New Roman" w:cs="Times New Roman"/>
          <w:color w:val="000000"/>
          <w:spacing w:val="0"/>
          <w:w w:val="100"/>
          <w:position w:val="0"/>
          <w:sz w:val="24"/>
          <w:szCs w:val="24"/>
          <w:lang w:val="en-US" w:eastAsia="en-US" w:bidi="en-US"/>
        </w:rPr>
        <w:t>vehicle-to-road communication</w:t>
      </w:r>
    </w:p>
    <w:p>
      <w:pPr>
        <w:pStyle w:val="21"/>
        <w:keepNext w:val="0"/>
        <w:keepLines w:val="0"/>
        <w:widowControl w:val="0"/>
        <w:shd w:val="clear" w:color="auto" w:fill="auto"/>
        <w:bidi w:val="0"/>
        <w:spacing w:before="0" w:after="220" w:line="470" w:lineRule="exact"/>
        <w:ind w:left="0" w:right="0" w:firstLine="500"/>
        <w:jc w:val="left"/>
      </w:pPr>
      <w:r>
        <w:rPr>
          <w:color w:val="000000"/>
          <w:spacing w:val="0"/>
          <w:w w:val="100"/>
          <w:position w:val="0"/>
          <w:sz w:val="24"/>
          <w:szCs w:val="24"/>
        </w:rPr>
        <w:t>车辆与道路附属设施通过无线通信网络进行信息交换。</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3" w:name="bookmark53"/>
      <w:bookmarkEnd w:id="53"/>
      <w:r>
        <w:rPr>
          <w:rFonts w:ascii="宋体" w:hAnsi="宋体" w:eastAsia="宋体" w:cs="宋体"/>
          <w:color w:val="000000"/>
          <w:spacing w:val="0"/>
          <w:w w:val="100"/>
          <w:position w:val="0"/>
          <w:sz w:val="24"/>
          <w:szCs w:val="24"/>
          <w:lang w:val="zh-TW" w:eastAsia="zh-TW" w:bidi="zh-TW"/>
        </w:rPr>
        <w:t xml:space="preserve">路侧设施 </w:t>
      </w:r>
      <w:r>
        <w:rPr>
          <w:rFonts w:ascii="Times New Roman" w:hAnsi="Times New Roman" w:eastAsia="Times New Roman" w:cs="Times New Roman"/>
          <w:color w:val="000000"/>
          <w:spacing w:val="0"/>
          <w:w w:val="100"/>
          <w:position w:val="0"/>
          <w:sz w:val="24"/>
          <w:szCs w:val="24"/>
          <w:lang w:val="en-US" w:eastAsia="en-US" w:bidi="en-US"/>
        </w:rPr>
        <w:t>road side facility</w:t>
      </w:r>
    </w:p>
    <w:p>
      <w:pPr>
        <w:pStyle w:val="21"/>
        <w:keepNext w:val="0"/>
        <w:keepLines w:val="0"/>
        <w:widowControl w:val="0"/>
        <w:shd w:val="clear" w:color="auto" w:fill="auto"/>
        <w:bidi w:val="0"/>
        <w:spacing w:before="0" w:after="220" w:line="470" w:lineRule="exact"/>
        <w:ind w:left="0" w:right="0" w:firstLine="500"/>
        <w:jc w:val="left"/>
      </w:pPr>
      <w:r>
        <w:rPr>
          <w:color w:val="000000"/>
          <w:spacing w:val="0"/>
          <w:w w:val="100"/>
          <w:position w:val="0"/>
          <w:sz w:val="24"/>
          <w:szCs w:val="24"/>
        </w:rPr>
        <w:t>部署在道路沿线的交通安全、交通服务、交通管理等附属设施。</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4" w:name="bookmark54"/>
      <w:bookmarkEnd w:id="54"/>
      <w:r>
        <w:rPr>
          <w:rFonts w:ascii="宋体" w:hAnsi="宋体" w:eastAsia="宋体" w:cs="宋体"/>
          <w:color w:val="000000"/>
          <w:spacing w:val="0"/>
          <w:w w:val="100"/>
          <w:position w:val="0"/>
          <w:sz w:val="24"/>
          <w:szCs w:val="24"/>
          <w:lang w:val="zh-TW" w:eastAsia="zh-TW" w:bidi="zh-TW"/>
        </w:rPr>
        <w:t xml:space="preserve">高精度地图 </w:t>
      </w:r>
      <w:r>
        <w:rPr>
          <w:rFonts w:ascii="Times New Roman" w:hAnsi="Times New Roman" w:eastAsia="Times New Roman" w:cs="Times New Roman"/>
          <w:color w:val="000000"/>
          <w:spacing w:val="0"/>
          <w:w w:val="100"/>
          <w:position w:val="0"/>
          <w:sz w:val="24"/>
          <w:szCs w:val="24"/>
          <w:lang w:val="en-US" w:eastAsia="en-US" w:bidi="en-US"/>
        </w:rPr>
        <w:t>high precision digital map</w:t>
      </w:r>
    </w:p>
    <w:p>
      <w:pPr>
        <w:pStyle w:val="21"/>
        <w:keepNext w:val="0"/>
        <w:keepLines w:val="0"/>
        <w:widowControl w:val="0"/>
        <w:shd w:val="clear" w:color="auto" w:fill="auto"/>
        <w:bidi w:val="0"/>
        <w:spacing w:before="0" w:after="220" w:line="468" w:lineRule="exact"/>
        <w:ind w:left="0" w:right="0" w:firstLine="500"/>
        <w:jc w:val="both"/>
      </w:pPr>
      <w:r>
        <w:rPr>
          <w:color w:val="000000"/>
          <w:spacing w:val="0"/>
          <w:w w:val="100"/>
          <w:position w:val="0"/>
          <w:sz w:val="24"/>
          <w:szCs w:val="24"/>
        </w:rPr>
        <w:t>能够包含交通基础设施建设规范所定义的交通标线、交通标志、交通护栏等 基本交通构成要素，对于交通标线等关键对象平面位置的绝对精度高于</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 xml:space="preserve">米，每 </w:t>
      </w:r>
      <w:r>
        <w:rPr>
          <w:rFonts w:ascii="Times New Roman" w:hAnsi="Times New Roman" w:eastAsia="Times New Roman" w:cs="Times New Roman"/>
          <w:color w:val="000000"/>
          <w:spacing w:val="0"/>
          <w:w w:val="100"/>
          <w:position w:val="0"/>
          <w:sz w:val="24"/>
          <w:szCs w:val="24"/>
        </w:rPr>
        <w:t>100</w:t>
      </w:r>
      <w:r>
        <w:rPr>
          <w:color w:val="000000"/>
          <w:spacing w:val="0"/>
          <w:w w:val="100"/>
          <w:position w:val="0"/>
          <w:sz w:val="24"/>
          <w:szCs w:val="24"/>
        </w:rPr>
        <w:t>米相对误差不超过</w:t>
      </w:r>
      <w:r>
        <w:rPr>
          <w:rFonts w:ascii="Times New Roman" w:hAnsi="Times New Roman" w:eastAsia="Times New Roman" w:cs="Times New Roman"/>
          <w:color w:val="000000"/>
          <w:spacing w:val="0"/>
          <w:w w:val="100"/>
          <w:position w:val="0"/>
          <w:sz w:val="24"/>
          <w:szCs w:val="24"/>
          <w:lang w:val="en-US" w:eastAsia="en-US" w:bidi="en-US"/>
        </w:rPr>
        <w:t>0.1</w:t>
      </w:r>
      <w:r>
        <w:rPr>
          <w:color w:val="000000"/>
          <w:spacing w:val="0"/>
          <w:w w:val="100"/>
          <w:position w:val="0"/>
          <w:sz w:val="24"/>
          <w:szCs w:val="24"/>
        </w:rPr>
        <w:t>米的电子地图。</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5" w:name="bookmark55"/>
      <w:bookmarkEnd w:id="55"/>
      <w:r>
        <w:rPr>
          <w:rFonts w:ascii="宋体" w:hAnsi="宋体" w:eastAsia="宋体" w:cs="宋体"/>
          <w:color w:val="000000"/>
          <w:spacing w:val="0"/>
          <w:w w:val="100"/>
          <w:position w:val="0"/>
          <w:sz w:val="24"/>
          <w:szCs w:val="24"/>
          <w:lang w:val="zh-TW" w:eastAsia="zh-TW" w:bidi="zh-TW"/>
        </w:rPr>
        <w:t xml:space="preserve">基准站 </w:t>
      </w:r>
      <w:r>
        <w:rPr>
          <w:rFonts w:ascii="Times New Roman" w:hAnsi="Times New Roman" w:eastAsia="Times New Roman" w:cs="Times New Roman"/>
          <w:color w:val="000000"/>
          <w:spacing w:val="0"/>
          <w:w w:val="100"/>
          <w:position w:val="0"/>
          <w:sz w:val="24"/>
          <w:szCs w:val="24"/>
          <w:lang w:val="en-US" w:eastAsia="en-US" w:bidi="en-US"/>
        </w:rPr>
        <w:t>reference station</w:t>
      </w:r>
    </w:p>
    <w:p>
      <w:pPr>
        <w:pStyle w:val="21"/>
        <w:keepNext w:val="0"/>
        <w:keepLines w:val="0"/>
        <w:widowControl w:val="0"/>
        <w:shd w:val="clear" w:color="auto" w:fill="auto"/>
        <w:bidi w:val="0"/>
        <w:spacing w:before="0" w:after="220" w:line="470" w:lineRule="exact"/>
        <w:ind w:left="0" w:right="0" w:firstLine="500"/>
        <w:jc w:val="both"/>
      </w:pPr>
      <w:r>
        <w:rPr>
          <w:color w:val="000000"/>
          <w:spacing w:val="0"/>
          <w:w w:val="100"/>
          <w:position w:val="0"/>
          <w:sz w:val="24"/>
          <w:szCs w:val="24"/>
        </w:rPr>
        <w:t>在控制点上架设全球卫星导航系统测量型接收机、通信终端等设备，在一定 时间内连续观测、接收卫星信号，并将数据传输给数据综合处理系统，由其处理 后播发差分改正数据的设施，又称参考站。</w:t>
      </w:r>
    </w:p>
    <w:p>
      <w:pPr>
        <w:pStyle w:val="27"/>
        <w:keepNext w:val="0"/>
        <w:keepLines w:val="0"/>
        <w:widowControl w:val="0"/>
        <w:numPr>
          <w:ilvl w:val="0"/>
          <w:numId w:val="11"/>
        </w:numPr>
        <w:shd w:val="clear" w:color="auto" w:fill="auto"/>
        <w:tabs>
          <w:tab w:val="left" w:pos="926"/>
        </w:tabs>
        <w:bidi w:val="0"/>
        <w:spacing w:before="0" w:after="60" w:line="470" w:lineRule="exact"/>
        <w:ind w:left="0" w:right="0" w:firstLine="260"/>
        <w:jc w:val="left"/>
      </w:pPr>
      <w:bookmarkStart w:id="56" w:name="bookmark56"/>
      <w:bookmarkEnd w:id="56"/>
      <w:r>
        <w:rPr>
          <w:rFonts w:ascii="宋体" w:hAnsi="宋体" w:eastAsia="宋体" w:cs="宋体"/>
          <w:color w:val="000000"/>
          <w:spacing w:val="0"/>
          <w:w w:val="100"/>
          <w:position w:val="0"/>
          <w:sz w:val="24"/>
          <w:szCs w:val="24"/>
          <w:lang w:val="zh-TW" w:eastAsia="zh-TW" w:bidi="zh-TW"/>
        </w:rPr>
        <w:t xml:space="preserve">基准站原始观测数据 </w:t>
      </w:r>
      <w:r>
        <w:rPr>
          <w:rFonts w:ascii="Times New Roman" w:hAnsi="Times New Roman" w:eastAsia="Times New Roman" w:cs="Times New Roman"/>
          <w:color w:val="000000"/>
          <w:spacing w:val="0"/>
          <w:w w:val="100"/>
          <w:position w:val="0"/>
          <w:sz w:val="24"/>
          <w:szCs w:val="24"/>
          <w:lang w:val="en-US" w:eastAsia="en-US" w:bidi="en-US"/>
        </w:rPr>
        <w:t>reference station raw observation data</w:t>
      </w:r>
    </w:p>
    <w:p>
      <w:pPr>
        <w:pStyle w:val="21"/>
        <w:keepNext w:val="0"/>
        <w:keepLines w:val="0"/>
        <w:widowControl w:val="0"/>
        <w:shd w:val="clear" w:color="auto" w:fill="auto"/>
        <w:bidi w:val="0"/>
        <w:spacing w:before="0" w:after="140" w:line="470" w:lineRule="exact"/>
        <w:ind w:left="0" w:right="0" w:firstLine="500"/>
        <w:jc w:val="left"/>
        <w:sectPr>
          <w:footnotePr>
            <w:numFmt w:val="decimal"/>
          </w:footnotePr>
          <w:pgSz w:w="11900" w:h="16840"/>
          <w:pgMar w:top="1316" w:right="1604" w:bottom="1758" w:left="1699" w:header="0" w:footer="3" w:gutter="0"/>
          <w:cols w:space="720" w:num="1"/>
          <w:rtlGutter w:val="0"/>
          <w:docGrid w:linePitch="360" w:charSpace="0"/>
        </w:sectPr>
      </w:pPr>
      <w:r>
        <w:rPr>
          <w:color w:val="000000"/>
          <w:spacing w:val="0"/>
          <w:w w:val="100"/>
          <w:position w:val="0"/>
          <w:sz w:val="24"/>
          <w:szCs w:val="24"/>
        </w:rPr>
        <w:t>亦称为</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原始</w:t>
      </w:r>
      <w:r>
        <w:rPr>
          <w:color w:val="000000"/>
          <w:spacing w:val="0"/>
          <w:w w:val="100"/>
          <w:position w:val="0"/>
          <w:sz w:val="24"/>
          <w:szCs w:val="24"/>
        </w:rPr>
        <w:t>观测数据”，指接收机接收到导航卫星的测距信号后输出的伪距、 载波相位、多普勒频移、载噪比、导航电文等数据。</w:t>
      </w:r>
    </w:p>
    <w:p>
      <w:pPr>
        <w:pStyle w:val="27"/>
        <w:keepNext w:val="0"/>
        <w:keepLines w:val="0"/>
        <w:widowControl w:val="0"/>
        <w:numPr>
          <w:ilvl w:val="0"/>
          <w:numId w:val="11"/>
        </w:numPr>
        <w:shd w:val="clear" w:color="auto" w:fill="auto"/>
        <w:tabs>
          <w:tab w:val="left" w:pos="901"/>
        </w:tabs>
        <w:bidi w:val="0"/>
        <w:spacing w:before="0" w:after="60" w:line="240" w:lineRule="auto"/>
        <w:ind w:left="0" w:right="0"/>
        <w:jc w:val="left"/>
      </w:pPr>
      <w:bookmarkStart w:id="57" w:name="bookmark57"/>
      <w:bookmarkEnd w:id="57"/>
      <w:r>
        <w:rPr>
          <w:rFonts w:ascii="宋体" w:hAnsi="宋体" w:eastAsia="宋体" w:cs="宋体"/>
          <w:color w:val="000000"/>
          <w:spacing w:val="0"/>
          <w:w w:val="100"/>
          <w:position w:val="0"/>
          <w:sz w:val="24"/>
          <w:szCs w:val="24"/>
          <w:lang w:val="zh-TW" w:eastAsia="zh-TW" w:bidi="zh-TW"/>
        </w:rPr>
        <w:t xml:space="preserve">观测基准站 </w:t>
      </w:r>
      <w:r>
        <w:rPr>
          <w:rFonts w:ascii="Times New Roman" w:hAnsi="Times New Roman" w:eastAsia="Times New Roman" w:cs="Times New Roman"/>
          <w:color w:val="000000"/>
          <w:spacing w:val="0"/>
          <w:w w:val="100"/>
          <w:position w:val="0"/>
          <w:sz w:val="24"/>
          <w:szCs w:val="24"/>
          <w:lang w:val="en-US" w:eastAsia="en-US" w:bidi="en-US"/>
        </w:rPr>
        <w:t>observation reference station</w:t>
      </w:r>
    </w:p>
    <w:p>
      <w:pPr>
        <w:pStyle w:val="21"/>
        <w:keepNext w:val="0"/>
        <w:keepLines w:val="0"/>
        <w:widowControl w:val="0"/>
        <w:shd w:val="clear" w:color="auto" w:fill="auto"/>
        <w:bidi w:val="0"/>
        <w:spacing w:before="0" w:after="420" w:line="466" w:lineRule="exact"/>
        <w:ind w:left="0" w:right="0" w:firstLine="480"/>
        <w:jc w:val="both"/>
      </w:pPr>
      <w:r>
        <w:rPr>
          <w:color w:val="000000"/>
          <w:spacing w:val="0"/>
          <w:w w:val="100"/>
          <w:position w:val="0"/>
          <w:sz w:val="24"/>
          <w:szCs w:val="24"/>
        </w:rPr>
        <w:t>用于观测、存储、传输卫星信号数据，并具有基准坐标的基准站，简称观测 站。</w:t>
      </w:r>
    </w:p>
    <w:p>
      <w:pPr>
        <w:pStyle w:val="27"/>
        <w:keepNext w:val="0"/>
        <w:keepLines w:val="0"/>
        <w:widowControl w:val="0"/>
        <w:numPr>
          <w:ilvl w:val="0"/>
          <w:numId w:val="11"/>
        </w:numPr>
        <w:shd w:val="clear" w:color="auto" w:fill="auto"/>
        <w:tabs>
          <w:tab w:val="left" w:pos="906"/>
        </w:tabs>
        <w:bidi w:val="0"/>
        <w:spacing w:before="0" w:after="0" w:line="410" w:lineRule="auto"/>
        <w:ind w:left="0" w:right="0"/>
        <w:jc w:val="left"/>
      </w:pPr>
      <w:bookmarkStart w:id="58" w:name="bookmark58"/>
      <w:bookmarkEnd w:id="58"/>
      <w:r>
        <w:rPr>
          <w:rFonts w:ascii="宋体" w:hAnsi="宋体" w:eastAsia="宋体" w:cs="宋体"/>
          <w:color w:val="000000"/>
          <w:spacing w:val="0"/>
          <w:w w:val="100"/>
          <w:position w:val="0"/>
          <w:sz w:val="24"/>
          <w:szCs w:val="24"/>
          <w:lang w:val="zh-TW" w:eastAsia="zh-TW" w:bidi="zh-TW"/>
        </w:rPr>
        <w:t xml:space="preserve">监测基准站 </w:t>
      </w:r>
      <w:r>
        <w:rPr>
          <w:rFonts w:ascii="Times New Roman" w:hAnsi="Times New Roman" w:eastAsia="Times New Roman" w:cs="Times New Roman"/>
          <w:color w:val="000000"/>
          <w:spacing w:val="0"/>
          <w:w w:val="100"/>
          <w:position w:val="0"/>
          <w:sz w:val="24"/>
          <w:szCs w:val="24"/>
          <w:lang w:val="en-US" w:eastAsia="en-US" w:bidi="en-US"/>
        </w:rPr>
        <w:t>observation and supervision reference station</w:t>
      </w:r>
    </w:p>
    <w:p>
      <w:pPr>
        <w:pStyle w:val="21"/>
        <w:keepNext w:val="0"/>
        <w:keepLines w:val="0"/>
        <w:widowControl w:val="0"/>
        <w:shd w:val="clear" w:color="auto" w:fill="auto"/>
        <w:bidi w:val="0"/>
        <w:spacing w:before="0" w:after="420" w:line="456" w:lineRule="exact"/>
        <w:ind w:left="0" w:right="0" w:firstLine="480"/>
        <w:jc w:val="both"/>
      </w:pPr>
      <w:r>
        <w:rPr>
          <w:color w:val="000000"/>
          <w:spacing w:val="0"/>
          <w:w w:val="100"/>
          <w:position w:val="0"/>
          <w:sz w:val="24"/>
          <w:szCs w:val="24"/>
        </w:rPr>
        <w:t>用于观测、存储、传输卫星信号数据以及进行差分数据质量评估监测，并具 有基准坐标的基准站，简称监测站。</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59" w:name="bookmark59"/>
      <w:bookmarkEnd w:id="59"/>
      <w:r>
        <w:rPr>
          <w:rFonts w:ascii="宋体" w:hAnsi="宋体" w:eastAsia="宋体" w:cs="宋体"/>
          <w:color w:val="000000"/>
          <w:spacing w:val="0"/>
          <w:w w:val="100"/>
          <w:position w:val="0"/>
          <w:sz w:val="24"/>
          <w:szCs w:val="24"/>
          <w:lang w:val="zh-TW" w:eastAsia="zh-TW" w:bidi="zh-TW"/>
        </w:rPr>
        <w:t xml:space="preserve">高精度定位控制站 </w:t>
      </w:r>
      <w:r>
        <w:rPr>
          <w:rFonts w:ascii="Times New Roman" w:hAnsi="Times New Roman" w:eastAsia="Times New Roman" w:cs="Times New Roman"/>
          <w:color w:val="000000"/>
          <w:spacing w:val="0"/>
          <w:w w:val="100"/>
          <w:position w:val="0"/>
          <w:sz w:val="24"/>
          <w:szCs w:val="24"/>
          <w:lang w:val="en-US" w:eastAsia="en-US" w:bidi="en-US"/>
        </w:rPr>
        <w:t>control station for high precision positioning</w:t>
      </w:r>
    </w:p>
    <w:p>
      <w:pPr>
        <w:pStyle w:val="21"/>
        <w:keepNext w:val="0"/>
        <w:keepLines w:val="0"/>
        <w:widowControl w:val="0"/>
        <w:shd w:val="clear" w:color="auto" w:fill="auto"/>
        <w:bidi w:val="0"/>
        <w:spacing w:before="0" w:after="420" w:line="470" w:lineRule="exact"/>
        <w:ind w:left="0" w:right="0" w:firstLine="480"/>
        <w:jc w:val="left"/>
      </w:pPr>
      <w:r>
        <w:rPr>
          <w:color w:val="000000"/>
          <w:spacing w:val="0"/>
          <w:w w:val="100"/>
          <w:position w:val="0"/>
          <w:sz w:val="24"/>
          <w:szCs w:val="24"/>
        </w:rPr>
        <w:t>高精度定位设施数据综合处理子系统的核心控制单元。</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0" w:name="bookmark60"/>
      <w:bookmarkEnd w:id="60"/>
      <w:r>
        <w:rPr>
          <w:rFonts w:ascii="宋体" w:hAnsi="宋体" w:eastAsia="宋体" w:cs="宋体"/>
          <w:color w:val="000000"/>
          <w:spacing w:val="0"/>
          <w:w w:val="100"/>
          <w:position w:val="0"/>
          <w:sz w:val="24"/>
          <w:szCs w:val="24"/>
          <w:lang w:val="zh-TW" w:eastAsia="zh-TW" w:bidi="zh-TW"/>
        </w:rPr>
        <w:t xml:space="preserve">路侧计算设施 </w:t>
      </w:r>
      <w:r>
        <w:rPr>
          <w:rFonts w:ascii="Times New Roman" w:hAnsi="Times New Roman" w:eastAsia="Times New Roman" w:cs="Times New Roman"/>
          <w:color w:val="000000"/>
          <w:spacing w:val="0"/>
          <w:w w:val="100"/>
          <w:position w:val="0"/>
          <w:sz w:val="24"/>
          <w:szCs w:val="24"/>
          <w:lang w:val="en-US" w:eastAsia="en-US" w:bidi="en-US"/>
        </w:rPr>
        <w:t>roadside computing facilities</w:t>
      </w:r>
    </w:p>
    <w:p>
      <w:pPr>
        <w:pStyle w:val="21"/>
        <w:keepNext w:val="0"/>
        <w:keepLines w:val="0"/>
        <w:widowControl w:val="0"/>
        <w:shd w:val="clear" w:color="auto" w:fill="auto"/>
        <w:bidi w:val="0"/>
        <w:spacing w:before="0" w:after="500" w:line="470" w:lineRule="exact"/>
        <w:ind w:left="0" w:right="0" w:firstLine="480"/>
        <w:jc w:val="left"/>
      </w:pPr>
      <w:r>
        <w:rPr>
          <w:color w:val="000000"/>
          <w:spacing w:val="0"/>
          <w:w w:val="100"/>
          <w:position w:val="0"/>
          <w:sz w:val="24"/>
          <w:szCs w:val="24"/>
        </w:rPr>
        <w:t>部署在道路沿线，配合其他系统完成交通信息处理与决策的计算设备。</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1" w:name="bookmark61"/>
      <w:bookmarkEnd w:id="61"/>
      <w:r>
        <w:rPr>
          <w:rFonts w:ascii="宋体" w:hAnsi="宋体" w:eastAsia="宋体" w:cs="宋体"/>
          <w:color w:val="000000"/>
          <w:spacing w:val="0"/>
          <w:w w:val="100"/>
          <w:position w:val="0"/>
          <w:sz w:val="24"/>
          <w:szCs w:val="24"/>
          <w:lang w:val="zh-TW" w:eastAsia="zh-TW" w:bidi="zh-TW"/>
        </w:rPr>
        <w:t xml:space="preserve">直连通信 </w:t>
      </w:r>
      <w:r>
        <w:rPr>
          <w:rFonts w:ascii="Times New Roman" w:hAnsi="Times New Roman" w:eastAsia="Times New Roman" w:cs="Times New Roman"/>
          <w:color w:val="000000"/>
          <w:spacing w:val="0"/>
          <w:w w:val="100"/>
          <w:position w:val="0"/>
          <w:sz w:val="24"/>
          <w:szCs w:val="24"/>
          <w:lang w:val="en-US" w:eastAsia="en-US" w:bidi="en-US"/>
        </w:rPr>
        <w:t>direct communication</w:t>
      </w:r>
    </w:p>
    <w:p>
      <w:pPr>
        <w:pStyle w:val="21"/>
        <w:keepNext w:val="0"/>
        <w:keepLines w:val="0"/>
        <w:widowControl w:val="0"/>
        <w:shd w:val="clear" w:color="auto" w:fill="auto"/>
        <w:bidi w:val="0"/>
        <w:spacing w:before="0" w:after="420" w:line="470" w:lineRule="exact"/>
        <w:ind w:left="0" w:right="0" w:firstLine="480"/>
        <w:jc w:val="left"/>
      </w:pPr>
      <w:r>
        <w:rPr>
          <w:color w:val="000000"/>
          <w:spacing w:val="0"/>
          <w:w w:val="100"/>
          <w:position w:val="0"/>
          <w:sz w:val="24"/>
          <w:szCs w:val="24"/>
        </w:rPr>
        <w:t>路侧通信设施与车载通信设施之间直接进行数据传输的无线通信方式。</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2" w:name="bookmark62"/>
      <w:bookmarkEnd w:id="62"/>
      <w:r>
        <w:rPr>
          <w:rFonts w:ascii="宋体" w:hAnsi="宋体" w:eastAsia="宋体" w:cs="宋体"/>
          <w:color w:val="000000"/>
          <w:spacing w:val="0"/>
          <w:w w:val="100"/>
          <w:position w:val="0"/>
          <w:sz w:val="24"/>
          <w:szCs w:val="24"/>
          <w:lang w:val="zh-TW" w:eastAsia="zh-TW" w:bidi="zh-TW"/>
        </w:rPr>
        <w:t xml:space="preserve">远程管理 </w:t>
      </w:r>
      <w:r>
        <w:rPr>
          <w:rFonts w:ascii="Times New Roman" w:hAnsi="Times New Roman" w:eastAsia="Times New Roman" w:cs="Times New Roman"/>
          <w:color w:val="000000"/>
          <w:spacing w:val="0"/>
          <w:w w:val="100"/>
          <w:position w:val="0"/>
          <w:sz w:val="24"/>
          <w:szCs w:val="24"/>
          <w:lang w:val="en-US" w:eastAsia="en-US" w:bidi="en-US"/>
        </w:rPr>
        <w:t>remote management</w:t>
      </w:r>
    </w:p>
    <w:p>
      <w:pPr>
        <w:pStyle w:val="21"/>
        <w:keepNext w:val="0"/>
        <w:keepLines w:val="0"/>
        <w:widowControl w:val="0"/>
        <w:shd w:val="clear" w:color="auto" w:fill="auto"/>
        <w:bidi w:val="0"/>
        <w:spacing w:before="0" w:after="500" w:line="470" w:lineRule="exact"/>
        <w:ind w:left="0" w:right="0" w:firstLine="480"/>
        <w:jc w:val="left"/>
      </w:pPr>
      <w:r>
        <w:rPr>
          <w:color w:val="000000"/>
          <w:spacing w:val="0"/>
          <w:w w:val="100"/>
          <w:position w:val="0"/>
          <w:sz w:val="24"/>
          <w:szCs w:val="24"/>
        </w:rPr>
        <w:t>管理人员通过计算机和通信网络对异地电子设备进行管理。</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3" w:name="bookmark63"/>
      <w:bookmarkEnd w:id="63"/>
      <w:r>
        <w:rPr>
          <w:rFonts w:ascii="宋体" w:hAnsi="宋体" w:eastAsia="宋体" w:cs="宋体"/>
          <w:color w:val="000000"/>
          <w:spacing w:val="0"/>
          <w:w w:val="100"/>
          <w:position w:val="0"/>
          <w:sz w:val="24"/>
          <w:szCs w:val="24"/>
          <w:lang w:val="zh-TW" w:eastAsia="zh-TW" w:bidi="zh-TW"/>
        </w:rPr>
        <w:t xml:space="preserve">实体交通标志标线 </w:t>
      </w:r>
      <w:r>
        <w:rPr>
          <w:rFonts w:ascii="Times New Roman" w:hAnsi="Times New Roman" w:eastAsia="Times New Roman" w:cs="Times New Roman"/>
          <w:color w:val="000000"/>
          <w:spacing w:val="0"/>
          <w:w w:val="100"/>
          <w:position w:val="0"/>
          <w:sz w:val="24"/>
          <w:szCs w:val="24"/>
          <w:lang w:val="en-US" w:eastAsia="en-US" w:bidi="en-US"/>
        </w:rPr>
        <w:t>physical traffic signs and markings</w:t>
      </w:r>
    </w:p>
    <w:p>
      <w:pPr>
        <w:pStyle w:val="21"/>
        <w:keepNext w:val="0"/>
        <w:keepLines w:val="0"/>
        <w:widowControl w:val="0"/>
        <w:shd w:val="clear" w:color="auto" w:fill="auto"/>
        <w:bidi w:val="0"/>
        <w:spacing w:before="0" w:after="420" w:line="470" w:lineRule="exact"/>
        <w:ind w:left="0" w:right="0" w:firstLine="480"/>
        <w:jc w:val="both"/>
      </w:pPr>
      <w:r>
        <w:rPr>
          <w:color w:val="000000"/>
          <w:spacing w:val="0"/>
          <w:w w:val="100"/>
          <w:position w:val="0"/>
          <w:sz w:val="24"/>
          <w:szCs w:val="24"/>
        </w:rPr>
        <w:t>以物理化方式和手段，用规定的图形、符号、文字、线条、立面标记、突起 路标等形式引导道路使用者有秩序地使用道路，告知道路使用者道路通行权力， 明示道路交通禁止、限制、遵行状况，告示道路状况和交通状况等信息的设施。</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4" w:name="bookmark64"/>
      <w:bookmarkEnd w:id="64"/>
      <w:r>
        <w:rPr>
          <w:rFonts w:ascii="宋体" w:hAnsi="宋体" w:eastAsia="宋体" w:cs="宋体"/>
          <w:color w:val="000000"/>
          <w:spacing w:val="0"/>
          <w:w w:val="100"/>
          <w:position w:val="0"/>
          <w:sz w:val="24"/>
          <w:szCs w:val="24"/>
          <w:lang w:val="zh-TW" w:eastAsia="zh-TW" w:bidi="zh-TW"/>
        </w:rPr>
        <w:t xml:space="preserve">数字化交通标志标线 </w:t>
      </w:r>
      <w:r>
        <w:rPr>
          <w:rFonts w:ascii="Times New Roman" w:hAnsi="Times New Roman" w:eastAsia="Times New Roman" w:cs="Times New Roman"/>
          <w:color w:val="000000"/>
          <w:spacing w:val="0"/>
          <w:w w:val="100"/>
          <w:position w:val="0"/>
          <w:sz w:val="24"/>
          <w:szCs w:val="24"/>
          <w:lang w:val="en-US" w:eastAsia="en-US" w:bidi="en-US"/>
        </w:rPr>
        <w:t>digital traffic signs and markings</w:t>
      </w:r>
    </w:p>
    <w:p>
      <w:pPr>
        <w:pStyle w:val="21"/>
        <w:keepNext w:val="0"/>
        <w:keepLines w:val="0"/>
        <w:widowControl w:val="0"/>
        <w:shd w:val="clear" w:color="auto" w:fill="auto"/>
        <w:bidi w:val="0"/>
        <w:spacing w:before="0" w:after="420" w:line="475" w:lineRule="exact"/>
        <w:ind w:left="0" w:right="0" w:firstLine="480"/>
        <w:jc w:val="left"/>
      </w:pPr>
      <w:r>
        <w:rPr>
          <w:color w:val="000000"/>
          <w:spacing w:val="0"/>
          <w:w w:val="100"/>
          <w:position w:val="0"/>
          <w:sz w:val="24"/>
          <w:szCs w:val="24"/>
        </w:rPr>
        <w:t>将道路交通标志标线承载的交通规则、道路状态等信息转化为更易于机器辨 识的数字信息，并以信息化的手段进行发布或传输的设施及设备。</w:t>
      </w:r>
    </w:p>
    <w:p>
      <w:pPr>
        <w:pStyle w:val="27"/>
        <w:keepNext w:val="0"/>
        <w:keepLines w:val="0"/>
        <w:widowControl w:val="0"/>
        <w:numPr>
          <w:ilvl w:val="0"/>
          <w:numId w:val="11"/>
        </w:numPr>
        <w:shd w:val="clear" w:color="auto" w:fill="auto"/>
        <w:tabs>
          <w:tab w:val="left" w:pos="1026"/>
        </w:tabs>
        <w:bidi w:val="0"/>
        <w:spacing w:before="0" w:after="0" w:line="410" w:lineRule="auto"/>
        <w:ind w:left="0" w:right="0"/>
        <w:jc w:val="left"/>
      </w:pPr>
      <w:bookmarkStart w:id="65" w:name="bookmark65"/>
      <w:bookmarkEnd w:id="65"/>
      <w:r>
        <w:rPr>
          <w:rFonts w:ascii="宋体" w:hAnsi="宋体" w:eastAsia="宋体" w:cs="宋体"/>
          <w:color w:val="000000"/>
          <w:spacing w:val="0"/>
          <w:w w:val="100"/>
          <w:position w:val="0"/>
          <w:sz w:val="24"/>
          <w:szCs w:val="24"/>
          <w:lang w:val="zh-TW" w:eastAsia="zh-TW" w:bidi="zh-TW"/>
        </w:rPr>
        <w:t xml:space="preserve">交通事件 </w:t>
      </w:r>
      <w:r>
        <w:rPr>
          <w:rFonts w:ascii="Times New Roman" w:hAnsi="Times New Roman" w:eastAsia="Times New Roman" w:cs="Times New Roman"/>
          <w:color w:val="000000"/>
          <w:spacing w:val="0"/>
          <w:w w:val="100"/>
          <w:position w:val="0"/>
          <w:sz w:val="24"/>
          <w:szCs w:val="24"/>
          <w:lang w:val="en-US" w:eastAsia="en-US" w:bidi="en-US"/>
        </w:rPr>
        <w:t>traffic incident</w:t>
      </w:r>
    </w:p>
    <w:p>
      <w:pPr>
        <w:pStyle w:val="21"/>
        <w:keepNext w:val="0"/>
        <w:keepLines w:val="0"/>
        <w:widowControl w:val="0"/>
        <w:shd w:val="clear" w:color="auto" w:fill="auto"/>
        <w:bidi w:val="0"/>
        <w:spacing w:before="0" w:after="420" w:line="470" w:lineRule="exact"/>
        <w:ind w:left="0" w:right="0" w:firstLine="480"/>
        <w:jc w:val="left"/>
      </w:pPr>
      <w:r>
        <w:rPr>
          <w:color w:val="000000"/>
          <w:spacing w:val="0"/>
          <w:w w:val="100"/>
          <w:position w:val="0"/>
          <w:sz w:val="24"/>
          <w:szCs w:val="24"/>
        </w:rPr>
        <w:t>道路上发生的，影响车辆通行及交通安全的异常交通状况及行为，主要指停 止事件、逆行事件、行人事件、抛洒物事件、拥堵事件等典型事件种类。</w:t>
      </w:r>
    </w:p>
    <w:p>
      <w:pPr>
        <w:pStyle w:val="27"/>
        <w:keepNext w:val="0"/>
        <w:keepLines w:val="0"/>
        <w:widowControl w:val="0"/>
        <w:numPr>
          <w:ilvl w:val="0"/>
          <w:numId w:val="11"/>
        </w:numPr>
        <w:shd w:val="clear" w:color="auto" w:fill="auto"/>
        <w:tabs>
          <w:tab w:val="left" w:pos="1046"/>
        </w:tabs>
        <w:bidi w:val="0"/>
        <w:spacing w:before="0" w:after="0" w:line="406" w:lineRule="auto"/>
        <w:ind w:left="0" w:right="0" w:firstLine="260"/>
        <w:jc w:val="left"/>
      </w:pPr>
      <w:bookmarkStart w:id="66" w:name="bookmark66"/>
      <w:bookmarkEnd w:id="66"/>
      <w:r>
        <w:rPr>
          <w:rFonts w:ascii="宋体" w:hAnsi="宋体" w:eastAsia="宋体" w:cs="宋体"/>
          <w:color w:val="000000"/>
          <w:spacing w:val="0"/>
          <w:w w:val="100"/>
          <w:position w:val="0"/>
          <w:sz w:val="24"/>
          <w:szCs w:val="24"/>
          <w:lang w:val="zh-TW" w:eastAsia="zh-TW" w:bidi="zh-TW"/>
        </w:rPr>
        <w:t xml:space="preserve">交通参与者感知设备 </w:t>
      </w:r>
      <w:r>
        <w:rPr>
          <w:rFonts w:ascii="Times New Roman" w:hAnsi="Times New Roman" w:eastAsia="Times New Roman" w:cs="Times New Roman"/>
          <w:color w:val="000000"/>
          <w:spacing w:val="0"/>
          <w:w w:val="100"/>
          <w:position w:val="0"/>
          <w:sz w:val="24"/>
          <w:szCs w:val="24"/>
          <w:lang w:val="en-US" w:eastAsia="en-US" w:bidi="en-US"/>
        </w:rPr>
        <w:t>perception equipment for traffic participants</w:t>
      </w:r>
    </w:p>
    <w:p>
      <w:pPr>
        <w:pStyle w:val="21"/>
        <w:keepNext w:val="0"/>
        <w:keepLines w:val="0"/>
        <w:widowControl w:val="0"/>
        <w:shd w:val="clear" w:color="auto" w:fill="auto"/>
        <w:bidi w:val="0"/>
        <w:spacing w:before="0" w:after="500" w:line="466" w:lineRule="exact"/>
        <w:ind w:left="0" w:right="0" w:firstLine="500"/>
        <w:jc w:val="both"/>
      </w:pPr>
      <w:bookmarkStart w:id="67" w:name="bookmark67"/>
      <w:r>
        <w:rPr>
          <w:color w:val="000000"/>
          <w:spacing w:val="0"/>
          <w:w w:val="100"/>
          <w:position w:val="0"/>
          <w:sz w:val="24"/>
          <w:szCs w:val="24"/>
        </w:rPr>
        <w:t>能够对检测区域内的机动车、非机动车、行人等交通参与者进行识别及位置 检测的设备。</w:t>
      </w:r>
      <w:bookmarkEnd w:id="67"/>
    </w:p>
    <w:p>
      <w:pPr>
        <w:pStyle w:val="21"/>
        <w:keepNext w:val="0"/>
        <w:keepLines w:val="0"/>
        <w:widowControl w:val="0"/>
        <w:shd w:val="clear" w:color="auto" w:fill="auto"/>
        <w:bidi w:val="0"/>
        <w:spacing w:before="0" w:after="300" w:line="406" w:lineRule="auto"/>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2.2</w:t>
      </w:r>
      <w:r>
        <w:rPr>
          <w:b/>
          <w:bCs/>
          <w:color w:val="000000"/>
          <w:spacing w:val="0"/>
          <w:w w:val="100"/>
          <w:position w:val="0"/>
          <w:sz w:val="24"/>
          <w:szCs w:val="24"/>
        </w:rPr>
        <w:t>缩略语</w:t>
      </w:r>
    </w:p>
    <w:p>
      <w:pPr>
        <w:pStyle w:val="27"/>
        <w:keepNext w:val="0"/>
        <w:keepLines w:val="0"/>
        <w:widowControl w:val="0"/>
        <w:numPr>
          <w:ilvl w:val="0"/>
          <w:numId w:val="12"/>
        </w:numPr>
        <w:shd w:val="clear" w:color="auto" w:fill="auto"/>
        <w:tabs>
          <w:tab w:val="left" w:pos="906"/>
          <w:tab w:val="left" w:leader="hyphen" w:pos="3862"/>
        </w:tabs>
        <w:bidi w:val="0"/>
        <w:spacing w:before="0" w:after="120" w:line="406" w:lineRule="auto"/>
        <w:ind w:left="0" w:right="0" w:firstLine="260"/>
        <w:jc w:val="both"/>
      </w:pPr>
      <w:bookmarkStart w:id="68" w:name="bookmark68"/>
      <w:bookmarkEnd w:id="68"/>
      <w:r>
        <w:rPr>
          <w:rFonts w:ascii="Times New Roman" w:hAnsi="Times New Roman" w:eastAsia="Times New Roman" w:cs="Times New Roman"/>
          <w:color w:val="000000"/>
          <w:spacing w:val="0"/>
          <w:w w:val="100"/>
          <w:position w:val="0"/>
          <w:sz w:val="24"/>
          <w:szCs w:val="24"/>
          <w:lang w:val="en-US" w:eastAsia="en-US" w:bidi="en-US"/>
        </w:rPr>
        <w:t>AC (Alternating Current)</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交流电</w:t>
      </w:r>
    </w:p>
    <w:p>
      <w:pPr>
        <w:pStyle w:val="27"/>
        <w:keepNext w:val="0"/>
        <w:keepLines w:val="0"/>
        <w:widowControl w:val="0"/>
        <w:numPr>
          <w:ilvl w:val="0"/>
          <w:numId w:val="12"/>
        </w:numPr>
        <w:shd w:val="clear" w:color="auto" w:fill="auto"/>
        <w:tabs>
          <w:tab w:val="left" w:pos="926"/>
          <w:tab w:val="left" w:leader="hyphen" w:pos="5577"/>
        </w:tabs>
        <w:bidi w:val="0"/>
        <w:spacing w:before="0" w:after="300" w:line="466" w:lineRule="exact"/>
        <w:ind w:left="0" w:right="0" w:firstLine="260"/>
        <w:jc w:val="both"/>
      </w:pPr>
      <w:bookmarkStart w:id="69" w:name="bookmark69"/>
      <w:bookmarkEnd w:id="69"/>
      <w:r>
        <w:rPr>
          <w:rFonts w:ascii="Times New Roman" w:hAnsi="Times New Roman" w:eastAsia="Times New Roman" w:cs="Times New Roman"/>
          <w:color w:val="000000"/>
          <w:spacing w:val="0"/>
          <w:w w:val="100"/>
          <w:position w:val="0"/>
          <w:sz w:val="24"/>
          <w:szCs w:val="24"/>
          <w:lang w:val="en-US" w:eastAsia="en-US" w:bidi="en-US"/>
        </w:rPr>
        <w:t>BDS (BeiDou Navigation Satellite System)</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北斗卫星导航系统</w:t>
      </w:r>
    </w:p>
    <w:p>
      <w:pPr>
        <w:pStyle w:val="27"/>
        <w:keepNext w:val="0"/>
        <w:keepLines w:val="0"/>
        <w:widowControl w:val="0"/>
        <w:numPr>
          <w:ilvl w:val="0"/>
          <w:numId w:val="12"/>
        </w:numPr>
        <w:shd w:val="clear" w:color="auto" w:fill="auto"/>
        <w:tabs>
          <w:tab w:val="left" w:pos="926"/>
          <w:tab w:val="left" w:leader="hyphen" w:pos="6068"/>
        </w:tabs>
        <w:bidi w:val="0"/>
        <w:spacing w:before="0" w:after="0" w:line="466" w:lineRule="exact"/>
        <w:ind w:left="0" w:right="0" w:firstLine="260"/>
        <w:jc w:val="both"/>
      </w:pPr>
      <w:bookmarkStart w:id="70" w:name="bookmark70"/>
      <w:bookmarkEnd w:id="70"/>
      <w:r>
        <w:rPr>
          <w:rFonts w:ascii="Times New Roman" w:hAnsi="Times New Roman" w:eastAsia="Times New Roman" w:cs="Times New Roman"/>
          <w:color w:val="000000"/>
          <w:spacing w:val="0"/>
          <w:w w:val="100"/>
          <w:position w:val="0"/>
          <w:sz w:val="24"/>
          <w:szCs w:val="24"/>
          <w:lang w:val="en-US" w:eastAsia="en-US" w:bidi="en-US"/>
        </w:rPr>
        <w:t>BDT (BeiDou Navigation Satellite System Time)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北斗卫星导航系统时</w:t>
      </w:r>
    </w:p>
    <w:p>
      <w:pPr>
        <w:pStyle w:val="21"/>
        <w:keepNext w:val="0"/>
        <w:keepLines w:val="0"/>
        <w:widowControl w:val="0"/>
        <w:shd w:val="clear" w:color="auto" w:fill="auto"/>
        <w:bidi w:val="0"/>
        <w:spacing w:before="0" w:after="300" w:line="466" w:lineRule="exact"/>
        <w:ind w:left="0" w:right="0" w:firstLine="0"/>
        <w:jc w:val="both"/>
      </w:pPr>
      <w:r>
        <w:rPr>
          <w:color w:val="000000"/>
          <w:spacing w:val="0"/>
          <w:w w:val="100"/>
          <w:position w:val="0"/>
          <w:sz w:val="24"/>
          <w:szCs w:val="24"/>
        </w:rPr>
        <w:t>间</w:t>
      </w:r>
    </w:p>
    <w:p>
      <w:pPr>
        <w:pStyle w:val="27"/>
        <w:keepNext w:val="0"/>
        <w:keepLines w:val="0"/>
        <w:widowControl w:val="0"/>
        <w:numPr>
          <w:ilvl w:val="0"/>
          <w:numId w:val="12"/>
        </w:numPr>
        <w:shd w:val="clear" w:color="auto" w:fill="auto"/>
        <w:tabs>
          <w:tab w:val="left" w:pos="926"/>
          <w:tab w:val="left" w:leader="hyphen" w:pos="4374"/>
        </w:tabs>
        <w:bidi w:val="0"/>
        <w:spacing w:before="0" w:after="500" w:line="466" w:lineRule="exact"/>
        <w:ind w:left="0" w:right="0" w:firstLine="260"/>
        <w:jc w:val="both"/>
      </w:pPr>
      <w:bookmarkStart w:id="71" w:name="bookmark71"/>
      <w:bookmarkEnd w:id="71"/>
      <w:r>
        <w:rPr>
          <w:rFonts w:ascii="Times New Roman" w:hAnsi="Times New Roman" w:eastAsia="Times New Roman" w:cs="Times New Roman"/>
          <w:color w:val="000000"/>
          <w:spacing w:val="0"/>
          <w:w w:val="100"/>
          <w:position w:val="0"/>
          <w:sz w:val="24"/>
          <w:szCs w:val="24"/>
          <w:lang w:val="en-US" w:eastAsia="en-US" w:bidi="en-US"/>
        </w:rPr>
        <w:t>CPU (Central Processing Unit)</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中央处理器</w:t>
      </w:r>
    </w:p>
    <w:p>
      <w:pPr>
        <w:pStyle w:val="27"/>
        <w:keepNext w:val="0"/>
        <w:keepLines w:val="0"/>
        <w:widowControl w:val="0"/>
        <w:numPr>
          <w:ilvl w:val="0"/>
          <w:numId w:val="12"/>
        </w:numPr>
        <w:shd w:val="clear" w:color="auto" w:fill="auto"/>
        <w:tabs>
          <w:tab w:val="left" w:pos="926"/>
          <w:tab w:val="left" w:leader="hyphen" w:pos="3342"/>
        </w:tabs>
        <w:bidi w:val="0"/>
        <w:spacing w:before="0" w:after="120" w:line="406" w:lineRule="auto"/>
        <w:ind w:left="0" w:right="0" w:firstLine="260"/>
        <w:jc w:val="both"/>
      </w:pPr>
      <w:bookmarkStart w:id="72" w:name="bookmark72"/>
      <w:bookmarkEnd w:id="72"/>
      <w:r>
        <w:rPr>
          <w:rFonts w:ascii="Times New Roman" w:hAnsi="Times New Roman" w:eastAsia="Times New Roman" w:cs="Times New Roman"/>
          <w:color w:val="000000"/>
          <w:spacing w:val="0"/>
          <w:w w:val="100"/>
          <w:position w:val="0"/>
          <w:sz w:val="24"/>
          <w:szCs w:val="24"/>
          <w:lang w:val="en-US" w:eastAsia="en-US" w:bidi="en-US"/>
        </w:rPr>
        <w:t>DC (Direct Current)</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直流电</w:t>
      </w:r>
    </w:p>
    <w:p>
      <w:pPr>
        <w:pStyle w:val="27"/>
        <w:keepNext w:val="0"/>
        <w:keepLines w:val="0"/>
        <w:widowControl w:val="0"/>
        <w:numPr>
          <w:ilvl w:val="0"/>
          <w:numId w:val="12"/>
        </w:numPr>
        <w:shd w:val="clear" w:color="auto" w:fill="auto"/>
        <w:tabs>
          <w:tab w:val="left" w:pos="926"/>
          <w:tab w:val="left" w:leader="hyphen" w:pos="5577"/>
        </w:tabs>
        <w:bidi w:val="0"/>
        <w:spacing w:before="0" w:after="500" w:line="466" w:lineRule="exact"/>
        <w:ind w:left="0" w:right="0" w:firstLine="260"/>
        <w:jc w:val="both"/>
      </w:pPr>
      <w:bookmarkStart w:id="73" w:name="bookmark73"/>
      <w:bookmarkEnd w:id="73"/>
      <w:r>
        <w:rPr>
          <w:rFonts w:ascii="Times New Roman" w:hAnsi="Times New Roman" w:eastAsia="Times New Roman" w:cs="Times New Roman"/>
          <w:color w:val="000000"/>
          <w:spacing w:val="0"/>
          <w:w w:val="100"/>
          <w:position w:val="0"/>
          <w:sz w:val="24"/>
          <w:szCs w:val="24"/>
          <w:lang w:val="en-US" w:eastAsia="en-US" w:bidi="en-US"/>
        </w:rPr>
        <w:t>DTLS (Datagram Transport Layer Security)</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数据包传输层安全性协议</w:t>
      </w:r>
    </w:p>
    <w:p>
      <w:pPr>
        <w:pStyle w:val="27"/>
        <w:keepNext w:val="0"/>
        <w:keepLines w:val="0"/>
        <w:widowControl w:val="0"/>
        <w:numPr>
          <w:ilvl w:val="0"/>
          <w:numId w:val="12"/>
        </w:numPr>
        <w:shd w:val="clear" w:color="auto" w:fill="auto"/>
        <w:tabs>
          <w:tab w:val="left" w:pos="926"/>
          <w:tab w:val="left" w:leader="hyphen" w:pos="3862"/>
        </w:tabs>
        <w:bidi w:val="0"/>
        <w:spacing w:before="0" w:after="120" w:line="406" w:lineRule="auto"/>
        <w:ind w:left="0" w:right="0" w:firstLine="260"/>
        <w:jc w:val="both"/>
      </w:pPr>
      <w:bookmarkStart w:id="74" w:name="bookmark74"/>
      <w:bookmarkEnd w:id="74"/>
      <w:r>
        <w:rPr>
          <w:rFonts w:ascii="Times New Roman" w:hAnsi="Times New Roman" w:eastAsia="Times New Roman" w:cs="Times New Roman"/>
          <w:color w:val="000000"/>
          <w:spacing w:val="0"/>
          <w:w w:val="100"/>
          <w:position w:val="0"/>
          <w:sz w:val="24"/>
          <w:szCs w:val="24"/>
          <w:lang w:val="en-US" w:eastAsia="en-US" w:bidi="en-US"/>
        </w:rPr>
        <w:t xml:space="preserve">e-Call </w:t>
      </w:r>
      <w:r>
        <w:rPr>
          <w:rFonts w:ascii="宋体" w:hAnsi="宋体" w:eastAsia="宋体" w:cs="宋体"/>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Emergency Call</w:t>
      </w:r>
      <w:r>
        <w:rPr>
          <w:rFonts w:ascii="宋体" w:hAnsi="宋体" w:eastAsia="宋体" w:cs="宋体"/>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紧急呼叫</w:t>
      </w:r>
    </w:p>
    <w:p>
      <w:pPr>
        <w:pStyle w:val="27"/>
        <w:keepNext w:val="0"/>
        <w:keepLines w:val="0"/>
        <w:widowControl w:val="0"/>
        <w:numPr>
          <w:ilvl w:val="0"/>
          <w:numId w:val="12"/>
        </w:numPr>
        <w:shd w:val="clear" w:color="auto" w:fill="auto"/>
        <w:tabs>
          <w:tab w:val="left" w:pos="926"/>
          <w:tab w:val="left" w:leader="hyphen" w:pos="6068"/>
        </w:tabs>
        <w:bidi w:val="0"/>
        <w:spacing w:before="0" w:after="500" w:line="466" w:lineRule="exact"/>
        <w:ind w:left="0" w:right="0" w:firstLine="260"/>
        <w:jc w:val="both"/>
      </w:pPr>
      <w:bookmarkStart w:id="75" w:name="bookmark75"/>
      <w:bookmarkEnd w:id="75"/>
      <w:r>
        <w:rPr>
          <w:rFonts w:ascii="Times New Roman" w:hAnsi="Times New Roman" w:eastAsia="Times New Roman" w:cs="Times New Roman"/>
          <w:color w:val="000000"/>
          <w:spacing w:val="0"/>
          <w:w w:val="100"/>
          <w:position w:val="0"/>
          <w:sz w:val="24"/>
          <w:szCs w:val="24"/>
          <w:lang w:val="en-US" w:eastAsia="en-US" w:bidi="en-US"/>
        </w:rPr>
        <w:t>EIRP (Equivalent Isotropically Radiated Power)</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等效全向辐射功率</w:t>
      </w:r>
    </w:p>
    <w:p>
      <w:pPr>
        <w:pStyle w:val="27"/>
        <w:keepNext w:val="0"/>
        <w:keepLines w:val="0"/>
        <w:widowControl w:val="0"/>
        <w:numPr>
          <w:ilvl w:val="0"/>
          <w:numId w:val="12"/>
        </w:numPr>
        <w:shd w:val="clear" w:color="auto" w:fill="auto"/>
        <w:tabs>
          <w:tab w:val="left" w:pos="926"/>
        </w:tabs>
        <w:bidi w:val="0"/>
        <w:spacing w:before="0" w:after="300" w:line="406" w:lineRule="auto"/>
        <w:ind w:left="0" w:right="0" w:firstLine="260"/>
        <w:jc w:val="both"/>
      </w:pPr>
      <w:bookmarkStart w:id="76" w:name="bookmark76"/>
      <w:bookmarkEnd w:id="76"/>
      <w:r>
        <w:rPr>
          <w:rFonts w:ascii="Times New Roman" w:hAnsi="Times New Roman" w:eastAsia="Times New Roman" w:cs="Times New Roman"/>
          <w:color w:val="000000"/>
          <w:spacing w:val="0"/>
          <w:w w:val="100"/>
          <w:position w:val="0"/>
          <w:sz w:val="24"/>
          <w:szCs w:val="24"/>
          <w:lang w:val="en-US" w:eastAsia="en-US" w:bidi="en-US"/>
        </w:rPr>
        <w:t>FE (Fast Ethernet)</w:t>
      </w:r>
      <w:r>
        <w:rPr>
          <w:rFonts w:ascii="Times New Roman" w:hAnsi="Times New Roman" w:eastAsia="Times New Roman" w:cs="Times New Roman"/>
          <w:color w:val="000000"/>
          <w:spacing w:val="0"/>
          <w:w w:val="100"/>
          <w:position w:val="0"/>
          <w:sz w:val="24"/>
          <w:szCs w:val="24"/>
          <w:lang w:val="zh-TW" w:eastAsia="zh-TW" w:bidi="zh-TW"/>
        </w:rPr>
        <w:t>——</w:t>
      </w:r>
      <w:r>
        <w:rPr>
          <w:rFonts w:ascii="宋体" w:hAnsi="宋体" w:eastAsia="宋体" w:cs="宋体"/>
          <w:color w:val="000000"/>
          <w:spacing w:val="0"/>
          <w:w w:val="100"/>
          <w:position w:val="0"/>
          <w:sz w:val="24"/>
          <w:szCs w:val="24"/>
          <w:lang w:val="zh-TW" w:eastAsia="zh-TW" w:bidi="zh-TW"/>
        </w:rPr>
        <w:t>快速以太网</w:t>
      </w:r>
    </w:p>
    <w:p>
      <w:pPr>
        <w:pStyle w:val="27"/>
        <w:keepNext w:val="0"/>
        <w:keepLines w:val="0"/>
        <w:widowControl w:val="0"/>
        <w:numPr>
          <w:ilvl w:val="0"/>
          <w:numId w:val="12"/>
        </w:numPr>
        <w:shd w:val="clear" w:color="auto" w:fill="auto"/>
        <w:tabs>
          <w:tab w:val="left" w:pos="1046"/>
        </w:tabs>
        <w:bidi w:val="0"/>
        <w:spacing w:before="0" w:after="120" w:line="406" w:lineRule="auto"/>
        <w:ind w:left="0" w:right="0" w:firstLine="260"/>
        <w:jc w:val="both"/>
      </w:pPr>
      <w:bookmarkStart w:id="77" w:name="bookmark77"/>
      <w:bookmarkEnd w:id="77"/>
      <w:r>
        <w:rPr>
          <w:rFonts w:ascii="Times New Roman" w:hAnsi="Times New Roman" w:eastAsia="Times New Roman" w:cs="Times New Roman"/>
          <w:color w:val="000000"/>
          <w:spacing w:val="0"/>
          <w:w w:val="100"/>
          <w:position w:val="0"/>
          <w:sz w:val="24"/>
          <w:szCs w:val="24"/>
          <w:lang w:val="en-US" w:eastAsia="en-US" w:bidi="en-US"/>
        </w:rPr>
        <w:t>GE (Gigabit Etherne)</w:t>
      </w:r>
      <w:r>
        <w:rPr>
          <w:rFonts w:ascii="Times New Roman" w:hAnsi="Times New Roman" w:eastAsia="Times New Roman" w:cs="Times New Roman"/>
          <w:color w:val="000000"/>
          <w:spacing w:val="0"/>
          <w:w w:val="100"/>
          <w:position w:val="0"/>
          <w:sz w:val="24"/>
          <w:szCs w:val="24"/>
          <w:lang w:val="zh-TW" w:eastAsia="zh-TW" w:bidi="zh-TW"/>
        </w:rPr>
        <w:t>——</w:t>
      </w:r>
      <w:r>
        <w:rPr>
          <w:rFonts w:ascii="宋体" w:hAnsi="宋体" w:eastAsia="宋体" w:cs="宋体"/>
          <w:color w:val="000000"/>
          <w:spacing w:val="0"/>
          <w:w w:val="100"/>
          <w:position w:val="0"/>
          <w:sz w:val="24"/>
          <w:szCs w:val="24"/>
          <w:lang w:val="zh-TW" w:eastAsia="zh-TW" w:bidi="zh-TW"/>
        </w:rPr>
        <w:t>千兆以太网</w:t>
      </w:r>
    </w:p>
    <w:p>
      <w:pPr>
        <w:pStyle w:val="27"/>
        <w:keepNext w:val="0"/>
        <w:keepLines w:val="0"/>
        <w:widowControl w:val="0"/>
        <w:numPr>
          <w:ilvl w:val="0"/>
          <w:numId w:val="12"/>
        </w:numPr>
        <w:shd w:val="clear" w:color="auto" w:fill="auto"/>
        <w:tabs>
          <w:tab w:val="left" w:pos="1016"/>
        </w:tabs>
        <w:bidi w:val="0"/>
        <w:spacing w:before="0" w:after="300" w:line="466" w:lineRule="exact"/>
        <w:ind w:left="0" w:right="0" w:firstLine="260"/>
        <w:jc w:val="both"/>
      </w:pPr>
      <w:bookmarkStart w:id="78" w:name="bookmark78"/>
      <w:bookmarkEnd w:id="78"/>
      <w:r>
        <w:rPr>
          <w:rFonts w:ascii="Times New Roman" w:hAnsi="Times New Roman" w:eastAsia="Times New Roman" w:cs="Times New Roman"/>
          <w:color w:val="000000"/>
          <w:spacing w:val="0"/>
          <w:w w:val="100"/>
          <w:position w:val="0"/>
          <w:sz w:val="24"/>
          <w:szCs w:val="24"/>
          <w:lang w:val="en-US" w:eastAsia="en-US" w:bidi="en-US"/>
        </w:rPr>
        <w:t>GLONASS (Global Navigation Satellite System)</w:t>
      </w:r>
      <w:r>
        <w:rPr>
          <w:rFonts w:ascii="Times New Roman" w:hAnsi="Times New Roman" w:eastAsia="Times New Roman" w:cs="Times New Roman"/>
          <w:color w:val="000000"/>
          <w:spacing w:val="0"/>
          <w:w w:val="100"/>
          <w:position w:val="0"/>
          <w:sz w:val="24"/>
          <w:szCs w:val="24"/>
          <w:lang w:val="zh-TW" w:eastAsia="zh-TW" w:bidi="zh-TW"/>
        </w:rPr>
        <w:t>——</w:t>
      </w:r>
      <w:r>
        <w:rPr>
          <w:rFonts w:ascii="宋体" w:hAnsi="宋体" w:eastAsia="宋体" w:cs="宋体"/>
          <w:color w:val="000000"/>
          <w:spacing w:val="0"/>
          <w:w w:val="100"/>
          <w:position w:val="0"/>
          <w:sz w:val="24"/>
          <w:szCs w:val="24"/>
          <w:lang w:val="zh-TW" w:eastAsia="zh-TW" w:bidi="zh-TW"/>
        </w:rPr>
        <w:t>格洛纳斯卫星导航系 统</w:t>
      </w:r>
    </w:p>
    <w:p>
      <w:pPr>
        <w:pStyle w:val="27"/>
        <w:keepNext w:val="0"/>
        <w:keepLines w:val="0"/>
        <w:widowControl w:val="0"/>
        <w:numPr>
          <w:ilvl w:val="0"/>
          <w:numId w:val="12"/>
        </w:numPr>
        <w:shd w:val="clear" w:color="auto" w:fill="auto"/>
        <w:tabs>
          <w:tab w:val="left" w:pos="1046"/>
          <w:tab w:val="left" w:leader="hyphen" w:pos="5577"/>
        </w:tabs>
        <w:bidi w:val="0"/>
        <w:spacing w:before="0" w:after="300" w:line="466" w:lineRule="exact"/>
        <w:ind w:left="0" w:right="0" w:firstLine="260"/>
        <w:jc w:val="both"/>
      </w:pPr>
      <w:bookmarkStart w:id="79" w:name="bookmark79"/>
      <w:bookmarkEnd w:id="79"/>
      <w:r>
        <w:rPr>
          <w:rFonts w:ascii="Times New Roman" w:hAnsi="Times New Roman" w:eastAsia="Times New Roman" w:cs="Times New Roman"/>
          <w:color w:val="000000"/>
          <w:spacing w:val="0"/>
          <w:w w:val="100"/>
          <w:position w:val="0"/>
          <w:sz w:val="24"/>
          <w:szCs w:val="24"/>
          <w:lang w:val="en-US" w:eastAsia="en-US" w:bidi="en-US"/>
        </w:rPr>
        <w:t>GNSS (Global Navigation Satellite System)</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全球卫星导航系统</w:t>
      </w:r>
    </w:p>
    <w:p>
      <w:pPr>
        <w:pStyle w:val="27"/>
        <w:keepNext w:val="0"/>
        <w:keepLines w:val="0"/>
        <w:widowControl w:val="0"/>
        <w:numPr>
          <w:ilvl w:val="0"/>
          <w:numId w:val="12"/>
        </w:numPr>
        <w:shd w:val="clear" w:color="auto" w:fill="auto"/>
        <w:tabs>
          <w:tab w:val="left" w:pos="1046"/>
          <w:tab w:val="left" w:leader="hyphen" w:pos="4594"/>
        </w:tabs>
        <w:bidi w:val="0"/>
        <w:spacing w:before="0" w:after="300" w:line="466" w:lineRule="exact"/>
        <w:ind w:left="0" w:right="0" w:firstLine="260"/>
        <w:jc w:val="both"/>
      </w:pPr>
      <w:bookmarkStart w:id="80" w:name="bookmark80"/>
      <w:bookmarkEnd w:id="80"/>
      <w:r>
        <w:rPr>
          <w:rFonts w:ascii="Times New Roman" w:hAnsi="Times New Roman" w:eastAsia="Times New Roman" w:cs="Times New Roman"/>
          <w:color w:val="000000"/>
          <w:spacing w:val="0"/>
          <w:w w:val="100"/>
          <w:position w:val="0"/>
          <w:sz w:val="24"/>
          <w:szCs w:val="24"/>
          <w:lang w:val="en-US" w:eastAsia="en-US" w:bidi="en-US"/>
        </w:rPr>
        <w:t>GPS (Global Positioning System)</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全球定位系统</w:t>
      </w:r>
    </w:p>
    <w:p>
      <w:pPr>
        <w:pStyle w:val="27"/>
        <w:keepNext w:val="0"/>
        <w:keepLines w:val="0"/>
        <w:widowControl w:val="0"/>
        <w:numPr>
          <w:ilvl w:val="0"/>
          <w:numId w:val="12"/>
        </w:numPr>
        <w:shd w:val="clear" w:color="auto" w:fill="auto"/>
        <w:tabs>
          <w:tab w:val="left" w:pos="1026"/>
          <w:tab w:val="left" w:leader="hyphen" w:pos="4788"/>
        </w:tabs>
        <w:bidi w:val="0"/>
        <w:spacing w:before="0" w:after="480" w:line="240" w:lineRule="auto"/>
        <w:ind w:left="0" w:right="0"/>
        <w:jc w:val="both"/>
      </w:pPr>
      <w:bookmarkStart w:id="81" w:name="bookmark81"/>
      <w:bookmarkEnd w:id="81"/>
      <w:r>
        <w:rPr>
          <w:rFonts w:ascii="Times New Roman" w:hAnsi="Times New Roman" w:eastAsia="Times New Roman" w:cs="Times New Roman"/>
          <w:color w:val="000000"/>
          <w:spacing w:val="0"/>
          <w:w w:val="100"/>
          <w:position w:val="0"/>
          <w:sz w:val="24"/>
          <w:szCs w:val="24"/>
          <w:lang w:val="en-US" w:eastAsia="en-US" w:bidi="en-US"/>
        </w:rPr>
        <w:t>HSM (Hardware Security Module)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硬件安全模块</w:t>
      </w:r>
    </w:p>
    <w:p>
      <w:pPr>
        <w:pStyle w:val="27"/>
        <w:keepNext w:val="0"/>
        <w:keepLines w:val="0"/>
        <w:widowControl w:val="0"/>
        <w:numPr>
          <w:ilvl w:val="0"/>
          <w:numId w:val="12"/>
        </w:numPr>
        <w:shd w:val="clear" w:color="auto" w:fill="auto"/>
        <w:tabs>
          <w:tab w:val="left" w:pos="1026"/>
          <w:tab w:val="left" w:leader="hyphen" w:pos="5494"/>
        </w:tabs>
        <w:bidi w:val="0"/>
        <w:spacing w:before="0" w:after="480" w:line="240" w:lineRule="auto"/>
        <w:ind w:left="0" w:right="0"/>
        <w:jc w:val="both"/>
      </w:pPr>
      <w:bookmarkStart w:id="82" w:name="bookmark82"/>
      <w:bookmarkEnd w:id="82"/>
      <w:r>
        <w:rPr>
          <w:rFonts w:ascii="Times New Roman" w:hAnsi="Times New Roman" w:eastAsia="Times New Roman" w:cs="Times New Roman"/>
          <w:color w:val="000000"/>
          <w:spacing w:val="0"/>
          <w:w w:val="100"/>
          <w:position w:val="0"/>
          <w:sz w:val="24"/>
          <w:szCs w:val="24"/>
          <w:lang w:val="en-US" w:eastAsia="en-US" w:bidi="en-US"/>
        </w:rPr>
        <w:t>HTTP (Hyper Text Transmission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超文本传输协议</w:t>
      </w:r>
    </w:p>
    <w:p>
      <w:pPr>
        <w:pStyle w:val="27"/>
        <w:keepNext w:val="0"/>
        <w:keepLines w:val="0"/>
        <w:widowControl w:val="0"/>
        <w:numPr>
          <w:ilvl w:val="0"/>
          <w:numId w:val="12"/>
        </w:numPr>
        <w:shd w:val="clear" w:color="auto" w:fill="auto"/>
        <w:tabs>
          <w:tab w:val="left" w:pos="1026"/>
          <w:tab w:val="left" w:leader="hyphen" w:pos="3480"/>
        </w:tabs>
        <w:bidi w:val="0"/>
        <w:spacing w:before="0" w:after="480" w:line="240" w:lineRule="auto"/>
        <w:ind w:left="0" w:right="0"/>
        <w:jc w:val="both"/>
      </w:pPr>
      <w:bookmarkStart w:id="83" w:name="bookmark83"/>
      <w:bookmarkEnd w:id="83"/>
      <w:r>
        <w:rPr>
          <w:rFonts w:ascii="Times New Roman" w:hAnsi="Times New Roman" w:eastAsia="Times New Roman" w:cs="Times New Roman"/>
          <w:color w:val="000000"/>
          <w:spacing w:val="0"/>
          <w:w w:val="100"/>
          <w:position w:val="0"/>
          <w:sz w:val="24"/>
          <w:szCs w:val="24"/>
          <w:lang w:val="en-US" w:eastAsia="en-US" w:bidi="en-US"/>
        </w:rPr>
        <w:t>IP (Internet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网际协议</w:t>
      </w:r>
    </w:p>
    <w:p>
      <w:pPr>
        <w:pStyle w:val="27"/>
        <w:keepNext w:val="0"/>
        <w:keepLines w:val="0"/>
        <w:widowControl w:val="0"/>
        <w:numPr>
          <w:ilvl w:val="0"/>
          <w:numId w:val="12"/>
        </w:numPr>
        <w:shd w:val="clear" w:color="auto" w:fill="auto"/>
        <w:tabs>
          <w:tab w:val="left" w:pos="1026"/>
          <w:tab w:val="left" w:leader="hyphen" w:pos="4234"/>
        </w:tabs>
        <w:bidi w:val="0"/>
        <w:spacing w:before="0" w:after="480" w:line="240" w:lineRule="auto"/>
        <w:ind w:left="0" w:right="0"/>
        <w:jc w:val="both"/>
      </w:pPr>
      <w:bookmarkStart w:id="84" w:name="bookmark84"/>
      <w:bookmarkEnd w:id="84"/>
      <w:r>
        <w:rPr>
          <w:rFonts w:ascii="Times New Roman" w:hAnsi="Times New Roman" w:eastAsia="Times New Roman" w:cs="Times New Roman"/>
          <w:color w:val="000000"/>
          <w:spacing w:val="0"/>
          <w:w w:val="100"/>
          <w:position w:val="0"/>
          <w:sz w:val="24"/>
          <w:szCs w:val="24"/>
          <w:lang w:val="en-US" w:eastAsia="en-US" w:bidi="en-US"/>
        </w:rPr>
        <w:t>I2V (Infrastructure to Vehicle)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路侧设施到车辆</w:t>
      </w:r>
    </w:p>
    <w:p>
      <w:pPr>
        <w:pStyle w:val="27"/>
        <w:keepNext w:val="0"/>
        <w:keepLines w:val="0"/>
        <w:widowControl w:val="0"/>
        <w:numPr>
          <w:ilvl w:val="0"/>
          <w:numId w:val="12"/>
        </w:numPr>
        <w:shd w:val="clear" w:color="auto" w:fill="auto"/>
        <w:tabs>
          <w:tab w:val="left" w:pos="1026"/>
          <w:tab w:val="left" w:leader="hyphen" w:pos="5021"/>
        </w:tabs>
        <w:bidi w:val="0"/>
        <w:spacing w:before="0" w:after="480" w:line="240" w:lineRule="auto"/>
        <w:ind w:left="0" w:right="0"/>
        <w:jc w:val="both"/>
      </w:pPr>
      <w:bookmarkStart w:id="85" w:name="bookmark85"/>
      <w:bookmarkEnd w:id="85"/>
      <w:r>
        <w:rPr>
          <w:rFonts w:ascii="Times New Roman" w:hAnsi="Times New Roman" w:eastAsia="Times New Roman" w:cs="Times New Roman"/>
          <w:color w:val="000000"/>
          <w:spacing w:val="0"/>
          <w:w w:val="100"/>
          <w:position w:val="0"/>
          <w:sz w:val="24"/>
          <w:szCs w:val="24"/>
          <w:lang w:val="en-US" w:eastAsia="en-US" w:bidi="en-US"/>
        </w:rPr>
        <w:t>MTBF (Mean Time Between Failure)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平均故障间隔时间</w:t>
      </w:r>
    </w:p>
    <w:p>
      <w:pPr>
        <w:pStyle w:val="27"/>
        <w:keepNext w:val="0"/>
        <w:keepLines w:val="0"/>
        <w:widowControl w:val="0"/>
        <w:numPr>
          <w:ilvl w:val="0"/>
          <w:numId w:val="12"/>
        </w:numPr>
        <w:shd w:val="clear" w:color="auto" w:fill="auto"/>
        <w:tabs>
          <w:tab w:val="left" w:pos="1026"/>
          <w:tab w:val="left" w:leader="hyphen" w:pos="5494"/>
        </w:tabs>
        <w:bidi w:val="0"/>
        <w:spacing w:before="0" w:after="480" w:line="240" w:lineRule="auto"/>
        <w:ind w:left="0" w:right="0"/>
        <w:jc w:val="both"/>
      </w:pPr>
      <w:bookmarkStart w:id="86" w:name="bookmark86"/>
      <w:bookmarkEnd w:id="86"/>
      <w:r>
        <w:rPr>
          <w:rFonts w:ascii="Times New Roman" w:hAnsi="Times New Roman" w:eastAsia="Times New Roman" w:cs="Times New Roman"/>
          <w:color w:val="000000"/>
          <w:spacing w:val="0"/>
          <w:w w:val="100"/>
          <w:position w:val="0"/>
          <w:sz w:val="24"/>
          <w:szCs w:val="24"/>
          <w:lang w:val="en-US" w:eastAsia="en-US" w:bidi="en-US"/>
        </w:rPr>
        <w:t>NB-IoT (Narrow Band Internet of Things)</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窄带物联网</w:t>
      </w:r>
    </w:p>
    <w:p>
      <w:pPr>
        <w:pStyle w:val="27"/>
        <w:keepNext w:val="0"/>
        <w:keepLines w:val="0"/>
        <w:widowControl w:val="0"/>
        <w:numPr>
          <w:ilvl w:val="0"/>
          <w:numId w:val="12"/>
        </w:numPr>
        <w:shd w:val="clear" w:color="auto" w:fill="auto"/>
        <w:tabs>
          <w:tab w:val="left" w:pos="1026"/>
          <w:tab w:val="left" w:leader="hyphen" w:pos="4234"/>
        </w:tabs>
        <w:bidi w:val="0"/>
        <w:spacing w:before="0" w:after="480" w:line="240" w:lineRule="auto"/>
        <w:ind w:left="0" w:right="0"/>
        <w:jc w:val="both"/>
      </w:pPr>
      <w:bookmarkStart w:id="87" w:name="bookmark87"/>
      <w:bookmarkEnd w:id="87"/>
      <w:r>
        <w:rPr>
          <w:rFonts w:ascii="Times New Roman" w:hAnsi="Times New Roman" w:eastAsia="Times New Roman" w:cs="Times New Roman"/>
          <w:color w:val="000000"/>
          <w:spacing w:val="0"/>
          <w:w w:val="100"/>
          <w:position w:val="0"/>
          <w:sz w:val="24"/>
          <w:szCs w:val="24"/>
          <w:lang w:val="en-US" w:eastAsia="en-US" w:bidi="en-US"/>
        </w:rPr>
        <w:t>POE (Power Over Ethernet)</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以太网供电</w:t>
      </w:r>
    </w:p>
    <w:p>
      <w:pPr>
        <w:pStyle w:val="27"/>
        <w:keepNext w:val="0"/>
        <w:keepLines w:val="0"/>
        <w:widowControl w:val="0"/>
        <w:numPr>
          <w:ilvl w:val="0"/>
          <w:numId w:val="12"/>
        </w:numPr>
        <w:shd w:val="clear" w:color="auto" w:fill="auto"/>
        <w:tabs>
          <w:tab w:val="left" w:pos="1026"/>
          <w:tab w:val="left" w:leader="hyphen" w:pos="6062"/>
        </w:tabs>
        <w:bidi w:val="0"/>
        <w:spacing w:before="0" w:after="480" w:line="240" w:lineRule="auto"/>
        <w:ind w:left="0" w:right="0"/>
        <w:jc w:val="both"/>
      </w:pPr>
      <w:bookmarkStart w:id="88" w:name="bookmark88"/>
      <w:bookmarkEnd w:id="88"/>
      <w:r>
        <w:rPr>
          <w:rFonts w:ascii="Times New Roman" w:hAnsi="Times New Roman" w:eastAsia="Times New Roman" w:cs="Times New Roman"/>
          <w:color w:val="000000"/>
          <w:spacing w:val="0"/>
          <w:w w:val="100"/>
          <w:position w:val="0"/>
          <w:sz w:val="24"/>
          <w:szCs w:val="24"/>
          <w:lang w:val="en-US" w:eastAsia="en-US" w:bidi="en-US"/>
        </w:rPr>
        <w:t>SNMP (Simple Network Management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简单网络管理协议</w:t>
      </w:r>
    </w:p>
    <w:p>
      <w:pPr>
        <w:pStyle w:val="27"/>
        <w:keepNext w:val="0"/>
        <w:keepLines w:val="0"/>
        <w:widowControl w:val="0"/>
        <w:numPr>
          <w:ilvl w:val="0"/>
          <w:numId w:val="12"/>
        </w:numPr>
        <w:shd w:val="clear" w:color="auto" w:fill="auto"/>
        <w:tabs>
          <w:tab w:val="left" w:pos="1026"/>
          <w:tab w:val="left" w:leader="hyphen" w:pos="5021"/>
        </w:tabs>
        <w:bidi w:val="0"/>
        <w:spacing w:before="0" w:after="480" w:line="240" w:lineRule="auto"/>
        <w:ind w:left="0" w:right="0"/>
        <w:jc w:val="both"/>
      </w:pPr>
      <w:bookmarkStart w:id="89" w:name="bookmark89"/>
      <w:bookmarkEnd w:id="89"/>
      <w:r>
        <w:rPr>
          <w:rFonts w:ascii="Times New Roman" w:hAnsi="Times New Roman" w:eastAsia="Times New Roman" w:cs="Times New Roman"/>
          <w:color w:val="000000"/>
          <w:spacing w:val="0"/>
          <w:w w:val="100"/>
          <w:position w:val="0"/>
          <w:sz w:val="24"/>
          <w:szCs w:val="24"/>
          <w:lang w:val="en-US" w:eastAsia="en-US" w:bidi="en-US"/>
        </w:rPr>
        <w:t>TCP (Transmission Control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传输控制协议</w:t>
      </w:r>
    </w:p>
    <w:p>
      <w:pPr>
        <w:pStyle w:val="27"/>
        <w:keepNext w:val="0"/>
        <w:keepLines w:val="0"/>
        <w:widowControl w:val="0"/>
        <w:numPr>
          <w:ilvl w:val="0"/>
          <w:numId w:val="12"/>
        </w:numPr>
        <w:shd w:val="clear" w:color="auto" w:fill="auto"/>
        <w:tabs>
          <w:tab w:val="left" w:pos="1026"/>
          <w:tab w:val="left" w:leader="hyphen" w:pos="6998"/>
        </w:tabs>
        <w:bidi w:val="0"/>
        <w:spacing w:before="0" w:after="180" w:line="240" w:lineRule="auto"/>
        <w:ind w:left="0" w:right="0"/>
        <w:jc w:val="both"/>
      </w:pPr>
      <w:bookmarkStart w:id="90" w:name="bookmark90"/>
      <w:bookmarkEnd w:id="90"/>
      <w:r>
        <w:rPr>
          <w:rFonts w:ascii="Times New Roman" w:hAnsi="Times New Roman" w:eastAsia="Times New Roman" w:cs="Times New Roman"/>
          <w:color w:val="000000"/>
          <w:spacing w:val="0"/>
          <w:w w:val="100"/>
          <w:position w:val="0"/>
          <w:sz w:val="24"/>
          <w:szCs w:val="24"/>
          <w:lang w:val="en-US" w:eastAsia="en-US" w:bidi="en-US"/>
        </w:rPr>
        <w:t>TCP/IP (Transmission Control Protocol/Internet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传输控制</w:t>
      </w:r>
      <w:r>
        <w:rPr>
          <w:rFonts w:ascii="Times New Roman" w:hAnsi="Times New Roman" w:eastAsia="Times New Roman" w:cs="Times New Roman"/>
          <w:color w:val="000000"/>
          <w:spacing w:val="0"/>
          <w:w w:val="100"/>
          <w:position w:val="0"/>
          <w:sz w:val="24"/>
          <w:szCs w:val="24"/>
          <w:lang w:val="en-US" w:eastAsia="en-US" w:bidi="en-US"/>
        </w:rPr>
        <w:t>/</w:t>
      </w:r>
      <w:r>
        <w:rPr>
          <w:rFonts w:ascii="宋体" w:hAnsi="宋体" w:eastAsia="宋体" w:cs="宋体"/>
          <w:color w:val="000000"/>
          <w:spacing w:val="0"/>
          <w:w w:val="100"/>
          <w:position w:val="0"/>
          <w:sz w:val="24"/>
          <w:szCs w:val="24"/>
          <w:lang w:val="zh-TW" w:eastAsia="zh-TW" w:bidi="zh-TW"/>
        </w:rPr>
        <w:t>网</w:t>
      </w:r>
    </w:p>
    <w:p>
      <w:pPr>
        <w:pStyle w:val="21"/>
        <w:keepNext w:val="0"/>
        <w:keepLines w:val="0"/>
        <w:widowControl w:val="0"/>
        <w:shd w:val="clear" w:color="auto" w:fill="auto"/>
        <w:bidi w:val="0"/>
        <w:spacing w:before="0" w:after="480" w:line="240" w:lineRule="auto"/>
        <w:ind w:left="0" w:right="0" w:firstLine="0"/>
        <w:jc w:val="left"/>
      </w:pPr>
      <w:r>
        <w:rPr>
          <w:color w:val="000000"/>
          <w:spacing w:val="0"/>
          <w:w w:val="100"/>
          <w:position w:val="0"/>
          <w:sz w:val="24"/>
          <w:szCs w:val="24"/>
        </w:rPr>
        <w:t>络通信协议</w:t>
      </w:r>
    </w:p>
    <w:p>
      <w:pPr>
        <w:pStyle w:val="27"/>
        <w:keepNext w:val="0"/>
        <w:keepLines w:val="0"/>
        <w:widowControl w:val="0"/>
        <w:numPr>
          <w:ilvl w:val="0"/>
          <w:numId w:val="12"/>
        </w:numPr>
        <w:shd w:val="clear" w:color="auto" w:fill="auto"/>
        <w:tabs>
          <w:tab w:val="left" w:pos="1026"/>
          <w:tab w:val="left" w:leader="hyphen" w:pos="4469"/>
        </w:tabs>
        <w:bidi w:val="0"/>
        <w:spacing w:before="0" w:after="480" w:line="240" w:lineRule="auto"/>
        <w:ind w:left="0" w:right="0"/>
        <w:jc w:val="left"/>
      </w:pPr>
      <w:bookmarkStart w:id="91" w:name="bookmark91"/>
      <w:bookmarkEnd w:id="91"/>
      <w:r>
        <w:rPr>
          <w:rFonts w:ascii="Times New Roman" w:hAnsi="Times New Roman" w:eastAsia="Times New Roman" w:cs="Times New Roman"/>
          <w:color w:val="000000"/>
          <w:spacing w:val="0"/>
          <w:w w:val="100"/>
          <w:position w:val="0"/>
          <w:sz w:val="24"/>
          <w:szCs w:val="24"/>
          <w:lang w:val="en-US" w:eastAsia="en-US" w:bidi="en-US"/>
        </w:rPr>
        <w:t>TLS (Transport Layer Security)</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传输层安全性协议</w:t>
      </w:r>
    </w:p>
    <w:p>
      <w:pPr>
        <w:pStyle w:val="27"/>
        <w:keepNext w:val="0"/>
        <w:keepLines w:val="0"/>
        <w:widowControl w:val="0"/>
        <w:numPr>
          <w:ilvl w:val="0"/>
          <w:numId w:val="12"/>
        </w:numPr>
        <w:shd w:val="clear" w:color="auto" w:fill="auto"/>
        <w:tabs>
          <w:tab w:val="left" w:pos="1026"/>
          <w:tab w:val="left" w:leader="hyphen" w:pos="4469"/>
        </w:tabs>
        <w:bidi w:val="0"/>
        <w:spacing w:before="0" w:after="480" w:line="240" w:lineRule="auto"/>
        <w:ind w:left="0" w:right="0"/>
        <w:jc w:val="left"/>
      </w:pPr>
      <w:bookmarkStart w:id="92" w:name="bookmark92"/>
      <w:bookmarkEnd w:id="92"/>
      <w:r>
        <w:rPr>
          <w:rFonts w:ascii="Times New Roman" w:hAnsi="Times New Roman" w:eastAsia="Times New Roman" w:cs="Times New Roman"/>
          <w:color w:val="000000"/>
          <w:spacing w:val="0"/>
          <w:w w:val="100"/>
          <w:position w:val="0"/>
          <w:sz w:val="24"/>
          <w:szCs w:val="24"/>
          <w:lang w:val="en-US" w:eastAsia="en-US" w:bidi="en-US"/>
        </w:rPr>
        <w:t>UDP (User Datagram Protocol)</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用户数据报协议</w:t>
      </w:r>
    </w:p>
    <w:p>
      <w:pPr>
        <w:pStyle w:val="27"/>
        <w:keepNext w:val="0"/>
        <w:keepLines w:val="0"/>
        <w:widowControl w:val="0"/>
        <w:numPr>
          <w:ilvl w:val="0"/>
          <w:numId w:val="12"/>
        </w:numPr>
        <w:shd w:val="clear" w:color="auto" w:fill="auto"/>
        <w:tabs>
          <w:tab w:val="left" w:pos="1026"/>
          <w:tab w:val="left" w:leader="hyphen" w:pos="4788"/>
        </w:tabs>
        <w:bidi w:val="0"/>
        <w:spacing w:before="0" w:after="480" w:line="240" w:lineRule="auto"/>
        <w:ind w:left="0" w:right="0"/>
        <w:jc w:val="left"/>
      </w:pPr>
      <w:bookmarkStart w:id="93" w:name="bookmark93"/>
      <w:bookmarkEnd w:id="93"/>
      <w:r>
        <w:rPr>
          <w:rFonts w:ascii="Times New Roman" w:hAnsi="Times New Roman" w:eastAsia="Times New Roman" w:cs="Times New Roman"/>
          <w:color w:val="000000"/>
          <w:spacing w:val="0"/>
          <w:w w:val="100"/>
          <w:position w:val="0"/>
          <w:sz w:val="24"/>
          <w:szCs w:val="24"/>
          <w:lang w:val="en-US" w:eastAsia="en-US" w:bidi="en-US"/>
        </w:rPr>
        <w:t>UPS (Uninterrupted Power Supply)</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不间断电源</w:t>
      </w:r>
    </w:p>
    <w:p>
      <w:pPr>
        <w:pStyle w:val="27"/>
        <w:keepNext w:val="0"/>
        <w:keepLines w:val="0"/>
        <w:widowControl w:val="0"/>
        <w:numPr>
          <w:ilvl w:val="0"/>
          <w:numId w:val="12"/>
        </w:numPr>
        <w:shd w:val="clear" w:color="auto" w:fill="auto"/>
        <w:tabs>
          <w:tab w:val="left" w:pos="1026"/>
          <w:tab w:val="left" w:leader="hyphen" w:pos="4234"/>
        </w:tabs>
        <w:bidi w:val="0"/>
        <w:spacing w:before="0" w:after="480" w:line="240" w:lineRule="auto"/>
        <w:ind w:left="0" w:right="0"/>
        <w:jc w:val="left"/>
      </w:pPr>
      <w:bookmarkStart w:id="94" w:name="bookmark94"/>
      <w:bookmarkEnd w:id="94"/>
      <w:r>
        <w:rPr>
          <w:rFonts w:ascii="Times New Roman" w:hAnsi="Times New Roman" w:eastAsia="Times New Roman" w:cs="Times New Roman"/>
          <w:color w:val="000000"/>
          <w:spacing w:val="0"/>
          <w:w w:val="100"/>
          <w:position w:val="0"/>
          <w:sz w:val="24"/>
          <w:szCs w:val="24"/>
          <w:lang w:val="en-US" w:eastAsia="en-US" w:bidi="en-US"/>
        </w:rPr>
        <w:t>V2I (Vehicle to Infrastructure)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车辆到路侧设施</w:t>
      </w:r>
    </w:p>
    <w:p>
      <w:pPr>
        <w:pStyle w:val="27"/>
        <w:keepNext w:val="0"/>
        <w:keepLines w:val="0"/>
        <w:widowControl w:val="0"/>
        <w:numPr>
          <w:ilvl w:val="0"/>
          <w:numId w:val="12"/>
        </w:numPr>
        <w:shd w:val="clear" w:color="auto" w:fill="auto"/>
        <w:tabs>
          <w:tab w:val="left" w:pos="1026"/>
          <w:tab w:val="left" w:leader="hyphen" w:pos="5021"/>
        </w:tabs>
        <w:bidi w:val="0"/>
        <w:spacing w:before="0" w:after="480" w:line="240" w:lineRule="auto"/>
        <w:ind w:left="0" w:right="0"/>
        <w:jc w:val="left"/>
        <w:sectPr>
          <w:headerReference r:id="rId16" w:type="default"/>
          <w:footerReference r:id="rId18" w:type="default"/>
          <w:headerReference r:id="rId17" w:type="even"/>
          <w:footerReference r:id="rId19" w:type="even"/>
          <w:footnotePr>
            <w:numFmt w:val="decimal"/>
          </w:footnotePr>
          <w:type w:val="continuous"/>
          <w:pgSz w:w="11900" w:h="16840"/>
          <w:pgMar w:top="1316" w:right="1604" w:bottom="1758" w:left="1699" w:header="0" w:footer="3" w:gutter="0"/>
          <w:cols w:space="720" w:num="1"/>
          <w:rtlGutter w:val="0"/>
          <w:docGrid w:linePitch="360" w:charSpace="0"/>
        </w:sectPr>
      </w:pPr>
      <w:bookmarkStart w:id="95" w:name="bookmark95"/>
      <w:bookmarkEnd w:id="95"/>
      <w:r>
        <w:rPr>
          <w:rFonts w:ascii="Times New Roman" w:hAnsi="Times New Roman" w:eastAsia="Times New Roman" w:cs="Times New Roman"/>
          <w:color w:val="000000"/>
          <w:spacing w:val="0"/>
          <w:w w:val="100"/>
          <w:position w:val="0"/>
          <w:sz w:val="24"/>
          <w:szCs w:val="24"/>
          <w:lang w:val="en-US" w:eastAsia="en-US" w:bidi="en-US"/>
        </w:rPr>
        <w:t>XML (Extensible Markup Language)</w:t>
      </w:r>
      <w:r>
        <w:rPr>
          <w:rFonts w:ascii="Times New Roman" w:hAnsi="Times New Roman" w:eastAsia="Times New Roman" w:cs="Times New Roman"/>
          <w:color w:val="000000"/>
          <w:spacing w:val="0"/>
          <w:w w:val="100"/>
          <w:position w:val="0"/>
          <w:sz w:val="24"/>
          <w:szCs w:val="24"/>
          <w:lang w:val="zh-TW" w:eastAsia="zh-TW" w:bidi="zh-TW"/>
        </w:rPr>
        <w:tab/>
      </w:r>
      <w:r>
        <w:rPr>
          <w:rFonts w:ascii="宋体" w:hAnsi="宋体" w:eastAsia="宋体" w:cs="宋体"/>
          <w:color w:val="000000"/>
          <w:spacing w:val="0"/>
          <w:w w:val="100"/>
          <w:position w:val="0"/>
          <w:sz w:val="24"/>
          <w:szCs w:val="24"/>
          <w:lang w:val="zh-TW" w:eastAsia="zh-TW" w:bidi="zh-TW"/>
        </w:rPr>
        <w:t>可扩展标记语言</w:t>
      </w:r>
    </w:p>
    <w:p>
      <w:pPr>
        <w:pStyle w:val="9"/>
        <w:keepNext/>
        <w:keepLines/>
        <w:widowControl w:val="0"/>
        <w:shd w:val="clear" w:color="auto" w:fill="auto"/>
        <w:bidi w:val="0"/>
        <w:spacing w:before="0" w:after="280" w:line="240" w:lineRule="auto"/>
        <w:ind w:left="0" w:right="0" w:firstLine="0"/>
        <w:jc w:val="left"/>
        <w:rPr>
          <w:sz w:val="36"/>
          <w:szCs w:val="36"/>
        </w:rPr>
      </w:pPr>
      <w:bookmarkStart w:id="96" w:name="bookmark96"/>
      <w:bookmarkStart w:id="97" w:name="bookmark97"/>
      <w:bookmarkStart w:id="98" w:name="bookmark98"/>
      <w:r>
        <w:rPr>
          <w:rFonts w:ascii="Times New Roman" w:hAnsi="Times New Roman" w:eastAsia="Times New Roman" w:cs="Times New Roman"/>
          <w:color w:val="000000"/>
          <w:spacing w:val="0"/>
          <w:w w:val="100"/>
          <w:position w:val="0"/>
          <w:sz w:val="36"/>
          <w:szCs w:val="36"/>
        </w:rPr>
        <w:t>3</w:t>
      </w:r>
      <w:r>
        <w:rPr>
          <w:color w:val="000000"/>
          <w:spacing w:val="0"/>
          <w:w w:val="100"/>
          <w:position w:val="0"/>
          <w:sz w:val="36"/>
          <w:szCs w:val="36"/>
        </w:rPr>
        <w:t>总体架构</w:t>
      </w:r>
      <w:bookmarkEnd w:id="96"/>
      <w:bookmarkEnd w:id="97"/>
      <w:bookmarkEnd w:id="98"/>
    </w:p>
    <w:p>
      <w:pPr>
        <w:pStyle w:val="21"/>
        <w:keepNext w:val="0"/>
        <w:keepLines w:val="0"/>
        <w:widowControl w:val="0"/>
        <w:shd w:val="clear" w:color="auto" w:fill="auto"/>
        <w:bidi w:val="0"/>
        <w:spacing w:before="0" w:after="280" w:line="467"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3.0.1</w:t>
      </w:r>
      <w:r>
        <w:rPr>
          <w:color w:val="000000"/>
          <w:spacing w:val="0"/>
          <w:w w:val="100"/>
          <w:position w:val="0"/>
          <w:sz w:val="24"/>
          <w:szCs w:val="24"/>
        </w:rPr>
        <w:t>公路工程适应自动驾驶附属设施按照部署位置可分为中心端设施、路端 设施两类。中心端设施主要包括自动驾驶监测与服务中心、高精度地图；路端设 施主要包括定位设施、通信设施、交通标志标线、交通控制与诱导设施、交通感 知设施、路侧计算设施、供能与照明设施。网络安全软硬件设施在中心端与路端 均应部署。各种附属设施的主要部署位置与基本功能如表</w:t>
      </w:r>
      <w:r>
        <w:rPr>
          <w:rFonts w:ascii="Times New Roman" w:hAnsi="Times New Roman" w:eastAsia="Times New Roman" w:cs="Times New Roman"/>
          <w:color w:val="000000"/>
          <w:spacing w:val="0"/>
          <w:w w:val="100"/>
          <w:position w:val="0"/>
          <w:sz w:val="24"/>
          <w:szCs w:val="24"/>
          <w:lang w:val="en-US" w:eastAsia="en-US" w:bidi="en-US"/>
        </w:rPr>
        <w:t>3.0.1</w:t>
      </w:r>
      <w:r>
        <w:rPr>
          <w:color w:val="000000"/>
          <w:spacing w:val="0"/>
          <w:w w:val="100"/>
          <w:position w:val="0"/>
          <w:sz w:val="24"/>
          <w:szCs w:val="24"/>
        </w:rPr>
        <w:t>所示。</w:t>
      </w:r>
    </w:p>
    <w:p>
      <w:pPr>
        <w:pStyle w:val="29"/>
        <w:keepNext w:val="0"/>
        <w:keepLines w:val="0"/>
        <w:widowControl w:val="0"/>
        <w:shd w:val="clear" w:color="auto" w:fill="auto"/>
        <w:bidi w:val="0"/>
        <w:spacing w:before="0" w:after="10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3.0.1</w:t>
      </w:r>
      <w:r>
        <w:rPr>
          <w:color w:val="000000"/>
          <w:spacing w:val="0"/>
          <w:w w:val="100"/>
          <w:position w:val="0"/>
          <w:sz w:val="20"/>
          <w:szCs w:val="20"/>
        </w:rPr>
        <w:t>公路工程适应自动驾驶附属设施主要部署位置与基本功能表</w:t>
      </w:r>
    </w:p>
    <w:tbl>
      <w:tblPr>
        <w:tblStyle w:val="2"/>
        <w:tblW w:w="0" w:type="auto"/>
        <w:jc w:val="center"/>
        <w:tblLayout w:type="fixed"/>
        <w:tblCellMar>
          <w:top w:w="0" w:type="dxa"/>
          <w:left w:w="10" w:type="dxa"/>
          <w:bottom w:w="0" w:type="dxa"/>
          <w:right w:w="10" w:type="dxa"/>
        </w:tblCellMar>
      </w:tblPr>
      <w:tblGrid>
        <w:gridCol w:w="1368"/>
        <w:gridCol w:w="1517"/>
        <w:gridCol w:w="5434"/>
      </w:tblGrid>
      <w:tr>
        <w:tblPrEx>
          <w:tblCellMar>
            <w:top w:w="0" w:type="dxa"/>
            <w:left w:w="10" w:type="dxa"/>
            <w:bottom w:w="0" w:type="dxa"/>
            <w:right w:w="10" w:type="dxa"/>
          </w:tblCellMar>
        </w:tblPrEx>
        <w:trPr>
          <w:trHeight w:val="432"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部署位置</w:t>
            </w: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200"/>
              <w:jc w:val="left"/>
              <w:rPr>
                <w:sz w:val="18"/>
                <w:szCs w:val="18"/>
              </w:rPr>
            </w:pPr>
            <w:r>
              <w:rPr>
                <w:b/>
                <w:bCs/>
                <w:color w:val="000000"/>
                <w:spacing w:val="0"/>
                <w:w w:val="100"/>
                <w:position w:val="0"/>
                <w:sz w:val="18"/>
                <w:szCs w:val="18"/>
              </w:rPr>
              <w:t>附属设施类别</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适应自动驾驶的基本功能</w:t>
            </w:r>
          </w:p>
        </w:tc>
      </w:tr>
      <w:tr>
        <w:tblPrEx>
          <w:tblCellMar>
            <w:top w:w="0" w:type="dxa"/>
            <w:left w:w="10" w:type="dxa"/>
            <w:bottom w:w="0" w:type="dxa"/>
            <w:right w:w="10" w:type="dxa"/>
          </w:tblCellMar>
        </w:tblPrEx>
        <w:trPr>
          <w:trHeight w:val="811"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中心端</w:t>
            </w: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自动驾驶监测与</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服务中心</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汇聚、处理、管理所辖区公路的自动驾驶及其服务相关信息。</w:t>
            </w:r>
          </w:p>
        </w:tc>
      </w:tr>
      <w:tr>
        <w:tblPrEx>
          <w:tblCellMar>
            <w:top w:w="0" w:type="dxa"/>
            <w:left w:w="10" w:type="dxa"/>
            <w:bottom w:w="0" w:type="dxa"/>
            <w:right w:w="10" w:type="dxa"/>
          </w:tblCellMar>
        </w:tblPrEx>
        <w:trPr>
          <w:trHeight w:val="408"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高精度地图</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存储所辖公路的交通静态数据与动态数据。</w:t>
            </w:r>
          </w:p>
        </w:tc>
      </w:tr>
      <w:tr>
        <w:tblPrEx>
          <w:tblCellMar>
            <w:top w:w="0" w:type="dxa"/>
            <w:left w:w="10" w:type="dxa"/>
            <w:bottom w:w="0" w:type="dxa"/>
            <w:right w:w="10" w:type="dxa"/>
          </w:tblCellMar>
        </w:tblPrEx>
        <w:trPr>
          <w:trHeight w:val="413"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路端</w:t>
            </w: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定位设施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为自动驾驶车辆提供定位信息。</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140" w:after="0" w:line="240" w:lineRule="auto"/>
              <w:ind w:left="0" w:right="0" w:firstLine="0"/>
              <w:jc w:val="center"/>
              <w:rPr>
                <w:sz w:val="18"/>
                <w:szCs w:val="18"/>
              </w:rPr>
            </w:pPr>
            <w:r>
              <w:rPr>
                <w:color w:val="000000"/>
                <w:spacing w:val="0"/>
                <w:w w:val="100"/>
                <w:position w:val="0"/>
                <w:sz w:val="18"/>
                <w:szCs w:val="18"/>
              </w:rPr>
              <w:t>通信设施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left"/>
              <w:rPr>
                <w:sz w:val="18"/>
                <w:szCs w:val="18"/>
              </w:rPr>
            </w:pPr>
            <w:r>
              <w:rPr>
                <w:color w:val="000000"/>
                <w:spacing w:val="0"/>
                <w:w w:val="100"/>
                <w:position w:val="0"/>
                <w:sz w:val="18"/>
                <w:szCs w:val="18"/>
              </w:rPr>
              <w:t>完成自动驾驶车辆与路侧设施之间、路侧设施与自动驾驶监测与服 务中心之间的信息交换。</w:t>
            </w:r>
          </w:p>
        </w:tc>
      </w:tr>
      <w:tr>
        <w:tblPrEx>
          <w:tblCellMar>
            <w:top w:w="0" w:type="dxa"/>
            <w:left w:w="10" w:type="dxa"/>
            <w:bottom w:w="0" w:type="dxa"/>
            <w:right w:w="10" w:type="dxa"/>
          </w:tblCellMar>
        </w:tblPrEx>
        <w:trPr>
          <w:trHeight w:val="80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00"/>
              <w:jc w:val="left"/>
              <w:rPr>
                <w:sz w:val="18"/>
                <w:szCs w:val="18"/>
              </w:rPr>
            </w:pPr>
            <w:r>
              <w:rPr>
                <w:color w:val="000000"/>
                <w:spacing w:val="0"/>
                <w:w w:val="100"/>
                <w:position w:val="0"/>
                <w:sz w:val="18"/>
                <w:szCs w:val="18"/>
              </w:rPr>
              <w:t>交通标志标线</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4" w:lineRule="exact"/>
              <w:ind w:left="0" w:right="0" w:firstLine="0"/>
              <w:jc w:val="left"/>
              <w:rPr>
                <w:sz w:val="18"/>
                <w:szCs w:val="18"/>
              </w:rPr>
            </w:pPr>
            <w:r>
              <w:rPr>
                <w:color w:val="000000"/>
                <w:spacing w:val="0"/>
                <w:w w:val="100"/>
                <w:position w:val="0"/>
                <w:sz w:val="18"/>
                <w:szCs w:val="18"/>
              </w:rPr>
              <w:t>为自动驾驶车辆明示公路的交通禁止、限制、遵行状况，告知道路 状况和交通状况信息。</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交通控制与诱导</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设施</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向自动驾驶车辆发布交通控制与诱导信息。</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00"/>
              <w:jc w:val="left"/>
              <w:rPr>
                <w:sz w:val="18"/>
                <w:szCs w:val="18"/>
              </w:rPr>
            </w:pPr>
            <w:r>
              <w:rPr>
                <w:color w:val="000000"/>
                <w:spacing w:val="0"/>
                <w:w w:val="100"/>
                <w:position w:val="0"/>
                <w:sz w:val="18"/>
                <w:szCs w:val="18"/>
              </w:rPr>
              <w:t>交通感知设施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3" w:lineRule="exact"/>
              <w:ind w:left="0" w:right="0" w:firstLine="0"/>
              <w:jc w:val="left"/>
              <w:rPr>
                <w:sz w:val="18"/>
                <w:szCs w:val="18"/>
              </w:rPr>
            </w:pPr>
            <w:r>
              <w:rPr>
                <w:color w:val="000000"/>
                <w:spacing w:val="0"/>
                <w:w w:val="100"/>
                <w:position w:val="0"/>
                <w:sz w:val="18"/>
                <w:szCs w:val="18"/>
              </w:rPr>
              <w:t>采集公路交通运行状态、交通事件、道路气象环境、基础设施状态 等信息。</w:t>
            </w:r>
          </w:p>
        </w:tc>
      </w:tr>
      <w:tr>
        <w:tblPrEx>
          <w:tblCellMar>
            <w:top w:w="0" w:type="dxa"/>
            <w:left w:w="10" w:type="dxa"/>
            <w:bottom w:w="0" w:type="dxa"/>
            <w:right w:w="10" w:type="dxa"/>
          </w:tblCellMar>
        </w:tblPrEx>
        <w:trPr>
          <w:trHeight w:val="408"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200"/>
              <w:jc w:val="left"/>
              <w:rPr>
                <w:sz w:val="18"/>
                <w:szCs w:val="18"/>
              </w:rPr>
            </w:pPr>
            <w:r>
              <w:rPr>
                <w:color w:val="000000"/>
                <w:spacing w:val="0"/>
                <w:w w:val="100"/>
                <w:position w:val="0"/>
                <w:sz w:val="18"/>
                <w:szCs w:val="18"/>
              </w:rPr>
              <w:t>路侧计算设施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完成自动驾驶相关信息的收集和现场快速处理。</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供能与照明设施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left"/>
              <w:rPr>
                <w:sz w:val="18"/>
                <w:szCs w:val="18"/>
              </w:rPr>
            </w:pPr>
            <w:r>
              <w:rPr>
                <w:color w:val="000000"/>
                <w:spacing w:val="0"/>
                <w:w w:val="100"/>
                <w:position w:val="0"/>
                <w:sz w:val="18"/>
                <w:szCs w:val="18"/>
              </w:rPr>
              <w:t>为自动驾驶车辆和相关附属设施提供所需的能源供给和所需的照 明环境。</w:t>
            </w:r>
          </w:p>
        </w:tc>
      </w:tr>
      <w:tr>
        <w:tblPrEx>
          <w:tblCellMar>
            <w:top w:w="0" w:type="dxa"/>
            <w:left w:w="10" w:type="dxa"/>
            <w:bottom w:w="0" w:type="dxa"/>
            <w:right w:w="10" w:type="dxa"/>
          </w:tblCellMar>
        </w:tblPrEx>
        <w:trPr>
          <w:trHeight w:val="840"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路端和中心端</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网络安全软硬件</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设施</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403" w:lineRule="exact"/>
              <w:ind w:left="0" w:right="0" w:firstLine="0"/>
              <w:jc w:val="left"/>
              <w:rPr>
                <w:sz w:val="18"/>
                <w:szCs w:val="18"/>
              </w:rPr>
            </w:pPr>
            <w:r>
              <w:rPr>
                <w:color w:val="000000"/>
                <w:spacing w:val="0"/>
                <w:w w:val="100"/>
                <w:position w:val="0"/>
                <w:sz w:val="18"/>
                <w:szCs w:val="18"/>
              </w:rPr>
              <w:t>保护自动驾驶车辆与附属设施之间、附属设施相互之间信息交换过 程中，相关系统的硬件、软件、数据不被破坏、更改和泄露。</w:t>
            </w:r>
          </w:p>
        </w:tc>
      </w:tr>
    </w:tbl>
    <w:p>
      <w:pPr>
        <w:pStyle w:val="15"/>
        <w:keepNext/>
        <w:keepLines/>
        <w:widowControl w:val="0"/>
        <w:shd w:val="clear" w:color="auto" w:fill="auto"/>
        <w:bidi w:val="0"/>
        <w:spacing w:before="0" w:after="60" w:line="468" w:lineRule="exact"/>
        <w:ind w:left="0" w:right="0" w:firstLine="0"/>
        <w:jc w:val="both"/>
        <w:rPr>
          <w:sz w:val="22"/>
          <w:szCs w:val="22"/>
        </w:rPr>
      </w:pPr>
      <w:bookmarkStart w:id="99" w:name="bookmark100"/>
      <w:bookmarkStart w:id="100" w:name="bookmark101"/>
      <w:bookmarkStart w:id="101" w:name="bookmark99"/>
      <w:r>
        <w:rPr>
          <w:b/>
          <w:bCs/>
          <w:color w:val="000000"/>
          <w:spacing w:val="0"/>
          <w:w w:val="100"/>
          <w:position w:val="0"/>
          <w:sz w:val="22"/>
          <w:szCs w:val="22"/>
        </w:rPr>
        <w:t>条文说明</w:t>
      </w:r>
      <w:bookmarkEnd w:id="99"/>
      <w:bookmarkEnd w:id="100"/>
      <w:bookmarkEnd w:id="101"/>
    </w:p>
    <w:p>
      <w:pPr>
        <w:pStyle w:val="29"/>
        <w:keepNext w:val="0"/>
        <w:keepLines w:val="0"/>
        <w:widowControl w:val="0"/>
        <w:shd w:val="clear" w:color="auto" w:fill="auto"/>
        <w:bidi w:val="0"/>
        <w:spacing w:before="0"/>
        <w:ind w:left="0" w:right="0"/>
        <w:jc w:val="both"/>
      </w:pPr>
      <w:r>
        <w:rPr>
          <w:color w:val="000000"/>
          <w:spacing w:val="0"/>
          <w:w w:val="100"/>
          <w:position w:val="0"/>
        </w:rPr>
        <w:t>根据自动驾驶的技术现状与发展趋势，高精度地图、定位设施、通信 设施、交通标志标线、交通控制与诱导设施、交通感知设施、路侧计算设 施、供能与照明设施、自动驾驶监测与服务中心和网络安全软硬件设施对</w:t>
      </w:r>
    </w:p>
    <w:p>
      <w:pPr>
        <w:pStyle w:val="29"/>
        <w:keepNext w:val="0"/>
        <w:keepLines w:val="0"/>
        <w:widowControl w:val="0"/>
        <w:shd w:val="clear" w:color="auto" w:fill="auto"/>
        <w:bidi w:val="0"/>
        <w:spacing w:before="0" w:after="240" w:line="467" w:lineRule="exact"/>
        <w:ind w:left="0" w:right="0" w:firstLine="0"/>
        <w:jc w:val="left"/>
      </w:pPr>
      <w:r>
        <w:rPr>
          <w:color w:val="000000"/>
          <w:spacing w:val="0"/>
          <w:w w:val="100"/>
          <w:position w:val="0"/>
        </w:rPr>
        <w:t>车辆进行自动驾驶具有直接影响，因此本规范需要对上述设施提出相关技 术要求，指导适应自动驾驶公路的建设，更好地支撑车辆在公路上进行自 动驾驶。适应自动驾驶的公路附属设施根据部署的物理位置，可分为中心 端设施、路端设施两大类，中心端设施主要部署在中心机房内，路端设施 主要部署在公路沿线。各种设施分别具备相应的基本功能支撑车辆进行自 动驾驶，但不限于表</w:t>
      </w:r>
      <w:r>
        <w:rPr>
          <w:rFonts w:ascii="Times New Roman" w:hAnsi="Times New Roman" w:eastAsia="Times New Roman" w:cs="Times New Roman"/>
          <w:color w:val="000000"/>
          <w:spacing w:val="0"/>
          <w:w w:val="100"/>
          <w:position w:val="0"/>
          <w:sz w:val="24"/>
          <w:szCs w:val="24"/>
          <w:lang w:val="en-US" w:eastAsia="en-US" w:bidi="en-US"/>
        </w:rPr>
        <w:t>3.0.1</w:t>
      </w:r>
      <w:r>
        <w:rPr>
          <w:color w:val="000000"/>
          <w:spacing w:val="0"/>
          <w:w w:val="100"/>
          <w:position w:val="0"/>
        </w:rPr>
        <w:t>中的基本功能。</w:t>
      </w:r>
    </w:p>
    <w:p>
      <w:pPr>
        <w:pStyle w:val="29"/>
        <w:keepNext w:val="0"/>
        <w:keepLines w:val="0"/>
        <w:widowControl w:val="0"/>
        <w:shd w:val="clear" w:color="auto" w:fill="auto"/>
        <w:bidi w:val="0"/>
        <w:spacing w:before="0" w:after="300" w:line="469"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3.0.2</w:t>
      </w:r>
      <w:r>
        <w:rPr>
          <w:color w:val="000000"/>
          <w:spacing w:val="0"/>
          <w:w w:val="100"/>
          <w:position w:val="0"/>
          <w:sz w:val="24"/>
          <w:szCs w:val="24"/>
        </w:rPr>
        <w:t>公路工程适应自动驾驶附属设施应在保持其各自基本功能与特性基础上, 相互配合，协调联动，附属设施之间信息交互的基本结构如图</w:t>
      </w:r>
      <w:r>
        <w:rPr>
          <w:rFonts w:ascii="Times New Roman" w:hAnsi="Times New Roman" w:eastAsia="Times New Roman" w:cs="Times New Roman"/>
          <w:color w:val="000000"/>
          <w:spacing w:val="0"/>
          <w:w w:val="100"/>
          <w:position w:val="0"/>
          <w:sz w:val="24"/>
          <w:szCs w:val="24"/>
          <w:lang w:val="en-US" w:eastAsia="en-US" w:bidi="en-US"/>
        </w:rPr>
        <w:t>3.0.1</w:t>
      </w:r>
      <w:r>
        <w:rPr>
          <w:color w:val="000000"/>
          <w:spacing w:val="0"/>
          <w:w w:val="100"/>
          <w:position w:val="0"/>
          <w:sz w:val="24"/>
          <w:szCs w:val="24"/>
        </w:rPr>
        <w:t>所示，附属 设施之间信息交互的主要逻辑关系如表</w:t>
      </w:r>
      <w:r>
        <w:rPr>
          <w:rFonts w:ascii="Times New Roman" w:hAnsi="Times New Roman" w:eastAsia="Times New Roman" w:cs="Times New Roman"/>
          <w:color w:val="000000"/>
          <w:spacing w:val="0"/>
          <w:w w:val="100"/>
          <w:position w:val="0"/>
          <w:sz w:val="24"/>
          <w:szCs w:val="24"/>
          <w:lang w:val="en-US" w:eastAsia="en-US" w:bidi="en-US"/>
        </w:rPr>
        <w:t>3.0.2</w:t>
      </w:r>
      <w:r>
        <w:rPr>
          <w:color w:val="000000"/>
          <w:spacing w:val="0"/>
          <w:w w:val="100"/>
          <w:position w:val="0"/>
          <w:sz w:val="24"/>
          <w:szCs w:val="24"/>
        </w:rPr>
        <w:t>所示，其他信息交互逻辑关系可在 此基础上增加。</w:t>
      </w:r>
    </w:p>
    <w:p>
      <w:pPr>
        <w:widowControl w:val="0"/>
        <w:jc w:val="center"/>
        <w:rPr>
          <w:sz w:val="2"/>
          <w:szCs w:val="2"/>
        </w:rPr>
      </w:pPr>
      <w:r>
        <w:drawing>
          <wp:inline distT="0" distB="0" distL="114300" distR="114300">
            <wp:extent cx="4998720" cy="3017520"/>
            <wp:effectExtent l="0" t="0" r="11430" b="11430"/>
            <wp:docPr id="40" name="Picutre 40"/>
            <wp:cNvGraphicFramePr/>
            <a:graphic xmlns:a="http://schemas.openxmlformats.org/drawingml/2006/main">
              <a:graphicData uri="http://schemas.openxmlformats.org/drawingml/2006/picture">
                <pic:pic xmlns:pic="http://schemas.openxmlformats.org/drawingml/2006/picture">
                  <pic:nvPicPr>
                    <pic:cNvPr id="40" name="Picutre 40"/>
                    <pic:cNvPicPr/>
                  </pic:nvPicPr>
                  <pic:blipFill>
                    <a:blip r:embed="rId107"/>
                    <a:stretch>
                      <a:fillRect/>
                    </a:stretch>
                  </pic:blipFill>
                  <pic:spPr>
                    <a:xfrm>
                      <a:off x="0" y="0"/>
                      <a:ext cx="4998720" cy="3017520"/>
                    </a:xfrm>
                    <a:prstGeom prst="rect">
                      <a:avLst/>
                    </a:prstGeom>
                  </pic:spPr>
                </pic:pic>
              </a:graphicData>
            </a:graphic>
          </wp:inline>
        </w:drawing>
      </w:r>
    </w:p>
    <w:p>
      <w:pPr>
        <w:widowControl w:val="0"/>
        <w:spacing w:after="439" w:line="1" w:lineRule="exact"/>
      </w:pPr>
    </w:p>
    <w:p>
      <w:pPr>
        <w:pStyle w:val="29"/>
        <w:keepNext w:val="0"/>
        <w:keepLines w:val="0"/>
        <w:widowControl w:val="0"/>
        <w:shd w:val="clear" w:color="auto" w:fill="auto"/>
        <w:bidi w:val="0"/>
        <w:spacing w:before="0" w:after="440" w:line="240" w:lineRule="auto"/>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3.0.1</w:t>
      </w:r>
      <w:r>
        <w:rPr>
          <w:color w:val="000000"/>
          <w:spacing w:val="0"/>
          <w:w w:val="100"/>
          <w:position w:val="0"/>
          <w:sz w:val="20"/>
          <w:szCs w:val="20"/>
        </w:rPr>
        <w:t>公路工程适应自动驾驶附属设施信息交互基本结构图</w:t>
      </w:r>
    </w:p>
    <w:p>
      <w:pPr>
        <w:pStyle w:val="29"/>
        <w:keepNext w:val="0"/>
        <w:keepLines w:val="0"/>
        <w:widowControl w:val="0"/>
        <w:shd w:val="clear" w:color="auto" w:fill="auto"/>
        <w:bidi w:val="0"/>
        <w:spacing w:before="0" w:after="14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3.0.2</w:t>
      </w:r>
      <w:r>
        <w:rPr>
          <w:color w:val="000000"/>
          <w:spacing w:val="0"/>
          <w:w w:val="100"/>
          <w:position w:val="0"/>
          <w:sz w:val="20"/>
          <w:szCs w:val="20"/>
        </w:rPr>
        <w:t>公路工程适应自动驾驶附属设施之间信息交互主要逻辑关系表</w:t>
      </w:r>
    </w:p>
    <w:tbl>
      <w:tblPr>
        <w:tblStyle w:val="2"/>
        <w:tblW w:w="0" w:type="auto"/>
        <w:jc w:val="center"/>
        <w:tblLayout w:type="fixed"/>
        <w:tblCellMar>
          <w:top w:w="0" w:type="dxa"/>
          <w:left w:w="10" w:type="dxa"/>
          <w:bottom w:w="0" w:type="dxa"/>
          <w:right w:w="10" w:type="dxa"/>
        </w:tblCellMar>
      </w:tblPr>
      <w:tblGrid>
        <w:gridCol w:w="1502"/>
        <w:gridCol w:w="1618"/>
        <w:gridCol w:w="5198"/>
      </w:tblGrid>
      <w:tr>
        <w:tblPrEx>
          <w:tblCellMar>
            <w:top w:w="0" w:type="dxa"/>
            <w:left w:w="10" w:type="dxa"/>
            <w:bottom w:w="0" w:type="dxa"/>
            <w:right w:w="10" w:type="dxa"/>
          </w:tblCellMar>
        </w:tblPrEx>
        <w:trPr>
          <w:trHeight w:val="437"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附属设施</w:t>
            </w:r>
          </w:p>
        </w:tc>
        <w:tc>
          <w:tcPr>
            <w:gridSpan w:val="2"/>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与其他设施之间主要逻辑关系</w:t>
            </w:r>
          </w:p>
        </w:tc>
      </w:tr>
      <w:tr>
        <w:tblPrEx>
          <w:tblCellMar>
            <w:top w:w="0" w:type="dxa"/>
            <w:left w:w="10" w:type="dxa"/>
            <w:bottom w:w="0" w:type="dxa"/>
            <w:right w:w="10" w:type="dxa"/>
          </w:tblCellMar>
        </w:tblPrEx>
        <w:trPr>
          <w:trHeight w:val="806"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180" w:line="240" w:lineRule="auto"/>
              <w:ind w:left="0" w:right="0" w:firstLine="0"/>
              <w:jc w:val="center"/>
              <w:rPr>
                <w:sz w:val="18"/>
                <w:szCs w:val="18"/>
              </w:rPr>
            </w:pPr>
            <w:r>
              <w:rPr>
                <w:color w:val="000000"/>
                <w:spacing w:val="0"/>
                <w:w w:val="100"/>
                <w:position w:val="0"/>
                <w:sz w:val="18"/>
                <w:szCs w:val="18"/>
              </w:rPr>
              <w:t>自动驾驶监测与</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服务中心</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高精度地图</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3" w:lineRule="exact"/>
              <w:ind w:left="0" w:right="0" w:firstLine="0"/>
              <w:jc w:val="left"/>
              <w:rPr>
                <w:sz w:val="18"/>
                <w:szCs w:val="18"/>
              </w:rPr>
            </w:pPr>
            <w:r>
              <w:rPr>
                <w:color w:val="000000"/>
                <w:spacing w:val="0"/>
                <w:w w:val="100"/>
                <w:position w:val="0"/>
                <w:sz w:val="18"/>
                <w:szCs w:val="18"/>
              </w:rPr>
              <w:t>自动驾驶监测与服务中心将交通信息转化为高精度地图信息，或 更新高精度地图信息。</w:t>
            </w:r>
          </w:p>
        </w:tc>
      </w:tr>
      <w:tr>
        <w:tblPrEx>
          <w:tblCellMar>
            <w:top w:w="0" w:type="dxa"/>
            <w:left w:w="10" w:type="dxa"/>
            <w:bottom w:w="0" w:type="dxa"/>
            <w:right w:w="10" w:type="dxa"/>
          </w:tblCellMar>
        </w:tblPrEx>
        <w:trPr>
          <w:trHeight w:val="840" w:hRule="exact"/>
          <w:jc w:val="center"/>
        </w:trPr>
        <w:tc>
          <w:tcPr>
            <w:vMerge w:val="continue"/>
            <w:tcBorders>
              <w:left w:val="single" w:color="auto" w:sz="4" w:space="0"/>
              <w:bottom w:val="single" w:color="auto" w:sz="4" w:space="0"/>
            </w:tcBorders>
            <w:shd w:val="clear" w:color="auto" w:fill="FFFFFF"/>
            <w:vAlign w:val="center"/>
          </w:tcP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定位设施</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98" w:lineRule="exact"/>
              <w:ind w:left="0" w:right="0" w:firstLine="0"/>
              <w:jc w:val="left"/>
              <w:rPr>
                <w:sz w:val="18"/>
                <w:szCs w:val="18"/>
              </w:rPr>
            </w:pPr>
            <w:r>
              <w:rPr>
                <w:color w:val="000000"/>
                <w:spacing w:val="0"/>
                <w:w w:val="100"/>
                <w:position w:val="0"/>
                <w:sz w:val="18"/>
                <w:szCs w:val="18"/>
              </w:rPr>
              <w:t>自动驾驶监测与服务中心接收、处理与存储定位设施的上传数 据，并远程管理定位设施。</w:t>
            </w:r>
          </w:p>
        </w:tc>
      </w:tr>
    </w:tbl>
    <w:p>
      <w:pPr>
        <w:spacing w:line="1" w:lineRule="exact"/>
        <w:rPr>
          <w:sz w:val="2"/>
          <w:szCs w:val="2"/>
        </w:rPr>
      </w:pPr>
      <w:r>
        <w:br w:type="page"/>
      </w:r>
    </w:p>
    <w:p>
      <w:pPr>
        <w:pStyle w:val="29"/>
        <w:keepNext w:val="0"/>
        <w:keepLines w:val="0"/>
        <w:widowControl w:val="0"/>
        <w:shd w:val="clear" w:color="auto" w:fill="auto"/>
        <w:bidi w:val="0"/>
        <w:spacing w:before="0" w:after="160" w:line="240" w:lineRule="auto"/>
        <w:ind w:left="0" w:right="0" w:firstLine="0"/>
        <w:jc w:val="center"/>
        <w:rPr>
          <w:sz w:val="20"/>
          <w:szCs w:val="20"/>
        </w:rPr>
      </w:pPr>
      <w:r>
        <w:rPr>
          <w:color w:val="000000"/>
          <w:spacing w:val="0"/>
          <w:w w:val="100"/>
          <w:position w:val="0"/>
          <w:sz w:val="20"/>
          <w:szCs w:val="20"/>
        </w:rPr>
        <w:t>续表</w:t>
      </w:r>
      <w:r>
        <w:rPr>
          <w:rFonts w:ascii="Times New Roman" w:hAnsi="Times New Roman" w:eastAsia="Times New Roman" w:cs="Times New Roman"/>
          <w:color w:val="000000"/>
          <w:spacing w:val="0"/>
          <w:w w:val="100"/>
          <w:position w:val="0"/>
          <w:sz w:val="20"/>
          <w:szCs w:val="20"/>
          <w:lang w:val="en-US" w:eastAsia="en-US" w:bidi="en-US"/>
        </w:rPr>
        <w:t>3.0.2</w:t>
      </w:r>
      <w:r>
        <w:rPr>
          <w:color w:val="000000"/>
          <w:spacing w:val="0"/>
          <w:w w:val="100"/>
          <w:position w:val="0"/>
          <w:sz w:val="20"/>
          <w:szCs w:val="20"/>
        </w:rPr>
        <w:t>公路工程适应自动驾驶附属设施之间信息交互主要逻辑关系表</w:t>
      </w:r>
    </w:p>
    <w:tbl>
      <w:tblPr>
        <w:tblStyle w:val="2"/>
        <w:tblW w:w="0" w:type="auto"/>
        <w:jc w:val="center"/>
        <w:tblLayout w:type="fixed"/>
        <w:tblCellMar>
          <w:top w:w="0" w:type="dxa"/>
          <w:left w:w="10" w:type="dxa"/>
          <w:bottom w:w="0" w:type="dxa"/>
          <w:right w:w="10" w:type="dxa"/>
        </w:tblCellMar>
      </w:tblPr>
      <w:tblGrid>
        <w:gridCol w:w="1502"/>
        <w:gridCol w:w="1618"/>
        <w:gridCol w:w="5198"/>
      </w:tblGrid>
      <w:tr>
        <w:tblPrEx>
          <w:tblCellMar>
            <w:top w:w="0" w:type="dxa"/>
            <w:left w:w="10" w:type="dxa"/>
            <w:bottom w:w="0" w:type="dxa"/>
            <w:right w:w="10" w:type="dxa"/>
          </w:tblCellMar>
        </w:tblPrEx>
        <w:trPr>
          <w:trHeight w:val="432"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380"/>
              <w:jc w:val="left"/>
              <w:rPr>
                <w:sz w:val="18"/>
                <w:szCs w:val="18"/>
              </w:rPr>
            </w:pPr>
            <w:r>
              <w:rPr>
                <w:b/>
                <w:bCs/>
                <w:color w:val="000000"/>
                <w:spacing w:val="0"/>
                <w:w w:val="100"/>
                <w:position w:val="0"/>
                <w:sz w:val="18"/>
                <w:szCs w:val="18"/>
              </w:rPr>
              <w:t>附属设施</w:t>
            </w:r>
          </w:p>
        </w:tc>
        <w:tc>
          <w:tcPr>
            <w:gridSpan w:val="2"/>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与其他设施之间主要逻辑关系</w:t>
            </w:r>
          </w:p>
        </w:tc>
      </w:tr>
      <w:tr>
        <w:tblPrEx>
          <w:tblCellMar>
            <w:top w:w="0" w:type="dxa"/>
            <w:left w:w="10" w:type="dxa"/>
            <w:bottom w:w="0" w:type="dxa"/>
            <w:right w:w="10" w:type="dxa"/>
          </w:tblCellMar>
        </w:tblPrEx>
        <w:trPr>
          <w:trHeight w:val="811"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自动驾驶监测与</w:t>
            </w:r>
          </w:p>
          <w:p>
            <w:pPr>
              <w:pStyle w:val="31"/>
              <w:keepNext w:val="0"/>
              <w:keepLines w:val="0"/>
              <w:widowControl w:val="0"/>
              <w:shd w:val="clear" w:color="auto" w:fill="auto"/>
              <w:bidi w:val="0"/>
              <w:spacing w:before="0" w:after="0" w:line="240" w:lineRule="auto"/>
              <w:ind w:left="0" w:right="0" w:firstLine="380"/>
              <w:jc w:val="left"/>
              <w:rPr>
                <w:sz w:val="18"/>
                <w:szCs w:val="18"/>
              </w:rPr>
            </w:pPr>
            <w:r>
              <w:rPr>
                <w:color w:val="000000"/>
                <w:spacing w:val="0"/>
                <w:w w:val="100"/>
                <w:position w:val="0"/>
                <w:sz w:val="18"/>
                <w:szCs w:val="18"/>
              </w:rPr>
              <w:t>服务中心</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通信设施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65" w:lineRule="exact"/>
              <w:ind w:left="0" w:right="0" w:firstLine="0"/>
              <w:jc w:val="both"/>
              <w:rPr>
                <w:sz w:val="18"/>
                <w:szCs w:val="18"/>
              </w:rPr>
            </w:pPr>
            <w:r>
              <w:rPr>
                <w:color w:val="000000"/>
                <w:spacing w:val="0"/>
                <w:w w:val="100"/>
                <w:position w:val="0"/>
                <w:sz w:val="18"/>
                <w:szCs w:val="18"/>
              </w:rPr>
              <w:t>自动驾驶监测与服务中心通过通信设施与其他附属设施、自动驾 驶车辆建立网络联接，进行信息交换,收集或发布公路交通信息。</w:t>
            </w:r>
          </w:p>
        </w:tc>
      </w:tr>
      <w:tr>
        <w:tblPrEx>
          <w:tblCellMar>
            <w:top w:w="0" w:type="dxa"/>
            <w:left w:w="10" w:type="dxa"/>
            <w:bottom w:w="0" w:type="dxa"/>
            <w:right w:w="10" w:type="dxa"/>
          </w:tblCellMar>
        </w:tblPrEx>
        <w:trPr>
          <w:trHeight w:val="1210"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交通标志标线</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自动驾驶监测与服务中心通过数字化交通标志标线发布交通禁 止、限制、遵行状况，告知道路状况和交通状况信息，并远程管 理数字化交通标志标线。</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center"/>
              <w:rPr>
                <w:sz w:val="18"/>
                <w:szCs w:val="18"/>
              </w:rPr>
            </w:pPr>
            <w:r>
              <w:rPr>
                <w:color w:val="000000"/>
                <w:spacing w:val="0"/>
                <w:w w:val="100"/>
                <w:position w:val="0"/>
                <w:sz w:val="18"/>
                <w:szCs w:val="18"/>
              </w:rPr>
              <w:t>交通控制与诱导</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自动驾驶监测与服务中心通过交通控制与诱导设施发布交通控 制与诱导信息，并远程管理交通控制与诱导设施。</w:t>
            </w:r>
          </w:p>
        </w:tc>
      </w:tr>
      <w:tr>
        <w:tblPrEx>
          <w:tblCellMar>
            <w:top w:w="0" w:type="dxa"/>
            <w:left w:w="10" w:type="dxa"/>
            <w:bottom w:w="0" w:type="dxa"/>
            <w:right w:w="10" w:type="dxa"/>
          </w:tblCellMar>
        </w:tblPrEx>
        <w:trPr>
          <w:trHeight w:val="408"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交通感知设施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both"/>
              <w:rPr>
                <w:sz w:val="18"/>
                <w:szCs w:val="18"/>
              </w:rPr>
            </w:pPr>
            <w:r>
              <w:rPr>
                <w:color w:val="000000"/>
                <w:spacing w:val="0"/>
                <w:w w:val="100"/>
                <w:position w:val="0"/>
                <w:sz w:val="18"/>
                <w:szCs w:val="18"/>
              </w:rPr>
              <w:t>交通感知设施向自动驾驶监测与服务中心上传监测数据。</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路侧计算设施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自动驾驶监测与服务中心接收、处理与存储路侧计算设施的上传 数据，并远程管理路侧计算设施。</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供能与照明设施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both"/>
              <w:rPr>
                <w:sz w:val="18"/>
                <w:szCs w:val="18"/>
              </w:rPr>
            </w:pPr>
            <w:r>
              <w:rPr>
                <w:color w:val="000000"/>
                <w:spacing w:val="0"/>
                <w:w w:val="100"/>
                <w:position w:val="0"/>
                <w:sz w:val="18"/>
                <w:szCs w:val="18"/>
              </w:rPr>
              <w:t>供能与照明设施向自动驾驶监测与服务中心上传供能与照明信</w:t>
            </w:r>
          </w:p>
          <w:p>
            <w:pPr>
              <w:pStyle w:val="31"/>
              <w:keepNext w:val="0"/>
              <w:keepLines w:val="0"/>
              <w:widowControl w:val="0"/>
              <w:shd w:val="clear" w:color="auto" w:fill="auto"/>
              <w:bidi w:val="0"/>
              <w:spacing w:before="0" w:after="0" w:line="240" w:lineRule="auto"/>
              <w:ind w:left="0" w:right="0" w:firstLine="0"/>
              <w:jc w:val="both"/>
              <w:rPr>
                <w:sz w:val="18"/>
                <w:szCs w:val="18"/>
              </w:rPr>
            </w:pPr>
            <w:r>
              <w:rPr>
                <w:color w:val="000000"/>
                <w:spacing w:val="0"/>
                <w:w w:val="100"/>
                <w:position w:val="0"/>
                <w:sz w:val="18"/>
                <w:szCs w:val="18"/>
              </w:rPr>
              <w:t>息。自动驾驶监测与服务中心远程管理供能与照明设施。</w:t>
            </w:r>
          </w:p>
        </w:tc>
      </w:tr>
      <w:tr>
        <w:tblPrEx>
          <w:tblCellMar>
            <w:top w:w="0" w:type="dxa"/>
            <w:left w:w="10" w:type="dxa"/>
            <w:bottom w:w="0" w:type="dxa"/>
            <w:right w:w="10" w:type="dxa"/>
          </w:tblCellMar>
        </w:tblPrEx>
        <w:trPr>
          <w:trHeight w:val="811"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80"/>
              <w:jc w:val="left"/>
              <w:rPr>
                <w:sz w:val="18"/>
                <w:szCs w:val="18"/>
              </w:rPr>
            </w:pPr>
            <w:r>
              <w:rPr>
                <w:color w:val="000000"/>
                <w:spacing w:val="0"/>
                <w:w w:val="100"/>
                <w:position w:val="0"/>
                <w:sz w:val="18"/>
                <w:szCs w:val="18"/>
              </w:rPr>
              <w:t>定位设施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其他附属设施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4" w:lineRule="exact"/>
              <w:ind w:left="0" w:right="0" w:firstLine="0"/>
              <w:jc w:val="both"/>
              <w:rPr>
                <w:sz w:val="18"/>
                <w:szCs w:val="18"/>
              </w:rPr>
            </w:pPr>
            <w:r>
              <w:rPr>
                <w:color w:val="000000"/>
                <w:spacing w:val="0"/>
                <w:w w:val="100"/>
                <w:position w:val="0"/>
                <w:sz w:val="18"/>
                <w:szCs w:val="18"/>
              </w:rPr>
              <w:t>与其他有需要的附属设施建立网络联接，为其提供其所需的信 息。</w:t>
            </w:r>
          </w:p>
        </w:tc>
      </w:tr>
      <w:tr>
        <w:tblPrEx>
          <w:tblCellMar>
            <w:top w:w="0" w:type="dxa"/>
            <w:left w:w="10" w:type="dxa"/>
            <w:bottom w:w="0" w:type="dxa"/>
            <w:right w:w="10" w:type="dxa"/>
          </w:tblCellMar>
        </w:tblPrEx>
        <w:trPr>
          <w:trHeight w:val="80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4" w:lineRule="exact"/>
              <w:ind w:left="0" w:right="0" w:firstLine="0"/>
              <w:jc w:val="both"/>
              <w:rPr>
                <w:sz w:val="18"/>
                <w:szCs w:val="18"/>
              </w:rPr>
            </w:pPr>
            <w:r>
              <w:rPr>
                <w:color w:val="000000"/>
                <w:spacing w:val="0"/>
                <w:w w:val="100"/>
                <w:position w:val="0"/>
                <w:sz w:val="18"/>
                <w:szCs w:val="18"/>
              </w:rPr>
              <w:t>与自动驾驶车辆建立网络联接，为自动驾驶车辆提供其所需的定 位信息。</w:t>
            </w:r>
          </w:p>
        </w:tc>
      </w:tr>
      <w:tr>
        <w:tblPrEx>
          <w:tblCellMar>
            <w:top w:w="0" w:type="dxa"/>
            <w:left w:w="10" w:type="dxa"/>
            <w:bottom w:w="0" w:type="dxa"/>
            <w:right w:w="10" w:type="dxa"/>
          </w:tblCellMar>
        </w:tblPrEx>
        <w:trPr>
          <w:trHeight w:val="811"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80"/>
              <w:jc w:val="left"/>
              <w:rPr>
                <w:sz w:val="18"/>
                <w:szCs w:val="18"/>
              </w:rPr>
            </w:pPr>
            <w:r>
              <w:rPr>
                <w:color w:val="000000"/>
                <w:spacing w:val="0"/>
                <w:w w:val="100"/>
                <w:position w:val="0"/>
                <w:sz w:val="18"/>
                <w:szCs w:val="18"/>
              </w:rPr>
              <w:t>通信设施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其他附属设施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其他附属设施通过通信设施相互之间建立网络联接，完成信息交 换。</w:t>
            </w:r>
          </w:p>
        </w:tc>
      </w:tr>
      <w:tr>
        <w:tblPrEx>
          <w:tblCellMar>
            <w:top w:w="0" w:type="dxa"/>
            <w:left w:w="10" w:type="dxa"/>
            <w:bottom w:w="0" w:type="dxa"/>
            <w:right w:w="10" w:type="dxa"/>
          </w:tblCellMar>
        </w:tblPrEx>
        <w:trPr>
          <w:trHeight w:val="81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其他附属设施通过通信设施与自动驾驶车辆建立网络联接，完成 信息交换。</w:t>
            </w:r>
          </w:p>
        </w:tc>
      </w:tr>
      <w:tr>
        <w:tblPrEx>
          <w:tblCellMar>
            <w:top w:w="0" w:type="dxa"/>
            <w:left w:w="10" w:type="dxa"/>
            <w:bottom w:w="0" w:type="dxa"/>
            <w:right w:w="10" w:type="dxa"/>
          </w:tblCellMar>
        </w:tblPrEx>
        <w:trPr>
          <w:trHeight w:val="811"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rPr>
              <w:t>交通标志标线</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3" w:lineRule="exact"/>
              <w:ind w:left="0" w:right="0" w:firstLine="0"/>
              <w:jc w:val="both"/>
              <w:rPr>
                <w:sz w:val="18"/>
                <w:szCs w:val="18"/>
              </w:rPr>
            </w:pPr>
            <w:r>
              <w:rPr>
                <w:color w:val="000000"/>
                <w:spacing w:val="0"/>
                <w:w w:val="100"/>
                <w:position w:val="0"/>
                <w:sz w:val="18"/>
                <w:szCs w:val="18"/>
              </w:rPr>
              <w:t>数字化交通标志标线向自动驾驶车辆发布交通禁止、限制、遵行 状况，告知道路状况和交通状况信息。</w:t>
            </w:r>
          </w:p>
        </w:tc>
      </w:tr>
      <w:tr>
        <w:tblPrEx>
          <w:tblCellMar>
            <w:top w:w="0" w:type="dxa"/>
            <w:left w:w="10" w:type="dxa"/>
            <w:bottom w:w="0" w:type="dxa"/>
            <w:right w:w="10" w:type="dxa"/>
          </w:tblCellMar>
        </w:tblPrEx>
        <w:trPr>
          <w:trHeight w:val="806"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交通控制与诱导</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8" w:lineRule="exact"/>
              <w:ind w:left="0" w:right="0" w:firstLine="0"/>
              <w:jc w:val="both"/>
              <w:rPr>
                <w:sz w:val="18"/>
                <w:szCs w:val="18"/>
              </w:rPr>
            </w:pPr>
            <w:r>
              <w:rPr>
                <w:color w:val="000000"/>
                <w:spacing w:val="0"/>
                <w:w w:val="100"/>
                <w:position w:val="0"/>
                <w:sz w:val="18"/>
                <w:szCs w:val="18"/>
              </w:rPr>
              <w:t>交通控制与诱导设施通过通信设施与自动驾驶车辆建立网络联 接，向自动驾驶车辆发布交通控制与诱导信息。</w:t>
            </w:r>
          </w:p>
        </w:tc>
      </w:tr>
      <w:tr>
        <w:tblPrEx>
          <w:tblCellMar>
            <w:top w:w="0" w:type="dxa"/>
            <w:left w:w="10" w:type="dxa"/>
            <w:bottom w:w="0" w:type="dxa"/>
            <w:right w:w="10" w:type="dxa"/>
          </w:tblCellMar>
        </w:tblPrEx>
        <w:trPr>
          <w:trHeight w:val="811"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rPr>
              <w:t>交通感知设施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路侧计算设施</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8" w:lineRule="exact"/>
              <w:ind w:left="0" w:right="0" w:firstLine="0"/>
              <w:jc w:val="both"/>
              <w:rPr>
                <w:sz w:val="18"/>
                <w:szCs w:val="18"/>
              </w:rPr>
            </w:pPr>
            <w:r>
              <w:rPr>
                <w:color w:val="000000"/>
                <w:spacing w:val="0"/>
                <w:w w:val="100"/>
                <w:position w:val="0"/>
                <w:sz w:val="18"/>
                <w:szCs w:val="18"/>
              </w:rPr>
              <w:t>交通感知设施向路侧计算设施传输需要进行本地处理的监测数 据。</w:t>
            </w:r>
          </w:p>
        </w:tc>
      </w:tr>
      <w:tr>
        <w:tblPrEx>
          <w:tblCellMar>
            <w:top w:w="0" w:type="dxa"/>
            <w:left w:w="10" w:type="dxa"/>
            <w:bottom w:w="0" w:type="dxa"/>
            <w:right w:w="10" w:type="dxa"/>
          </w:tblCellMar>
        </w:tblPrEx>
        <w:trPr>
          <w:trHeight w:val="811"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rPr>
              <w:t>路侧计算设施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394" w:lineRule="exact"/>
              <w:ind w:left="0" w:right="0" w:firstLine="0"/>
              <w:jc w:val="both"/>
              <w:rPr>
                <w:sz w:val="18"/>
                <w:szCs w:val="18"/>
              </w:rPr>
            </w:pPr>
            <w:r>
              <w:rPr>
                <w:color w:val="000000"/>
                <w:spacing w:val="0"/>
                <w:w w:val="100"/>
                <w:position w:val="0"/>
                <w:sz w:val="18"/>
                <w:szCs w:val="18"/>
              </w:rPr>
              <w:t>路侧计算设施通过通信设施与自动驾驶车辆建立网络联接，与自 动驾驶车辆进行信息交换。</w:t>
            </w:r>
          </w:p>
        </w:tc>
      </w:tr>
      <w:tr>
        <w:tblPrEx>
          <w:tblCellMar>
            <w:top w:w="0" w:type="dxa"/>
            <w:left w:w="10" w:type="dxa"/>
            <w:bottom w:w="0" w:type="dxa"/>
            <w:right w:w="10" w:type="dxa"/>
          </w:tblCellMar>
        </w:tblPrEx>
        <w:trPr>
          <w:trHeight w:val="835"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供能与照明设施</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60"/>
              <w:jc w:val="left"/>
              <w:rPr>
                <w:sz w:val="18"/>
                <w:szCs w:val="18"/>
              </w:rPr>
            </w:pPr>
            <w:r>
              <w:rPr>
                <w:color w:val="000000"/>
                <w:spacing w:val="0"/>
                <w:w w:val="100"/>
                <w:position w:val="0"/>
                <w:sz w:val="18"/>
                <w:szCs w:val="18"/>
              </w:rPr>
              <w:t>自动驾驶车辆</w:t>
            </w:r>
          </w:p>
        </w:tc>
        <w:tc>
          <w:tcPr>
            <w:tcBorders>
              <w:top w:val="single" w:color="auto" w:sz="4" w:space="0"/>
              <w:left w:val="single" w:color="auto" w:sz="4" w:space="0"/>
              <w:bottom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3" w:lineRule="exact"/>
              <w:ind w:left="0" w:right="0" w:firstLine="0"/>
              <w:jc w:val="both"/>
              <w:rPr>
                <w:sz w:val="18"/>
                <w:szCs w:val="18"/>
              </w:rPr>
            </w:pPr>
            <w:r>
              <w:rPr>
                <w:color w:val="000000"/>
                <w:spacing w:val="0"/>
                <w:w w:val="100"/>
                <w:position w:val="0"/>
                <w:sz w:val="18"/>
                <w:szCs w:val="18"/>
              </w:rPr>
              <w:t>供能与照明设施通过通信设施与自动驾驶车辆建立网络联接，向 自动驾驶车辆发布供能与照明相关信息。</w:t>
            </w:r>
          </w:p>
        </w:tc>
      </w:tr>
    </w:tbl>
    <w:p>
      <w:pPr>
        <w:widowControl w:val="0"/>
        <w:spacing w:after="159" w:line="1" w:lineRule="exact"/>
      </w:pPr>
    </w:p>
    <w:p>
      <w:pPr>
        <w:pStyle w:val="29"/>
        <w:keepNext w:val="0"/>
        <w:keepLines w:val="0"/>
        <w:widowControl w:val="0"/>
        <w:shd w:val="clear" w:color="auto" w:fill="auto"/>
        <w:bidi w:val="0"/>
        <w:spacing w:before="0" w:after="160" w:line="240" w:lineRule="auto"/>
        <w:ind w:left="0" w:right="0" w:firstLine="0"/>
        <w:jc w:val="left"/>
      </w:pPr>
      <w:r>
        <w:rPr>
          <w:b/>
          <w:bCs/>
          <w:color w:val="000000"/>
          <w:spacing w:val="0"/>
          <w:w w:val="100"/>
          <w:position w:val="0"/>
        </w:rPr>
        <w:t>条文说明</w:t>
      </w:r>
    </w:p>
    <w:p>
      <w:pPr>
        <w:pStyle w:val="29"/>
        <w:keepNext w:val="0"/>
        <w:keepLines w:val="0"/>
        <w:widowControl w:val="0"/>
        <w:shd w:val="clear" w:color="auto" w:fill="auto"/>
        <w:bidi w:val="0"/>
        <w:spacing w:before="0" w:after="140" w:line="464" w:lineRule="exact"/>
        <w:ind w:left="0" w:right="0" w:firstLine="500"/>
        <w:jc w:val="both"/>
      </w:pPr>
      <w:r>
        <w:rPr>
          <w:color w:val="000000"/>
          <w:spacing w:val="0"/>
          <w:w w:val="100"/>
          <w:position w:val="0"/>
        </w:rPr>
        <w:t>适应自动驾驶的各种公路附属设施通过相互配合，协同工作，才能为 自动驾驶车辆提供其所需的技术支持。各种公路附属设施都具备各自的基 本功能，在部分应用过程中，还需要与其他附属设施建立网络联接，交换 自动驾驶相关信息，协调统一的完成适应自动驾驶的工作。为此，需要对 各种公路附属设施协同工作中信息交互的基本结构与主要逻辑关系提出 基本技术要求，明确协作过程中各自的主要职责。</w:t>
      </w:r>
    </w:p>
    <w:p>
      <w:pPr>
        <w:pStyle w:val="29"/>
        <w:keepNext w:val="0"/>
        <w:keepLines w:val="0"/>
        <w:widowControl w:val="0"/>
        <w:shd w:val="clear" w:color="auto" w:fill="auto"/>
        <w:bidi w:val="0"/>
        <w:spacing w:before="0" w:after="440" w:line="467" w:lineRule="exact"/>
        <w:ind w:left="0" w:right="0" w:firstLine="500"/>
        <w:jc w:val="both"/>
      </w:pPr>
      <w:r>
        <w:rPr>
          <w:color w:val="000000"/>
          <w:spacing w:val="0"/>
          <w:w w:val="100"/>
          <w:position w:val="0"/>
        </w:rPr>
        <w:t>由于自动驾驶与智能化道路基础设施的相关技术发展迅速，新技术将 逐步建设完善，本技术规范对适应自动驾驶的各种公路附属设施提出了基 本功能要求，并对各种设施之间的信息交互逻辑提出了基本的技术要求。 该技术要求是附属设施之间信息交互应具备的基本逻辑关系，在不影响其 他设施的基本功能前提下，其他信息交互逻辑关系可在此基础上扩展增加。</w:t>
      </w:r>
    </w:p>
    <w:p>
      <w:pPr>
        <w:pStyle w:val="29"/>
        <w:keepNext w:val="0"/>
        <w:keepLines w:val="0"/>
        <w:widowControl w:val="0"/>
        <w:shd w:val="clear" w:color="auto" w:fill="auto"/>
        <w:bidi w:val="0"/>
        <w:spacing w:before="0" w:after="0" w:line="408" w:lineRule="auto"/>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3.0.3</w:t>
      </w:r>
      <w:r>
        <w:rPr>
          <w:color w:val="000000"/>
          <w:spacing w:val="0"/>
          <w:w w:val="100"/>
          <w:position w:val="0"/>
          <w:sz w:val="24"/>
          <w:szCs w:val="24"/>
        </w:rPr>
        <w:t>公路工程适应自动驾驶附属设施与主体工程的设计界面应符合下列要求:</w:t>
      </w:r>
    </w:p>
    <w:p>
      <w:pPr>
        <w:pStyle w:val="29"/>
        <w:keepNext w:val="0"/>
        <w:keepLines w:val="0"/>
        <w:widowControl w:val="0"/>
        <w:shd w:val="clear" w:color="auto" w:fill="auto"/>
        <w:bidi w:val="0"/>
        <w:spacing w:before="0" w:after="0" w:line="469"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适应自动驾驶的路侧设施由交通工程智能交通专业负责设计，交通工程智 能交通专业应向主体工程专业提交设置在中央分隔带、土路肩内的适应自动驾驶 附属设施的布置位置及尺寸，主体工程专业应根据中央分隔带内、土路肩设施宽 度与交通工程智能交通专业商定中央隔离带和土路肩的宽度。</w:t>
      </w:r>
    </w:p>
    <w:p>
      <w:pPr>
        <w:pStyle w:val="29"/>
        <w:keepNext w:val="0"/>
        <w:keepLines w:val="0"/>
        <w:widowControl w:val="0"/>
        <w:shd w:val="clear" w:color="auto" w:fill="auto"/>
        <w:bidi w:val="0"/>
        <w:spacing w:before="0" w:after="0" w:line="469"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通信设施、数字化交通标志标线、路侧计算设施、交通感知设施等路侧设 施设于公路构造物上时，交通工程智能交通专业提供设施设置桩号、预留预埋、 结构重力、受力条件等要求，主体工程专业做构造物结构设计及预留、预埋设计， 通信设施、数字化交通标志标线、路侧计算设施、交通感知设施等路侧设施由交 通工程智能交通专业设计。</w:t>
      </w:r>
    </w:p>
    <w:p>
      <w:pPr>
        <w:pStyle w:val="29"/>
        <w:keepNext w:val="0"/>
        <w:keepLines w:val="0"/>
        <w:widowControl w:val="0"/>
        <w:shd w:val="clear" w:color="auto" w:fill="auto"/>
        <w:bidi w:val="0"/>
        <w:spacing w:before="0" w:after="140" w:line="469"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在桥梁构造物上设置适应自动驾驶附属设施时，应由交通工程智能交通专 业与主体工程专业商定，并确定基础位置、受力条件、预留预埋等要求；主体工 程专业做构造物结构设计及预留、预埋设计；适应自动驾驶附属设施及安装应由 交通工程智能交通专业设计。</w:t>
      </w:r>
    </w:p>
    <w:p>
      <w:pPr>
        <w:pStyle w:val="15"/>
        <w:keepNext/>
        <w:keepLines/>
        <w:widowControl w:val="0"/>
        <w:shd w:val="clear" w:color="auto" w:fill="auto"/>
        <w:bidi w:val="0"/>
        <w:spacing w:before="0" w:after="60" w:line="469" w:lineRule="exact"/>
        <w:ind w:left="0" w:right="0" w:firstLine="0"/>
        <w:jc w:val="left"/>
        <w:rPr>
          <w:sz w:val="22"/>
          <w:szCs w:val="22"/>
        </w:rPr>
      </w:pPr>
      <w:bookmarkStart w:id="102" w:name="bookmark104"/>
      <w:bookmarkStart w:id="103" w:name="bookmark102"/>
      <w:bookmarkStart w:id="104" w:name="bookmark103"/>
      <w:r>
        <w:rPr>
          <w:b/>
          <w:bCs/>
          <w:color w:val="000000"/>
          <w:spacing w:val="0"/>
          <w:w w:val="100"/>
          <w:position w:val="0"/>
          <w:sz w:val="22"/>
          <w:szCs w:val="22"/>
        </w:rPr>
        <w:t>条文说明</w:t>
      </w:r>
      <w:bookmarkEnd w:id="102"/>
      <w:bookmarkEnd w:id="103"/>
      <w:bookmarkEnd w:id="104"/>
    </w:p>
    <w:p>
      <w:pPr>
        <w:pStyle w:val="29"/>
        <w:keepNext w:val="0"/>
        <w:keepLines w:val="0"/>
        <w:widowControl w:val="0"/>
        <w:shd w:val="clear" w:color="auto" w:fill="auto"/>
        <w:bidi w:val="0"/>
        <w:spacing w:before="0" w:after="240" w:line="470" w:lineRule="exact"/>
        <w:ind w:left="0" w:right="0" w:firstLine="500"/>
        <w:jc w:val="both"/>
      </w:pPr>
      <w:r>
        <w:rPr>
          <w:color w:val="000000"/>
          <w:spacing w:val="0"/>
          <w:w w:val="100"/>
          <w:position w:val="0"/>
        </w:rPr>
        <w:t>公路工程适应自动驾驶附属设施的设计应符合现行公路工程标准体 系中的设计界面要求，但对于高精度地图、定位设施、路侧计算设施、数 字化交通标志标线等新型路侧设施，需要明确其设计界面。</w:t>
      </w:r>
    </w:p>
    <w:p>
      <w:pPr>
        <w:pStyle w:val="29"/>
        <w:keepNext w:val="0"/>
        <w:keepLines w:val="0"/>
        <w:widowControl w:val="0"/>
        <w:shd w:val="clear" w:color="auto" w:fill="auto"/>
        <w:bidi w:val="0"/>
        <w:spacing w:before="0" w:after="0" w:line="472"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3.0.4</w:t>
      </w:r>
      <w:r>
        <w:rPr>
          <w:color w:val="000000"/>
          <w:spacing w:val="0"/>
          <w:w w:val="100"/>
          <w:position w:val="0"/>
          <w:sz w:val="24"/>
          <w:szCs w:val="24"/>
        </w:rPr>
        <w:t>公路工程适应自动驾驶附属设施各专业间的设计界面应符合现行的《公 路交通工程及沿线设施设计通用规范》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JTGD80-06)</w:t>
      </w:r>
      <w:r>
        <w:rPr>
          <w:color w:val="000000"/>
          <w:spacing w:val="0"/>
          <w:w w:val="100"/>
          <w:position w:val="0"/>
          <w:sz w:val="24"/>
          <w:szCs w:val="24"/>
        </w:rPr>
        <w:t>的规定，并符合下列要求：</w:t>
      </w:r>
    </w:p>
    <w:p>
      <w:pPr>
        <w:pStyle w:val="29"/>
        <w:keepNext w:val="0"/>
        <w:keepLines w:val="0"/>
        <w:widowControl w:val="0"/>
        <w:shd w:val="clear" w:color="auto" w:fill="auto"/>
        <w:bidi w:val="0"/>
        <w:spacing w:before="0" w:after="0" w:line="472"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高精度地图、定位设施、数字化交通标志标线、路侧计算设施、自动驾驶 监测与服务中心由交通工程智能交通专业负责设计。</w:t>
      </w:r>
    </w:p>
    <w:p>
      <w:pPr>
        <w:pStyle w:val="29"/>
        <w:keepNext w:val="0"/>
        <w:keepLines w:val="0"/>
        <w:widowControl w:val="0"/>
        <w:shd w:val="clear" w:color="auto" w:fill="auto"/>
        <w:bidi w:val="0"/>
        <w:spacing w:before="0" w:after="140" w:line="472"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交通标志标线平面设计图应标出数字化交通标志标线的位置，数字化交通 标志标线的位置、桩号应由交通工程智能交通专业与交通安全设施方共同商定, 由智能交通专业负责设计。</w:t>
      </w:r>
    </w:p>
    <w:p>
      <w:pPr>
        <w:pStyle w:val="15"/>
        <w:keepNext/>
        <w:keepLines/>
        <w:widowControl w:val="0"/>
        <w:shd w:val="clear" w:color="auto" w:fill="auto"/>
        <w:bidi w:val="0"/>
        <w:spacing w:before="0" w:after="60" w:line="472" w:lineRule="exact"/>
        <w:ind w:left="0" w:right="0" w:firstLine="0"/>
        <w:jc w:val="both"/>
        <w:rPr>
          <w:sz w:val="22"/>
          <w:szCs w:val="22"/>
        </w:rPr>
      </w:pPr>
      <w:bookmarkStart w:id="105" w:name="bookmark107"/>
      <w:bookmarkStart w:id="106" w:name="bookmark105"/>
      <w:bookmarkStart w:id="107" w:name="bookmark106"/>
      <w:r>
        <w:rPr>
          <w:b/>
          <w:bCs/>
          <w:color w:val="000000"/>
          <w:spacing w:val="0"/>
          <w:w w:val="100"/>
          <w:position w:val="0"/>
          <w:sz w:val="22"/>
          <w:szCs w:val="22"/>
        </w:rPr>
        <w:t>条文说明</w:t>
      </w:r>
      <w:bookmarkEnd w:id="105"/>
      <w:bookmarkEnd w:id="106"/>
      <w:bookmarkEnd w:id="107"/>
    </w:p>
    <w:p>
      <w:pPr>
        <w:pStyle w:val="29"/>
        <w:keepNext w:val="0"/>
        <w:keepLines w:val="0"/>
        <w:widowControl w:val="0"/>
        <w:shd w:val="clear" w:color="auto" w:fill="auto"/>
        <w:bidi w:val="0"/>
        <w:spacing w:before="0" w:after="140" w:line="473" w:lineRule="exact"/>
        <w:ind w:left="0" w:right="0" w:firstLine="500"/>
        <w:jc w:val="both"/>
      </w:pPr>
      <w:r>
        <w:rPr>
          <w:color w:val="000000"/>
          <w:spacing w:val="0"/>
          <w:w w:val="100"/>
          <w:position w:val="0"/>
        </w:rPr>
        <w:t>公路工程适应自动驾驶附属设施中部分设施可由原设计专业负责，但 对于部分为了适应自动驾驶而建设的新型路侧设施，则需要明确负责设计 的专业类别。</w:t>
      </w:r>
    </w:p>
    <w:p>
      <w:pPr>
        <w:pStyle w:val="29"/>
        <w:keepNext w:val="0"/>
        <w:keepLines w:val="0"/>
        <w:widowControl w:val="0"/>
        <w:shd w:val="clear" w:color="auto" w:fill="auto"/>
        <w:bidi w:val="0"/>
        <w:spacing w:before="0" w:after="100" w:line="469" w:lineRule="exact"/>
        <w:ind w:left="0" w:right="0" w:firstLine="500"/>
        <w:jc w:val="both"/>
        <w:sectPr>
          <w:headerReference r:id="rId22" w:type="first"/>
          <w:footerReference r:id="rId25" w:type="first"/>
          <w:headerReference r:id="rId20" w:type="default"/>
          <w:footerReference r:id="rId23" w:type="default"/>
          <w:headerReference r:id="rId21" w:type="even"/>
          <w:footerReference r:id="rId24" w:type="even"/>
          <w:footnotePr>
            <w:numFmt w:val="decimal"/>
          </w:footnotePr>
          <w:pgSz w:w="11900" w:h="16840"/>
          <w:pgMar w:top="1316" w:right="1604" w:bottom="1758" w:left="1699" w:header="0" w:footer="3" w:gutter="0"/>
          <w:cols w:space="720" w:num="1"/>
          <w:titlePg/>
          <w:rtlGutter w:val="0"/>
          <w:docGrid w:linePitch="360" w:charSpace="0"/>
        </w:sectPr>
      </w:pPr>
      <w:r>
        <w:rPr>
          <w:color w:val="000000"/>
          <w:spacing w:val="0"/>
          <w:w w:val="100"/>
          <w:position w:val="0"/>
        </w:rPr>
        <w:t>通信设施、交通控制与诱导设施、交通感知设施、供能与照明设施、 网络安全软硬件设施可由交通管理相关专业负责设计。实体交通标志标线 可由交通安全相关专业负责设计。高精度地图、定位设施、路侧计算设施、 数字化交通标志标线等新型路侧设施，与交通管理专业的联系更密切，因 此由智能交通专业负责设计。</w:t>
      </w:r>
    </w:p>
    <w:p>
      <w:pPr>
        <w:pStyle w:val="9"/>
        <w:keepNext/>
        <w:keepLines/>
        <w:widowControl w:val="0"/>
        <w:shd w:val="clear" w:color="auto" w:fill="auto"/>
        <w:bidi w:val="0"/>
        <w:spacing w:before="660" w:after="420" w:line="240" w:lineRule="auto"/>
        <w:ind w:left="0" w:right="0" w:firstLine="0"/>
        <w:jc w:val="left"/>
        <w:rPr>
          <w:sz w:val="36"/>
          <w:szCs w:val="36"/>
        </w:rPr>
      </w:pPr>
      <w:bookmarkStart w:id="108" w:name="bookmark108"/>
      <w:bookmarkStart w:id="109" w:name="bookmark109"/>
      <w:bookmarkStart w:id="110" w:name="bookmark111"/>
      <w:bookmarkStart w:id="111" w:name="bookmark110"/>
      <w:r>
        <w:rPr>
          <w:rFonts w:ascii="Times New Roman" w:hAnsi="Times New Roman" w:eastAsia="Times New Roman" w:cs="Times New Roman"/>
          <w:color w:val="000000"/>
          <w:spacing w:val="0"/>
          <w:w w:val="100"/>
          <w:position w:val="0"/>
          <w:sz w:val="36"/>
          <w:szCs w:val="36"/>
        </w:rPr>
        <w:t>4</w:t>
      </w:r>
      <w:r>
        <w:rPr>
          <w:color w:val="000000"/>
          <w:spacing w:val="0"/>
          <w:w w:val="100"/>
          <w:position w:val="0"/>
          <w:sz w:val="36"/>
          <w:szCs w:val="36"/>
        </w:rPr>
        <w:t>高精度地图</w:t>
      </w:r>
      <w:bookmarkEnd w:id="108"/>
      <w:bookmarkEnd w:id="109"/>
      <w:bookmarkEnd w:id="110"/>
      <w:bookmarkEnd w:id="111"/>
    </w:p>
    <w:p>
      <w:pPr>
        <w:pStyle w:val="29"/>
        <w:keepNext w:val="0"/>
        <w:keepLines w:val="0"/>
        <w:widowControl w:val="0"/>
        <w:shd w:val="clear" w:color="auto" w:fill="auto"/>
        <w:bidi w:val="0"/>
        <w:spacing w:before="0" w:after="240" w:line="469" w:lineRule="exact"/>
        <w:ind w:left="0" w:right="0" w:firstLine="0"/>
        <w:jc w:val="left"/>
        <w:rPr>
          <w:sz w:val="24"/>
          <w:szCs w:val="24"/>
        </w:rPr>
      </w:pPr>
      <w:bookmarkStart w:id="112" w:name="bookmark112"/>
      <w:r>
        <w:rPr>
          <w:rFonts w:ascii="Times New Roman" w:hAnsi="Times New Roman" w:eastAsia="Times New Roman" w:cs="Times New Roman"/>
          <w:color w:val="000000"/>
          <w:spacing w:val="0"/>
          <w:w w:val="100"/>
          <w:position w:val="0"/>
          <w:sz w:val="24"/>
          <w:szCs w:val="24"/>
          <w:lang w:val="en-US" w:eastAsia="en-US" w:bidi="en-US"/>
        </w:rPr>
        <w:t xml:space="preserve">4.1 </w:t>
      </w:r>
      <w:r>
        <w:rPr>
          <w:b/>
          <w:bCs/>
          <w:color w:val="000000"/>
          <w:spacing w:val="0"/>
          <w:w w:val="100"/>
          <w:position w:val="0"/>
          <w:sz w:val="24"/>
          <w:szCs w:val="24"/>
        </w:rPr>
        <w:t>一般规定</w:t>
      </w:r>
      <w:bookmarkEnd w:id="112"/>
    </w:p>
    <w:p>
      <w:pPr>
        <w:pStyle w:val="29"/>
        <w:keepNext w:val="0"/>
        <w:keepLines w:val="0"/>
        <w:widowControl w:val="0"/>
        <w:shd w:val="clear" w:color="auto" w:fill="auto"/>
        <w:bidi w:val="0"/>
        <w:spacing w:before="0" w:after="100" w:line="469" w:lineRule="exact"/>
        <w:ind w:left="0" w:right="0" w:firstLine="26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4.1.1</w:t>
      </w:r>
      <w:r>
        <w:rPr>
          <w:color w:val="000000"/>
          <w:spacing w:val="0"/>
          <w:w w:val="100"/>
          <w:position w:val="0"/>
          <w:sz w:val="24"/>
          <w:szCs w:val="24"/>
        </w:rPr>
        <w:t>高精度地图由静态数据和静态数据图层、动态数据图层构成。</w:t>
      </w:r>
    </w:p>
    <w:p>
      <w:pPr>
        <w:pStyle w:val="15"/>
        <w:keepNext/>
        <w:keepLines/>
        <w:widowControl w:val="0"/>
        <w:shd w:val="clear" w:color="auto" w:fill="auto"/>
        <w:bidi w:val="0"/>
        <w:spacing w:before="0" w:after="100" w:line="469" w:lineRule="exact"/>
        <w:ind w:left="0" w:right="0" w:firstLine="0"/>
        <w:jc w:val="left"/>
        <w:rPr>
          <w:sz w:val="22"/>
          <w:szCs w:val="22"/>
        </w:rPr>
      </w:pPr>
      <w:bookmarkStart w:id="113" w:name="bookmark113"/>
      <w:bookmarkStart w:id="114" w:name="bookmark114"/>
      <w:bookmarkStart w:id="115" w:name="bookmark115"/>
      <w:r>
        <w:rPr>
          <w:b/>
          <w:bCs/>
          <w:color w:val="000000"/>
          <w:spacing w:val="0"/>
          <w:w w:val="100"/>
          <w:position w:val="0"/>
          <w:sz w:val="22"/>
          <w:szCs w:val="22"/>
        </w:rPr>
        <w:t>条文说明</w:t>
      </w:r>
      <w:bookmarkEnd w:id="113"/>
      <w:bookmarkEnd w:id="114"/>
      <w:bookmarkEnd w:id="115"/>
    </w:p>
    <w:p>
      <w:pPr>
        <w:pStyle w:val="29"/>
        <w:keepNext w:val="0"/>
        <w:keepLines w:val="0"/>
        <w:widowControl w:val="0"/>
        <w:shd w:val="clear" w:color="auto" w:fill="auto"/>
        <w:bidi w:val="0"/>
        <w:spacing w:before="0" w:after="240" w:line="470" w:lineRule="exact"/>
        <w:ind w:left="0" w:right="0"/>
        <w:jc w:val="both"/>
      </w:pPr>
      <w:r>
        <w:rPr>
          <w:color w:val="000000"/>
          <w:spacing w:val="0"/>
          <w:w w:val="100"/>
          <w:position w:val="0"/>
        </w:rPr>
        <w:t>动态数据图层是指高精度地图用以存储实时动态数据的框架结构，在 高精度地图未投入使用前，该框架结构内不包括实际应用数据。高精度地 图通过动态数据图层接口接入各类动态交通数据，并将各类动态交通数据 存储于动态数据图层，用以支持场景可视化等应用。</w:t>
      </w:r>
    </w:p>
    <w:p>
      <w:pPr>
        <w:pStyle w:val="29"/>
        <w:keepNext w:val="0"/>
        <w:keepLines w:val="0"/>
        <w:widowControl w:val="0"/>
        <w:shd w:val="clear" w:color="auto" w:fill="auto"/>
        <w:bidi w:val="0"/>
        <w:spacing w:before="0" w:after="100" w:line="469" w:lineRule="exact"/>
        <w:ind w:left="0" w:right="0" w:firstLine="26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4.1.2</w:t>
      </w:r>
      <w:r>
        <w:rPr>
          <w:color w:val="000000"/>
          <w:spacing w:val="0"/>
          <w:w w:val="100"/>
          <w:position w:val="0"/>
          <w:sz w:val="24"/>
          <w:szCs w:val="24"/>
        </w:rPr>
        <w:t>高精度地图的静态数据应包括道路数据、车道数据、道路设施数据。</w:t>
      </w:r>
    </w:p>
    <w:p>
      <w:pPr>
        <w:pStyle w:val="15"/>
        <w:keepNext/>
        <w:keepLines/>
        <w:widowControl w:val="0"/>
        <w:shd w:val="clear" w:color="auto" w:fill="auto"/>
        <w:bidi w:val="0"/>
        <w:spacing w:before="0" w:after="100" w:line="469" w:lineRule="exact"/>
        <w:ind w:left="0" w:right="0" w:firstLine="0"/>
        <w:jc w:val="left"/>
        <w:rPr>
          <w:sz w:val="22"/>
          <w:szCs w:val="22"/>
        </w:rPr>
      </w:pPr>
      <w:bookmarkStart w:id="116" w:name="bookmark118"/>
      <w:bookmarkStart w:id="117" w:name="bookmark117"/>
      <w:bookmarkStart w:id="118" w:name="bookmark116"/>
      <w:r>
        <w:rPr>
          <w:b/>
          <w:bCs/>
          <w:color w:val="000000"/>
          <w:spacing w:val="0"/>
          <w:w w:val="100"/>
          <w:position w:val="0"/>
          <w:sz w:val="22"/>
          <w:szCs w:val="22"/>
        </w:rPr>
        <w:t>条文说明</w:t>
      </w:r>
      <w:bookmarkEnd w:id="116"/>
      <w:bookmarkEnd w:id="117"/>
      <w:bookmarkEnd w:id="118"/>
    </w:p>
    <w:p>
      <w:pPr>
        <w:pStyle w:val="29"/>
        <w:keepNext w:val="0"/>
        <w:keepLines w:val="0"/>
        <w:widowControl w:val="0"/>
        <w:shd w:val="clear" w:color="auto" w:fill="auto"/>
        <w:bidi w:val="0"/>
        <w:spacing w:before="0" w:after="240"/>
        <w:ind w:left="0" w:right="0"/>
        <w:jc w:val="left"/>
      </w:pPr>
      <w:r>
        <w:rPr>
          <w:color w:val="000000"/>
          <w:spacing w:val="0"/>
          <w:w w:val="100"/>
          <w:position w:val="0"/>
        </w:rPr>
        <w:t>道路数据、车道数据和道路设施数据是重要的公路交通基础设施数据, 可用以支撑多数据融合、场景可视化等应用，是高精度地图必须包含的数 据内容。</w:t>
      </w:r>
    </w:p>
    <w:p>
      <w:pPr>
        <w:pStyle w:val="29"/>
        <w:keepNext w:val="0"/>
        <w:keepLines w:val="0"/>
        <w:widowControl w:val="0"/>
        <w:shd w:val="clear" w:color="auto" w:fill="auto"/>
        <w:bidi w:val="0"/>
        <w:spacing w:before="0" w:after="100" w:line="473" w:lineRule="exact"/>
        <w:ind w:left="0" w:right="0" w:firstLine="26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4.1.3</w:t>
      </w:r>
      <w:r>
        <w:rPr>
          <w:color w:val="000000"/>
          <w:spacing w:val="0"/>
          <w:w w:val="100"/>
          <w:position w:val="0"/>
          <w:sz w:val="24"/>
          <w:szCs w:val="24"/>
        </w:rPr>
        <w:t>高精地图应能够包含交通基础设施建设规范所定义的交通标线、交通标 志、交通护栏等基本交通构成要素。车道边缘线、车道分界线、车种专用车道线 平面位置的绝对精度高于</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米，每</w:t>
      </w:r>
      <w:r>
        <w:rPr>
          <w:rFonts w:ascii="Times New Roman" w:hAnsi="Times New Roman" w:eastAsia="Times New Roman" w:cs="Times New Roman"/>
          <w:color w:val="000000"/>
          <w:spacing w:val="0"/>
          <w:w w:val="100"/>
          <w:position w:val="0"/>
          <w:sz w:val="24"/>
          <w:szCs w:val="24"/>
        </w:rPr>
        <w:t>100</w:t>
      </w:r>
      <w:r>
        <w:rPr>
          <w:color w:val="000000"/>
          <w:spacing w:val="0"/>
          <w:w w:val="100"/>
          <w:position w:val="0"/>
          <w:sz w:val="24"/>
          <w:szCs w:val="24"/>
        </w:rPr>
        <w:t>米相对误差不超过</w:t>
      </w:r>
      <w:r>
        <w:rPr>
          <w:rFonts w:ascii="Times New Roman" w:hAnsi="Times New Roman" w:eastAsia="Times New Roman" w:cs="Times New Roman"/>
          <w:color w:val="000000"/>
          <w:spacing w:val="0"/>
          <w:w w:val="100"/>
          <w:position w:val="0"/>
          <w:sz w:val="24"/>
          <w:szCs w:val="24"/>
          <w:lang w:val="en-US" w:eastAsia="en-US" w:bidi="en-US"/>
        </w:rPr>
        <w:t>0.1</w:t>
      </w:r>
      <w:r>
        <w:rPr>
          <w:color w:val="000000"/>
          <w:spacing w:val="0"/>
          <w:w w:val="100"/>
          <w:position w:val="0"/>
          <w:sz w:val="24"/>
          <w:szCs w:val="24"/>
        </w:rPr>
        <w:t>米的电子地图。</w:t>
      </w:r>
    </w:p>
    <w:p>
      <w:pPr>
        <w:pStyle w:val="15"/>
        <w:keepNext/>
        <w:keepLines/>
        <w:widowControl w:val="0"/>
        <w:shd w:val="clear" w:color="auto" w:fill="auto"/>
        <w:bidi w:val="0"/>
        <w:spacing w:before="0" w:after="100" w:line="469" w:lineRule="exact"/>
        <w:ind w:left="0" w:right="0" w:firstLine="0"/>
        <w:jc w:val="left"/>
        <w:rPr>
          <w:sz w:val="22"/>
          <w:szCs w:val="22"/>
        </w:rPr>
      </w:pPr>
      <w:bookmarkStart w:id="119" w:name="bookmark120"/>
      <w:bookmarkStart w:id="120" w:name="bookmark121"/>
      <w:bookmarkStart w:id="121" w:name="bookmark119"/>
      <w:r>
        <w:rPr>
          <w:b/>
          <w:bCs/>
          <w:color w:val="000000"/>
          <w:spacing w:val="0"/>
          <w:w w:val="100"/>
          <w:position w:val="0"/>
          <w:sz w:val="22"/>
          <w:szCs w:val="22"/>
        </w:rPr>
        <w:t>条文说明</w:t>
      </w:r>
      <w:bookmarkEnd w:id="119"/>
      <w:bookmarkEnd w:id="120"/>
      <w:bookmarkEnd w:id="121"/>
    </w:p>
    <w:p>
      <w:pPr>
        <w:pStyle w:val="29"/>
        <w:keepNext w:val="0"/>
        <w:keepLines w:val="0"/>
        <w:widowControl w:val="0"/>
        <w:shd w:val="clear" w:color="auto" w:fill="auto"/>
        <w:bidi w:val="0"/>
        <w:spacing w:before="0" w:after="0" w:line="469" w:lineRule="exact"/>
        <w:ind w:left="0" w:right="0"/>
        <w:jc w:val="left"/>
      </w:pPr>
      <w:r>
        <w:rPr>
          <w:color w:val="000000"/>
          <w:spacing w:val="0"/>
          <w:w w:val="100"/>
          <w:position w:val="0"/>
        </w:rPr>
        <w:t>高精度地图应能够包含交通基础设施建设规范所定义的交通构成要 素，以满足交通管理和服务的需要。我国交通基础设施建设规范和标准主 要包括《公路工程技术标准》</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B01</w:t>
      </w:r>
      <w:r>
        <w:rPr>
          <w:color w:val="000000"/>
          <w:spacing w:val="0"/>
          <w:w w:val="100"/>
          <w:position w:val="0"/>
          <w:lang w:val="en-US" w:eastAsia="en-US" w:bidi="en-US"/>
        </w:rPr>
        <w:t>）、</w:t>
      </w:r>
      <w:r>
        <w:rPr>
          <w:color w:val="000000"/>
          <w:spacing w:val="0"/>
          <w:w w:val="100"/>
          <w:position w:val="0"/>
        </w:rPr>
        <w:t>《公路交通安全设施设计规范》</w:t>
      </w:r>
    </w:p>
    <w:p>
      <w:pPr>
        <w:pStyle w:val="29"/>
        <w:keepNext w:val="0"/>
        <w:keepLines w:val="0"/>
        <w:widowControl w:val="0"/>
        <w:shd w:val="clear" w:color="auto" w:fill="auto"/>
        <w:bidi w:val="0"/>
        <w:spacing w:before="0" w:after="100" w:line="469" w:lineRule="exact"/>
        <w:ind w:left="0" w:right="0" w:firstLine="0"/>
        <w:jc w:val="left"/>
      </w:pP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JTG D81</w:t>
      </w:r>
      <w:r>
        <w:rPr>
          <w:color w:val="000000"/>
          <w:spacing w:val="0"/>
          <w:w w:val="100"/>
          <w:position w:val="0"/>
          <w:lang w:val="en-US" w:eastAsia="en-US" w:bidi="en-US"/>
        </w:rPr>
        <w:t>）</w:t>
      </w:r>
      <w:r>
        <w:rPr>
          <w:color w:val="000000"/>
          <w:spacing w:val="0"/>
          <w:w w:val="100"/>
          <w:position w:val="0"/>
        </w:rPr>
        <w:t>等。包括车道边缘线、车道分界线、车种专用车道线等在内的 能够反映车道轮廓的交通标线，是保障车道级交通管理和面向自动驾驶监 测服务的关键交通设施，因此对该类设施的精度提出了相关要求。</w:t>
      </w:r>
    </w:p>
    <w:p>
      <w:pPr>
        <w:pStyle w:val="29"/>
        <w:keepNext w:val="0"/>
        <w:keepLines w:val="0"/>
        <w:widowControl w:val="0"/>
        <w:shd w:val="clear" w:color="auto" w:fill="auto"/>
        <w:bidi w:val="0"/>
        <w:spacing w:before="0" w:after="240"/>
        <w:ind w:left="0" w:right="0" w:firstLine="0"/>
        <w:jc w:val="left"/>
        <w:rPr>
          <w:sz w:val="24"/>
          <w:szCs w:val="24"/>
        </w:rPr>
      </w:pPr>
      <w:bookmarkStart w:id="122" w:name="bookmark122"/>
      <w:r>
        <w:rPr>
          <w:rFonts w:ascii="Times New Roman" w:hAnsi="Times New Roman" w:eastAsia="Times New Roman" w:cs="Times New Roman"/>
          <w:color w:val="000000"/>
          <w:spacing w:val="0"/>
          <w:w w:val="100"/>
          <w:position w:val="0"/>
          <w:sz w:val="24"/>
          <w:szCs w:val="24"/>
          <w:lang w:val="en-US" w:eastAsia="en-US" w:bidi="en-US"/>
        </w:rPr>
        <w:t>4.2</w:t>
      </w:r>
      <w:r>
        <w:rPr>
          <w:b/>
          <w:bCs/>
          <w:color w:val="000000"/>
          <w:spacing w:val="0"/>
          <w:w w:val="100"/>
          <w:position w:val="0"/>
          <w:sz w:val="24"/>
          <w:szCs w:val="24"/>
        </w:rPr>
        <w:t>静态数据</w:t>
      </w:r>
      <w:bookmarkEnd w:id="122"/>
    </w:p>
    <w:p>
      <w:pPr>
        <w:pStyle w:val="29"/>
        <w:keepNext w:val="0"/>
        <w:keepLines w:val="0"/>
        <w:widowControl w:val="0"/>
        <w:shd w:val="clear" w:color="auto" w:fill="auto"/>
        <w:bidi w:val="0"/>
        <w:spacing w:before="0" w:after="120" w:line="48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4.2.1</w:t>
      </w:r>
      <w:r>
        <w:rPr>
          <w:color w:val="000000"/>
          <w:spacing w:val="0"/>
          <w:w w:val="100"/>
          <w:position w:val="0"/>
          <w:sz w:val="24"/>
          <w:szCs w:val="24"/>
        </w:rPr>
        <w:t>高精度地图静态数据及制作规范应满足电子地图国家及行业相关标准的 要求。</w:t>
      </w:r>
    </w:p>
    <w:p>
      <w:pPr>
        <w:pStyle w:val="15"/>
        <w:keepNext/>
        <w:keepLines/>
        <w:widowControl w:val="0"/>
        <w:shd w:val="clear" w:color="auto" w:fill="auto"/>
        <w:bidi w:val="0"/>
        <w:spacing w:before="0" w:after="60" w:line="468" w:lineRule="exact"/>
        <w:ind w:left="0" w:right="0" w:firstLine="0"/>
        <w:jc w:val="both"/>
        <w:rPr>
          <w:sz w:val="22"/>
          <w:szCs w:val="22"/>
        </w:rPr>
      </w:pPr>
      <w:bookmarkStart w:id="123" w:name="bookmark125"/>
      <w:bookmarkStart w:id="124" w:name="bookmark123"/>
      <w:bookmarkStart w:id="125" w:name="bookmark124"/>
      <w:r>
        <w:rPr>
          <w:b/>
          <w:bCs/>
          <w:color w:val="000000"/>
          <w:spacing w:val="0"/>
          <w:w w:val="100"/>
          <w:position w:val="0"/>
          <w:sz w:val="22"/>
          <w:szCs w:val="22"/>
        </w:rPr>
        <w:t>条文说明</w:t>
      </w:r>
      <w:bookmarkEnd w:id="123"/>
      <w:bookmarkEnd w:id="124"/>
      <w:bookmarkEnd w:id="125"/>
    </w:p>
    <w:p>
      <w:pPr>
        <w:pStyle w:val="29"/>
        <w:keepNext w:val="0"/>
        <w:keepLines w:val="0"/>
        <w:widowControl w:val="0"/>
        <w:shd w:val="clear" w:color="auto" w:fill="auto"/>
        <w:bidi w:val="0"/>
        <w:spacing w:before="0" w:after="240"/>
        <w:ind w:left="0" w:right="0" w:firstLine="500"/>
        <w:jc w:val="both"/>
      </w:pPr>
      <w:r>
        <w:rPr>
          <w:color w:val="000000"/>
          <w:spacing w:val="0"/>
          <w:w w:val="100"/>
          <w:position w:val="0"/>
        </w:rPr>
        <w:t>高精度地图是一类电子地图，其静态数据图层的制作首先应满足电子 地图的制作要求。我国目前电子地图的技术规范主要为行业标准《地理信 息公共服务平台电子地图数据规范》(</w:t>
      </w:r>
      <w:r>
        <w:rPr>
          <w:rFonts w:ascii="Times New Roman" w:hAnsi="Times New Roman" w:eastAsia="Times New Roman" w:cs="Times New Roman"/>
          <w:color w:val="000000"/>
          <w:spacing w:val="0"/>
          <w:w w:val="100"/>
          <w:position w:val="0"/>
          <w:sz w:val="24"/>
          <w:szCs w:val="24"/>
          <w:lang w:val="en-US" w:eastAsia="en-US" w:bidi="en-US"/>
        </w:rPr>
        <w:t xml:space="preserve">CH/Z </w:t>
      </w:r>
      <w:r>
        <w:rPr>
          <w:rFonts w:ascii="Times New Roman" w:hAnsi="Times New Roman" w:eastAsia="Times New Roman" w:cs="Times New Roman"/>
          <w:color w:val="000000"/>
          <w:spacing w:val="0"/>
          <w:w w:val="100"/>
          <w:position w:val="0"/>
          <w:sz w:val="24"/>
          <w:szCs w:val="24"/>
        </w:rPr>
        <w:t>9011-2011)</w:t>
      </w:r>
      <w:r>
        <w:rPr>
          <w:color w:val="000000"/>
          <w:spacing w:val="0"/>
          <w:w w:val="100"/>
          <w:position w:val="0"/>
        </w:rPr>
        <w:t>、《车载导航电子地 图产品规范》(</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20267</w:t>
      </w:r>
      <w:r>
        <w:rPr>
          <w:color w:val="000000"/>
          <w:spacing w:val="0"/>
          <w:w w:val="100"/>
          <w:position w:val="0"/>
        </w:rPr>
        <w:t>)。前者提出了对电子地图数据加工、制作的基 本要求，后者则对于道路相关静态数据提出了要求。</w:t>
      </w:r>
    </w:p>
    <w:p>
      <w:pPr>
        <w:pStyle w:val="29"/>
        <w:keepNext w:val="0"/>
        <w:keepLines w:val="0"/>
        <w:widowControl w:val="0"/>
        <w:shd w:val="clear" w:color="auto" w:fill="auto"/>
        <w:bidi w:val="0"/>
        <w:spacing w:before="0" w:after="340" w:line="461"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4.2.2</w:t>
      </w:r>
      <w:r>
        <w:rPr>
          <w:color w:val="000000"/>
          <w:spacing w:val="0"/>
          <w:w w:val="100"/>
          <w:position w:val="0"/>
          <w:sz w:val="24"/>
          <w:szCs w:val="24"/>
        </w:rPr>
        <w:t>道路数据应包括道路属性数据、道路几何数据、道路关联关系数据。道 路数据模型如下图</w:t>
      </w:r>
      <w:r>
        <w:rPr>
          <w:rFonts w:ascii="Times New Roman" w:hAnsi="Times New Roman" w:eastAsia="Times New Roman" w:cs="Times New Roman"/>
          <w:color w:val="000000"/>
          <w:spacing w:val="0"/>
          <w:w w:val="100"/>
          <w:position w:val="0"/>
          <w:sz w:val="24"/>
          <w:szCs w:val="24"/>
          <w:lang w:val="en-US" w:eastAsia="en-US" w:bidi="en-US"/>
        </w:rPr>
        <w:t>4.2.2</w:t>
      </w:r>
      <w:r>
        <w:rPr>
          <w:color w:val="000000"/>
          <w:spacing w:val="0"/>
          <w:w w:val="100"/>
          <w:position w:val="0"/>
          <w:sz w:val="24"/>
          <w:szCs w:val="24"/>
        </w:rPr>
        <w:t>所示。上述数据应符合下列要求：</w:t>
      </w:r>
    </w:p>
    <w:p>
      <w:pPr>
        <w:widowControl w:val="0"/>
        <w:jc w:val="center"/>
        <w:rPr>
          <w:sz w:val="2"/>
          <w:szCs w:val="2"/>
        </w:rPr>
      </w:pPr>
      <w:r>
        <w:drawing>
          <wp:inline distT="0" distB="0" distL="114300" distR="114300">
            <wp:extent cx="3486785" cy="2962910"/>
            <wp:effectExtent l="0" t="0" r="18415" b="8890"/>
            <wp:docPr id="56" name="Picutre 56"/>
            <wp:cNvGraphicFramePr/>
            <a:graphic xmlns:a="http://schemas.openxmlformats.org/drawingml/2006/main">
              <a:graphicData uri="http://schemas.openxmlformats.org/drawingml/2006/picture">
                <pic:pic xmlns:pic="http://schemas.openxmlformats.org/drawingml/2006/picture">
                  <pic:nvPicPr>
                    <pic:cNvPr id="56" name="Picutre 56"/>
                    <pic:cNvPicPr/>
                  </pic:nvPicPr>
                  <pic:blipFill>
                    <a:blip r:embed="rId108"/>
                    <a:stretch>
                      <a:fillRect/>
                    </a:stretch>
                  </pic:blipFill>
                  <pic:spPr>
                    <a:xfrm>
                      <a:off x="0" y="0"/>
                      <a:ext cx="3486785" cy="2962910"/>
                    </a:xfrm>
                    <a:prstGeom prst="rect">
                      <a:avLst/>
                    </a:prstGeom>
                  </pic:spPr>
                </pic:pic>
              </a:graphicData>
            </a:graphic>
          </wp:inline>
        </w:drawing>
      </w:r>
    </w:p>
    <w:p>
      <w:pPr>
        <w:widowControl w:val="0"/>
        <w:spacing w:after="239" w:line="1" w:lineRule="exact"/>
      </w:pPr>
    </w:p>
    <w:p>
      <w:pPr>
        <w:pStyle w:val="29"/>
        <w:keepNext w:val="0"/>
        <w:keepLines w:val="0"/>
        <w:widowControl w:val="0"/>
        <w:shd w:val="clear" w:color="auto" w:fill="auto"/>
        <w:bidi w:val="0"/>
        <w:spacing w:before="0" w:after="0" w:line="470"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4.2.2</w:t>
      </w:r>
      <w:r>
        <w:rPr>
          <w:color w:val="000000"/>
          <w:spacing w:val="0"/>
          <w:w w:val="100"/>
          <w:position w:val="0"/>
          <w:sz w:val="20"/>
          <w:szCs w:val="20"/>
        </w:rPr>
        <w:t>道路数据模型</w:t>
      </w:r>
    </w:p>
    <w:p>
      <w:pPr>
        <w:pStyle w:val="29"/>
        <w:keepNext w:val="0"/>
        <w:keepLines w:val="0"/>
        <w:widowControl w:val="0"/>
        <w:shd w:val="clear" w:color="auto" w:fill="auto"/>
        <w:bidi w:val="0"/>
        <w:spacing w:before="0" w:after="0" w:line="47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道路属性数据应包括道路方向、道路类型、车道数量、车道编码、匝道类 型、功能等级和其他属性的相关数据。其他属性可根据实际情况包括出入控制、 速度限制、通行限制等相关数据。</w:t>
      </w:r>
    </w:p>
    <w:p>
      <w:pPr>
        <w:pStyle w:val="29"/>
        <w:keepNext w:val="0"/>
        <w:keepLines w:val="0"/>
        <w:widowControl w:val="0"/>
        <w:shd w:val="clear" w:color="auto" w:fill="auto"/>
        <w:bidi w:val="0"/>
        <w:spacing w:before="0" w:after="240" w:line="47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道路几何折线数据应为沿通行方向左侧第一车道的右侧车道标线形状。</w:t>
      </w:r>
    </w:p>
    <w:p>
      <w:pPr>
        <w:pStyle w:val="29"/>
        <w:keepNext w:val="0"/>
        <w:keepLines w:val="0"/>
        <w:widowControl w:val="0"/>
        <w:shd w:val="clear" w:color="auto" w:fill="auto"/>
        <w:bidi w:val="0"/>
        <w:spacing w:before="0" w:after="140" w:line="480"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道路关联关系数据应包括出入口与道路关联关系数据和道路与导航地图 关联关系数据。</w:t>
      </w:r>
    </w:p>
    <w:p>
      <w:pPr>
        <w:pStyle w:val="15"/>
        <w:keepNext/>
        <w:keepLines/>
        <w:widowControl w:val="0"/>
        <w:shd w:val="clear" w:color="auto" w:fill="auto"/>
        <w:bidi w:val="0"/>
        <w:spacing w:before="0" w:after="60" w:line="468" w:lineRule="exact"/>
        <w:ind w:left="0" w:right="0" w:firstLine="0"/>
        <w:jc w:val="both"/>
        <w:rPr>
          <w:sz w:val="22"/>
          <w:szCs w:val="22"/>
        </w:rPr>
      </w:pPr>
      <w:bookmarkStart w:id="126" w:name="bookmark127"/>
      <w:bookmarkStart w:id="127" w:name="bookmark126"/>
      <w:bookmarkStart w:id="128" w:name="bookmark128"/>
      <w:r>
        <w:rPr>
          <w:b/>
          <w:bCs/>
          <w:color w:val="000000"/>
          <w:spacing w:val="0"/>
          <w:w w:val="100"/>
          <w:position w:val="0"/>
          <w:sz w:val="22"/>
          <w:szCs w:val="22"/>
        </w:rPr>
        <w:t>条文说明</w:t>
      </w:r>
      <w:bookmarkEnd w:id="126"/>
      <w:bookmarkEnd w:id="127"/>
      <w:bookmarkEnd w:id="128"/>
    </w:p>
    <w:p>
      <w:pPr>
        <w:pStyle w:val="29"/>
        <w:keepNext w:val="0"/>
        <w:keepLines w:val="0"/>
        <w:widowControl w:val="0"/>
        <w:shd w:val="clear" w:color="auto" w:fill="auto"/>
        <w:bidi w:val="0"/>
        <w:spacing w:before="0" w:after="140"/>
        <w:ind w:left="0" w:right="0" w:firstLine="520"/>
        <w:jc w:val="both"/>
      </w:pPr>
      <w:r>
        <w:rPr>
          <w:color w:val="000000"/>
          <w:spacing w:val="0"/>
          <w:w w:val="100"/>
          <w:position w:val="0"/>
        </w:rPr>
        <w:t>道路属性数据主要用以对道路特征进行数字化表达；道路几何折线数 据用以对道路的线路进行数字化表达；道路关联关系数据用以表达地图中 相关要素的关联和映射关系。例如，结构物与道路的关系等均可以利用道 路关联关系数据进行表达。通过以上三类数据，可以建立起基本的道路数 字化模型。</w:t>
      </w:r>
    </w:p>
    <w:p>
      <w:pPr>
        <w:pStyle w:val="29"/>
        <w:keepNext w:val="0"/>
        <w:keepLines w:val="0"/>
        <w:widowControl w:val="0"/>
        <w:shd w:val="clear" w:color="auto" w:fill="auto"/>
        <w:bidi w:val="0"/>
        <w:spacing w:before="0" w:after="140" w:line="467" w:lineRule="exact"/>
        <w:ind w:left="0" w:right="0" w:firstLine="520"/>
        <w:jc w:val="both"/>
      </w:pPr>
      <w:r>
        <w:rPr>
          <w:color w:val="000000"/>
          <w:spacing w:val="0"/>
          <w:w w:val="100"/>
          <w:position w:val="0"/>
        </w:rPr>
        <w:t>我国目前对于电子地图的行业标准《地理信息公共服务平台电子地图 数据规范》(</w:t>
      </w:r>
      <w:r>
        <w:rPr>
          <w:rFonts w:ascii="Times New Roman" w:hAnsi="Times New Roman" w:eastAsia="Times New Roman" w:cs="Times New Roman"/>
          <w:color w:val="000000"/>
          <w:spacing w:val="0"/>
          <w:w w:val="100"/>
          <w:position w:val="0"/>
          <w:sz w:val="24"/>
          <w:szCs w:val="24"/>
          <w:lang w:val="en-US" w:eastAsia="en-US" w:bidi="en-US"/>
        </w:rPr>
        <w:t>CH/Z 9011-2011</w:t>
      </w:r>
      <w:r>
        <w:rPr>
          <w:color w:val="000000"/>
          <w:spacing w:val="0"/>
          <w:w w:val="100"/>
          <w:position w:val="0"/>
          <w:lang w:val="en-US" w:eastAsia="en-US" w:bidi="en-US"/>
        </w:rPr>
        <w:t>)</w:t>
      </w:r>
      <w:r>
        <w:rPr>
          <w:color w:val="000000"/>
          <w:spacing w:val="0"/>
          <w:w w:val="100"/>
          <w:position w:val="0"/>
        </w:rPr>
        <w:t>提出了对电子地图数据加工、制作的基本要 求，但涉及公路的内容较少。《车载导航电子地图产品规范》(</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20267</w:t>
      </w:r>
      <w:r>
        <w:rPr>
          <w:color w:val="000000"/>
          <w:spacing w:val="0"/>
          <w:w w:val="100"/>
          <w:position w:val="0"/>
        </w:rPr>
        <w:t>) 是目前针对于电子地图产品中公路模型数据最为全面的标准。本条款相关 要求以《车载导航电子地图产品规范》(</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20267</w:t>
      </w:r>
      <w:r>
        <w:rPr>
          <w:color w:val="000000"/>
          <w:spacing w:val="0"/>
          <w:w w:val="100"/>
          <w:position w:val="0"/>
        </w:rPr>
        <w:t>)为基础，根据高速公 路、一级公路的特征制定。</w:t>
      </w:r>
    </w:p>
    <w:p>
      <w:pPr>
        <w:pStyle w:val="29"/>
        <w:keepNext w:val="0"/>
        <w:keepLines w:val="0"/>
        <w:widowControl w:val="0"/>
        <w:shd w:val="clear" w:color="auto" w:fill="auto"/>
        <w:bidi w:val="0"/>
        <w:spacing w:before="0" w:after="420" w:line="469" w:lineRule="exact"/>
        <w:ind w:left="0" w:right="0" w:firstLine="520"/>
        <w:jc w:val="both"/>
      </w:pPr>
      <w:r>
        <w:rPr>
          <w:color w:val="000000"/>
          <w:spacing w:val="0"/>
          <w:w w:val="100"/>
          <w:position w:val="0"/>
        </w:rPr>
        <w:t>本条款中的数据具体要求可参照《智能运输系统智能驾驶电子地图 数据模型与交换格式 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部分：高速公路》(</w:t>
      </w:r>
      <w:r>
        <w:rPr>
          <w:rFonts w:ascii="Times New Roman" w:hAnsi="Times New Roman" w:eastAsia="Times New Roman" w:cs="Times New Roman"/>
          <w:color w:val="000000"/>
          <w:spacing w:val="0"/>
          <w:w w:val="100"/>
          <w:position w:val="0"/>
          <w:sz w:val="24"/>
          <w:szCs w:val="24"/>
          <w:lang w:val="en-US" w:eastAsia="en-US" w:bidi="en-US"/>
        </w:rPr>
        <w:t xml:space="preserve">T/ITS </w:t>
      </w:r>
      <w:r>
        <w:rPr>
          <w:rFonts w:ascii="Times New Roman" w:hAnsi="Times New Roman" w:eastAsia="Times New Roman" w:cs="Times New Roman"/>
          <w:color w:val="000000"/>
          <w:spacing w:val="0"/>
          <w:w w:val="100"/>
          <w:position w:val="0"/>
          <w:sz w:val="24"/>
          <w:szCs w:val="24"/>
        </w:rPr>
        <w:t>0063</w:t>
      </w:r>
      <w:r>
        <w:rPr>
          <w:color w:val="000000"/>
          <w:spacing w:val="0"/>
          <w:w w:val="100"/>
          <w:position w:val="0"/>
        </w:rPr>
        <w:t>)执行。如果在 道路属性的其他属性中需要对出入控制、速度限制或通行限制进行数据表 达，可通过下表所示方式实现。</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4-1</w:t>
      </w:r>
      <w:r>
        <w:rPr>
          <w:color w:val="000000"/>
          <w:spacing w:val="0"/>
          <w:w w:val="100"/>
          <w:position w:val="0"/>
          <w:sz w:val="20"/>
          <w:szCs w:val="20"/>
        </w:rPr>
        <w:t>道路其他属性数据的表达方法</w:t>
      </w:r>
    </w:p>
    <w:tbl>
      <w:tblPr>
        <w:tblStyle w:val="2"/>
        <w:tblW w:w="0" w:type="auto"/>
        <w:jc w:val="center"/>
        <w:tblLayout w:type="fixed"/>
        <w:tblCellMar>
          <w:top w:w="0" w:type="dxa"/>
          <w:left w:w="10" w:type="dxa"/>
          <w:bottom w:w="0" w:type="dxa"/>
          <w:right w:w="10" w:type="dxa"/>
        </w:tblCellMar>
      </w:tblPr>
      <w:tblGrid>
        <w:gridCol w:w="1560"/>
        <w:gridCol w:w="3259"/>
        <w:gridCol w:w="3557"/>
      </w:tblGrid>
      <w:tr>
        <w:tblPrEx>
          <w:tblCellMar>
            <w:top w:w="0" w:type="dxa"/>
            <w:left w:w="10" w:type="dxa"/>
            <w:bottom w:w="0" w:type="dxa"/>
            <w:right w:w="10" w:type="dxa"/>
          </w:tblCellMar>
        </w:tblPrEx>
        <w:trPr>
          <w:trHeight w:val="427"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b/>
                <w:bCs/>
                <w:color w:val="000000"/>
                <w:spacing w:val="0"/>
                <w:w w:val="100"/>
                <w:position w:val="0"/>
                <w:sz w:val="19"/>
                <w:szCs w:val="19"/>
              </w:rPr>
              <w:t>数据名称</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b/>
                <w:bCs/>
                <w:color w:val="000000"/>
                <w:spacing w:val="0"/>
                <w:w w:val="100"/>
                <w:position w:val="0"/>
                <w:sz w:val="19"/>
                <w:szCs w:val="19"/>
              </w:rPr>
              <w:t>表征内容</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b/>
                <w:bCs/>
                <w:color w:val="000000"/>
                <w:spacing w:val="0"/>
                <w:w w:val="100"/>
                <w:position w:val="0"/>
                <w:sz w:val="19"/>
                <w:szCs w:val="19"/>
              </w:rPr>
              <w:t>表征数据</w:t>
            </w:r>
          </w:p>
        </w:tc>
      </w:tr>
      <w:tr>
        <w:tblPrEx>
          <w:tblCellMar>
            <w:top w:w="0" w:type="dxa"/>
            <w:left w:w="10" w:type="dxa"/>
            <w:bottom w:w="0" w:type="dxa"/>
            <w:right w:w="10" w:type="dxa"/>
          </w:tblCellMar>
        </w:tblPrEx>
        <w:trPr>
          <w:trHeight w:val="94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出入控制</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出入口控制方式</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00</w:t>
            </w:r>
            <w:r>
              <w:rPr>
                <w:color w:val="000000"/>
                <w:spacing w:val="0"/>
                <w:w w:val="100"/>
                <w:position w:val="0"/>
                <w:sz w:val="19"/>
                <w:szCs w:val="19"/>
              </w:rPr>
              <w:t>：无控制</w:t>
            </w:r>
          </w:p>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01</w:t>
            </w:r>
            <w:r>
              <w:rPr>
                <w:color w:val="000000"/>
                <w:spacing w:val="0"/>
                <w:w w:val="100"/>
                <w:position w:val="0"/>
                <w:sz w:val="19"/>
                <w:szCs w:val="19"/>
              </w:rPr>
              <w:t>：全控制</w:t>
            </w:r>
          </w:p>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02</w:t>
            </w:r>
            <w:r>
              <w:rPr>
                <w:color w:val="000000"/>
                <w:spacing w:val="0"/>
                <w:w w:val="100"/>
                <w:position w:val="0"/>
                <w:sz w:val="19"/>
                <w:szCs w:val="19"/>
              </w:rPr>
              <w:t>：条件控制</w:t>
            </w:r>
          </w:p>
        </w:tc>
      </w:tr>
      <w:tr>
        <w:tblPrEx>
          <w:tblCellMar>
            <w:top w:w="0" w:type="dxa"/>
            <w:left w:w="10" w:type="dxa"/>
            <w:bottom w:w="0" w:type="dxa"/>
            <w:right w:w="10" w:type="dxa"/>
          </w:tblCellMar>
        </w:tblPrEx>
        <w:trPr>
          <w:trHeight w:val="950"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速度限制</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通行速度限制方式</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00</w:t>
            </w:r>
            <w:r>
              <w:rPr>
                <w:color w:val="000000"/>
                <w:spacing w:val="0"/>
                <w:w w:val="100"/>
                <w:position w:val="0"/>
                <w:sz w:val="19"/>
                <w:szCs w:val="19"/>
              </w:rPr>
              <w:t>：速度上限限制</w:t>
            </w:r>
          </w:p>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01</w:t>
            </w:r>
            <w:r>
              <w:rPr>
                <w:color w:val="000000"/>
                <w:spacing w:val="0"/>
                <w:w w:val="100"/>
                <w:position w:val="0"/>
                <w:sz w:val="19"/>
                <w:szCs w:val="19"/>
              </w:rPr>
              <w:t>：速度下限限制</w:t>
            </w:r>
          </w:p>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02</w:t>
            </w:r>
            <w:r>
              <w:rPr>
                <w:color w:val="000000"/>
                <w:spacing w:val="0"/>
                <w:w w:val="100"/>
                <w:position w:val="0"/>
                <w:sz w:val="19"/>
                <w:szCs w:val="19"/>
              </w:rPr>
              <w:t>：速度区间限制</w:t>
            </w:r>
          </w:p>
        </w:tc>
      </w:tr>
      <w:tr>
        <w:tblPrEx>
          <w:tblCellMar>
            <w:top w:w="0" w:type="dxa"/>
            <w:left w:w="10" w:type="dxa"/>
            <w:bottom w:w="0" w:type="dxa"/>
            <w:right w:w="10" w:type="dxa"/>
          </w:tblCellMar>
        </w:tblPrEx>
        <w:trPr>
          <w:trHeight w:val="643"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通行限制</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9"/>
                <w:szCs w:val="19"/>
              </w:rPr>
            </w:pPr>
            <w:r>
              <w:rPr>
                <w:color w:val="000000"/>
                <w:spacing w:val="0"/>
                <w:w w:val="100"/>
                <w:position w:val="0"/>
                <w:sz w:val="19"/>
                <w:szCs w:val="19"/>
              </w:rPr>
              <w:t>通行条件限制方式</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6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00</w:t>
            </w:r>
            <w:r>
              <w:rPr>
                <w:color w:val="000000"/>
                <w:spacing w:val="0"/>
                <w:w w:val="100"/>
                <w:position w:val="0"/>
                <w:sz w:val="19"/>
                <w:szCs w:val="19"/>
              </w:rPr>
              <w:t>：车型通行限制</w:t>
            </w:r>
          </w:p>
          <w:p>
            <w:pPr>
              <w:pStyle w:val="31"/>
              <w:keepNext w:val="0"/>
              <w:keepLines w:val="0"/>
              <w:widowControl w:val="0"/>
              <w:shd w:val="clear" w:color="auto" w:fill="auto"/>
              <w:bidi w:val="0"/>
              <w:spacing w:before="0" w:after="0" w:line="240" w:lineRule="auto"/>
              <w:ind w:left="0" w:right="0" w:firstLine="0"/>
              <w:jc w:val="left"/>
              <w:rPr>
                <w:sz w:val="19"/>
                <w:szCs w:val="19"/>
              </w:rPr>
            </w:pPr>
            <w:r>
              <w:rPr>
                <w:rFonts w:ascii="Times New Roman" w:hAnsi="Times New Roman" w:eastAsia="Times New Roman" w:cs="Times New Roman"/>
                <w:color w:val="000000"/>
                <w:spacing w:val="0"/>
                <w:w w:val="100"/>
                <w:position w:val="0"/>
                <w:sz w:val="20"/>
                <w:szCs w:val="20"/>
                <w:lang w:val="en-US" w:eastAsia="en-US" w:bidi="en-US"/>
              </w:rPr>
              <w:t xml:space="preserve">0X </w:t>
            </w:r>
            <w:r>
              <w:rPr>
                <w:rFonts w:ascii="Times New Roman" w:hAnsi="Times New Roman" w:eastAsia="Times New Roman" w:cs="Times New Roman"/>
                <w:color w:val="000000"/>
                <w:spacing w:val="0"/>
                <w:w w:val="100"/>
                <w:position w:val="0"/>
                <w:sz w:val="20"/>
                <w:szCs w:val="20"/>
              </w:rPr>
              <w:t>01</w:t>
            </w:r>
            <w:r>
              <w:rPr>
                <w:color w:val="000000"/>
                <w:spacing w:val="0"/>
                <w:w w:val="100"/>
                <w:position w:val="0"/>
                <w:sz w:val="19"/>
                <w:szCs w:val="19"/>
              </w:rPr>
              <w:t>：时段通行限制</w:t>
            </w:r>
          </w:p>
        </w:tc>
      </w:tr>
    </w:tbl>
    <w:p>
      <w:pPr>
        <w:pStyle w:val="33"/>
        <w:keepNext w:val="0"/>
        <w:keepLines w:val="0"/>
        <w:widowControl w:val="0"/>
        <w:shd w:val="clear" w:color="auto" w:fill="auto"/>
        <w:bidi w:val="0"/>
        <w:spacing w:before="0" w:after="0" w:line="240" w:lineRule="auto"/>
        <w:ind w:left="0" w:right="0" w:firstLine="0"/>
        <w:jc w:val="center"/>
      </w:pPr>
      <w:r>
        <w:rPr>
          <w:color w:val="000000"/>
          <w:spacing w:val="0"/>
          <w:w w:val="100"/>
          <w:position w:val="0"/>
        </w:rPr>
        <w:t>本条款所列数据用以支撑面向自动驾驶的多数据融合、场景可视化等</w:t>
      </w:r>
    </w:p>
    <w:p>
      <w:pPr>
        <w:pStyle w:val="29"/>
        <w:keepNext w:val="0"/>
        <w:keepLines w:val="0"/>
        <w:widowControl w:val="0"/>
        <w:shd w:val="clear" w:color="auto" w:fill="auto"/>
        <w:bidi w:val="0"/>
        <w:spacing w:before="0" w:after="240" w:line="470" w:lineRule="exact"/>
        <w:ind w:left="0" w:right="0" w:firstLine="0"/>
        <w:jc w:val="both"/>
      </w:pPr>
      <w:r>
        <w:rPr>
          <w:color w:val="000000"/>
          <w:spacing w:val="0"/>
          <w:w w:val="100"/>
          <w:position w:val="0"/>
        </w:rPr>
        <w:t>应用。本条款所列数据以外的道路数据，如：曲率、高程、纵坡、超高等 数据，可根据实际情况和相关法律法规要求在道路属性的其他属性中进行 增设。</w:t>
      </w:r>
    </w:p>
    <w:p>
      <w:pPr>
        <w:pStyle w:val="29"/>
        <w:keepNext w:val="0"/>
        <w:keepLines w:val="0"/>
        <w:widowControl w:val="0"/>
        <w:shd w:val="clear" w:color="auto" w:fill="auto"/>
        <w:bidi w:val="0"/>
        <w:spacing w:before="0" w:after="0"/>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4.2.3</w:t>
      </w:r>
      <w:r>
        <w:rPr>
          <w:color w:val="000000"/>
          <w:spacing w:val="0"/>
          <w:w w:val="100"/>
          <w:position w:val="0"/>
          <w:sz w:val="24"/>
          <w:szCs w:val="24"/>
        </w:rPr>
        <w:t>车道数据应包括车道属性数据、车道几何数据和车道关联关系数据。车 道数据模型如下图</w:t>
      </w:r>
      <w:r>
        <w:rPr>
          <w:rFonts w:ascii="Times New Roman" w:hAnsi="Times New Roman" w:eastAsia="Times New Roman" w:cs="Times New Roman"/>
          <w:color w:val="000000"/>
          <w:spacing w:val="0"/>
          <w:w w:val="100"/>
          <w:position w:val="0"/>
          <w:sz w:val="24"/>
          <w:szCs w:val="24"/>
          <w:lang w:val="en-US" w:eastAsia="en-US" w:bidi="en-US"/>
        </w:rPr>
        <w:t>4.2.3</w:t>
      </w:r>
      <w:r>
        <w:rPr>
          <w:color w:val="000000"/>
          <w:spacing w:val="0"/>
          <w:w w:val="100"/>
          <w:position w:val="0"/>
          <w:sz w:val="24"/>
          <w:szCs w:val="24"/>
        </w:rPr>
        <w:t>所示。上述数据应符合下列要求：</w:t>
      </w:r>
    </w:p>
    <w:p>
      <w:pPr>
        <w:pStyle w:val="29"/>
        <w:keepNext w:val="0"/>
        <w:keepLines w:val="0"/>
        <w:widowControl w:val="0"/>
        <w:shd w:val="clear" w:color="auto" w:fill="auto"/>
        <w:bidi w:val="0"/>
        <w:spacing w:before="0" w:after="18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车道属性数据应包括车道模型数据和车道线模型数据。车道模型数据应包 括车道类型、车道通行状态、车道通行方向、车道数量和车道限制的相关数据。 车道线模型数据应包括车道线类型、车道线颜色、车道线材质、车道线宽度和车 道线编号的相关数据。</w:t>
      </w:r>
    </w:p>
    <w:p>
      <w:pPr>
        <w:pStyle w:val="29"/>
        <w:keepNext w:val="0"/>
        <w:keepLines w:val="0"/>
        <w:widowControl w:val="0"/>
        <w:shd w:val="clear" w:color="auto" w:fill="auto"/>
        <w:bidi w:val="0"/>
        <w:spacing w:before="0" w:after="180" w:line="240" w:lineRule="auto"/>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车道几何折线数据应包括车道边线、车道中心线、车道参考线几何数据。</w:t>
      </w:r>
    </w:p>
    <w:p>
      <w:pPr>
        <w:pStyle w:val="29"/>
        <w:keepNext w:val="0"/>
        <w:keepLines w:val="0"/>
        <w:widowControl w:val="0"/>
        <w:shd w:val="clear" w:color="auto" w:fill="auto"/>
        <w:bidi w:val="0"/>
        <w:spacing w:before="0" w:after="240" w:line="240" w:lineRule="auto"/>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车道关联关系数据应包括车道与道路关联关系数据。</w:t>
      </w:r>
    </w:p>
    <w:p>
      <w:pPr>
        <w:widowControl w:val="0"/>
        <w:jc w:val="center"/>
        <w:rPr>
          <w:sz w:val="2"/>
          <w:szCs w:val="2"/>
        </w:rPr>
      </w:pPr>
      <w:r>
        <w:drawing>
          <wp:inline distT="0" distB="0" distL="114300" distR="114300">
            <wp:extent cx="3773170" cy="1670050"/>
            <wp:effectExtent l="0" t="0" r="17780" b="6350"/>
            <wp:docPr id="57" name="Picutre 57"/>
            <wp:cNvGraphicFramePr/>
            <a:graphic xmlns:a="http://schemas.openxmlformats.org/drawingml/2006/main">
              <a:graphicData uri="http://schemas.openxmlformats.org/drawingml/2006/picture">
                <pic:pic xmlns:pic="http://schemas.openxmlformats.org/drawingml/2006/picture">
                  <pic:nvPicPr>
                    <pic:cNvPr id="57" name="Picutre 57"/>
                    <pic:cNvPicPr/>
                  </pic:nvPicPr>
                  <pic:blipFill>
                    <a:blip r:embed="rId109"/>
                    <a:stretch>
                      <a:fillRect/>
                    </a:stretch>
                  </pic:blipFill>
                  <pic:spPr>
                    <a:xfrm>
                      <a:off x="0" y="0"/>
                      <a:ext cx="3773170" cy="1670050"/>
                    </a:xfrm>
                    <a:prstGeom prst="rect">
                      <a:avLst/>
                    </a:prstGeom>
                  </pic:spPr>
                </pic:pic>
              </a:graphicData>
            </a:graphic>
          </wp:inline>
        </w:drawing>
      </w:r>
    </w:p>
    <w:p>
      <w:pPr>
        <w:widowControl w:val="0"/>
        <w:spacing w:after="179" w:line="1" w:lineRule="exact"/>
      </w:pPr>
    </w:p>
    <w:p>
      <w:pPr>
        <w:pStyle w:val="29"/>
        <w:keepNext w:val="0"/>
        <w:keepLines w:val="0"/>
        <w:widowControl w:val="0"/>
        <w:shd w:val="clear" w:color="auto" w:fill="auto"/>
        <w:bidi w:val="0"/>
        <w:spacing w:before="0" w:after="120" w:line="467"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4.2.3</w:t>
      </w:r>
      <w:r>
        <w:rPr>
          <w:color w:val="000000"/>
          <w:spacing w:val="0"/>
          <w:w w:val="100"/>
          <w:position w:val="0"/>
          <w:sz w:val="20"/>
          <w:szCs w:val="20"/>
        </w:rPr>
        <w:t>车道数据模型</w:t>
      </w:r>
    </w:p>
    <w:p>
      <w:pPr>
        <w:pStyle w:val="15"/>
        <w:keepNext/>
        <w:keepLines/>
        <w:widowControl w:val="0"/>
        <w:shd w:val="clear" w:color="auto" w:fill="auto"/>
        <w:bidi w:val="0"/>
        <w:spacing w:before="0" w:after="60" w:line="467" w:lineRule="exact"/>
        <w:ind w:left="0" w:right="0" w:firstLine="0"/>
        <w:jc w:val="both"/>
        <w:rPr>
          <w:sz w:val="22"/>
          <w:szCs w:val="22"/>
        </w:rPr>
      </w:pPr>
      <w:bookmarkStart w:id="129" w:name="bookmark131"/>
      <w:bookmarkStart w:id="130" w:name="bookmark129"/>
      <w:bookmarkStart w:id="131" w:name="bookmark130"/>
      <w:r>
        <w:rPr>
          <w:b/>
          <w:bCs/>
          <w:color w:val="000000"/>
          <w:spacing w:val="0"/>
          <w:w w:val="100"/>
          <w:position w:val="0"/>
          <w:sz w:val="22"/>
          <w:szCs w:val="22"/>
        </w:rPr>
        <w:t>条文说明</w:t>
      </w:r>
      <w:bookmarkEnd w:id="129"/>
      <w:bookmarkEnd w:id="130"/>
      <w:bookmarkEnd w:id="131"/>
    </w:p>
    <w:p>
      <w:pPr>
        <w:pStyle w:val="29"/>
        <w:keepNext w:val="0"/>
        <w:keepLines w:val="0"/>
        <w:widowControl w:val="0"/>
        <w:shd w:val="clear" w:color="auto" w:fill="auto"/>
        <w:bidi w:val="0"/>
        <w:spacing w:before="0" w:after="180" w:line="467" w:lineRule="exact"/>
        <w:ind w:left="0" w:right="0" w:firstLine="500"/>
        <w:jc w:val="both"/>
        <w:sectPr>
          <w:headerReference r:id="rId26" w:type="default"/>
          <w:footerReference r:id="rId28" w:type="default"/>
          <w:headerReference r:id="rId27" w:type="even"/>
          <w:footerReference r:id="rId29" w:type="even"/>
          <w:footnotePr>
            <w:numFmt w:val="decimal"/>
          </w:footnotePr>
          <w:pgSz w:w="11900" w:h="16840"/>
          <w:pgMar w:top="1241" w:right="1618" w:bottom="1971" w:left="1690" w:header="0" w:footer="3" w:gutter="0"/>
          <w:cols w:space="720" w:num="1"/>
          <w:rtlGutter w:val="0"/>
          <w:docGrid w:linePitch="360" w:charSpace="0"/>
        </w:sectPr>
      </w:pPr>
      <w:r>
        <w:rPr>
          <w:color w:val="000000"/>
          <w:spacing w:val="0"/>
          <w:w w:val="100"/>
          <w:position w:val="0"/>
        </w:rPr>
        <w:t>本条款相关要求以《车载导航电子地图产品规范》(</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20267</w:t>
      </w:r>
      <w:r>
        <w:rPr>
          <w:color w:val="000000"/>
          <w:spacing w:val="0"/>
          <w:w w:val="100"/>
          <w:position w:val="0"/>
        </w:rPr>
        <w:t>)为基 础，根据高速公路、一级公路的特征制定。本条款中的数据具体要求可参 照《智能运输系统智能驾驶电子地图数据模型与交换格式第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部分：高 速公路》(</w:t>
      </w:r>
      <w:r>
        <w:rPr>
          <w:rFonts w:ascii="Times New Roman" w:hAnsi="Times New Roman" w:eastAsia="Times New Roman" w:cs="Times New Roman"/>
          <w:color w:val="000000"/>
          <w:spacing w:val="0"/>
          <w:w w:val="100"/>
          <w:position w:val="0"/>
          <w:sz w:val="24"/>
          <w:szCs w:val="24"/>
          <w:lang w:val="en-US" w:eastAsia="en-US" w:bidi="en-US"/>
        </w:rPr>
        <w:t xml:space="preserve">T/ITS </w:t>
      </w:r>
      <w:r>
        <w:rPr>
          <w:rFonts w:ascii="Times New Roman" w:hAnsi="Times New Roman" w:eastAsia="Times New Roman" w:cs="Times New Roman"/>
          <w:color w:val="000000"/>
          <w:spacing w:val="0"/>
          <w:w w:val="100"/>
          <w:position w:val="0"/>
          <w:sz w:val="24"/>
          <w:szCs w:val="24"/>
        </w:rPr>
        <w:t>0063</w:t>
      </w:r>
      <w:r>
        <w:rPr>
          <w:color w:val="000000"/>
          <w:spacing w:val="0"/>
          <w:w w:val="100"/>
          <w:position w:val="0"/>
        </w:rPr>
        <w:t>)及本规范</w:t>
      </w:r>
      <w:r>
        <w:rPr>
          <w:rFonts w:ascii="Times New Roman" w:hAnsi="Times New Roman" w:eastAsia="Times New Roman" w:cs="Times New Roman"/>
          <w:color w:val="000000"/>
          <w:spacing w:val="0"/>
          <w:w w:val="100"/>
          <w:position w:val="0"/>
          <w:sz w:val="24"/>
          <w:szCs w:val="24"/>
          <w:lang w:val="en-US" w:eastAsia="en-US" w:bidi="en-US"/>
        </w:rPr>
        <w:t>4.2.2</w:t>
      </w:r>
      <w:r>
        <w:rPr>
          <w:color w:val="000000"/>
          <w:spacing w:val="0"/>
          <w:w w:val="100"/>
          <w:position w:val="0"/>
        </w:rPr>
        <w:t>条款相关内容执行。例如，车道通 行状态可具体包括开放、关闭等状态；车道通行方向可包括正向、逆向和 双向等状态。</w:t>
      </w:r>
    </w:p>
    <w:p>
      <w:pPr>
        <w:pStyle w:val="21"/>
        <w:keepNext w:val="0"/>
        <w:keepLines w:val="0"/>
        <w:widowControl w:val="0"/>
        <w:shd w:val="clear" w:color="auto" w:fill="auto"/>
        <w:bidi w:val="0"/>
        <w:spacing w:before="0" w:after="140" w:line="466"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4.2.4</w:t>
      </w:r>
      <w:r>
        <w:rPr>
          <w:color w:val="000000"/>
          <w:spacing w:val="0"/>
          <w:w w:val="100"/>
          <w:position w:val="0"/>
          <w:sz w:val="24"/>
          <w:szCs w:val="24"/>
        </w:rPr>
        <w:t>道路设施数据应包括交通标志标线、护栏、减速带、各类路侧设施、桥 隧、收费站、服务区、路侧建筑物等的相关数据。根据实际情况可包括路面路基 下埋管道等隐蔽工程相关对象的数据。</w:t>
      </w:r>
    </w:p>
    <w:p>
      <w:pPr>
        <w:pStyle w:val="15"/>
        <w:keepNext/>
        <w:keepLines/>
        <w:widowControl w:val="0"/>
        <w:shd w:val="clear" w:color="auto" w:fill="auto"/>
        <w:bidi w:val="0"/>
        <w:spacing w:before="0" w:after="60" w:line="470" w:lineRule="exact"/>
        <w:ind w:left="0" w:right="0" w:firstLine="0"/>
        <w:jc w:val="both"/>
        <w:rPr>
          <w:sz w:val="22"/>
          <w:szCs w:val="22"/>
        </w:rPr>
      </w:pPr>
      <w:bookmarkStart w:id="132" w:name="bookmark132"/>
      <w:bookmarkStart w:id="133" w:name="bookmark134"/>
      <w:bookmarkStart w:id="134" w:name="bookmark133"/>
      <w:r>
        <w:rPr>
          <w:b/>
          <w:bCs/>
          <w:color w:val="000000"/>
          <w:spacing w:val="0"/>
          <w:w w:val="100"/>
          <w:position w:val="0"/>
          <w:sz w:val="22"/>
          <w:szCs w:val="22"/>
        </w:rPr>
        <w:t>条文说明</w:t>
      </w:r>
      <w:bookmarkEnd w:id="132"/>
      <w:bookmarkEnd w:id="133"/>
      <w:bookmarkEnd w:id="134"/>
    </w:p>
    <w:p>
      <w:pPr>
        <w:pStyle w:val="21"/>
        <w:keepNext w:val="0"/>
        <w:keepLines w:val="0"/>
        <w:widowControl w:val="0"/>
        <w:shd w:val="clear" w:color="auto" w:fill="auto"/>
        <w:bidi w:val="0"/>
        <w:spacing w:before="0" w:after="240" w:line="470" w:lineRule="exact"/>
        <w:ind w:left="0" w:right="0" w:firstLine="520"/>
        <w:jc w:val="both"/>
        <w:rPr>
          <w:sz w:val="22"/>
          <w:szCs w:val="22"/>
        </w:rPr>
      </w:pPr>
      <w:r>
        <w:rPr>
          <w:color w:val="000000"/>
          <w:spacing w:val="0"/>
          <w:w w:val="100"/>
          <w:position w:val="0"/>
          <w:sz w:val="22"/>
          <w:szCs w:val="22"/>
        </w:rPr>
        <w:t>本条款相关要求以《车载导航电子地图产品规范》(</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20267</w:t>
      </w:r>
      <w:r>
        <w:rPr>
          <w:color w:val="000000"/>
          <w:spacing w:val="0"/>
          <w:w w:val="100"/>
          <w:position w:val="0"/>
          <w:sz w:val="22"/>
          <w:szCs w:val="22"/>
        </w:rPr>
        <w:t>)为基 础，根据高速公路、一级公路的特征制定。所列对象的相关数据可用以支 撑面向自动驾驶的多数据融合、场景可视化、公路资产管理等应用。</w:t>
      </w:r>
    </w:p>
    <w:p>
      <w:pPr>
        <w:pStyle w:val="21"/>
        <w:keepNext w:val="0"/>
        <w:keepLines w:val="0"/>
        <w:widowControl w:val="0"/>
        <w:shd w:val="clear" w:color="auto" w:fill="auto"/>
        <w:bidi w:val="0"/>
        <w:spacing w:before="0" w:after="140" w:line="485"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4.2.5</w:t>
      </w:r>
      <w:r>
        <w:rPr>
          <w:color w:val="000000"/>
          <w:spacing w:val="0"/>
          <w:w w:val="100"/>
          <w:position w:val="0"/>
          <w:sz w:val="24"/>
          <w:szCs w:val="24"/>
        </w:rPr>
        <w:t>道路设施数据可包括设施属性、设施几何形状和设施关联关系等相关数 据。</w:t>
      </w:r>
    </w:p>
    <w:p>
      <w:pPr>
        <w:pStyle w:val="15"/>
        <w:keepNext/>
        <w:keepLines/>
        <w:widowControl w:val="0"/>
        <w:shd w:val="clear" w:color="auto" w:fill="auto"/>
        <w:bidi w:val="0"/>
        <w:spacing w:before="0" w:after="60" w:line="470" w:lineRule="exact"/>
        <w:ind w:left="0" w:right="0" w:firstLine="0"/>
        <w:jc w:val="both"/>
        <w:rPr>
          <w:sz w:val="22"/>
          <w:szCs w:val="22"/>
        </w:rPr>
      </w:pPr>
      <w:bookmarkStart w:id="135" w:name="bookmark137"/>
      <w:bookmarkStart w:id="136" w:name="bookmark136"/>
      <w:bookmarkStart w:id="137" w:name="bookmark135"/>
      <w:r>
        <w:rPr>
          <w:b/>
          <w:bCs/>
          <w:color w:val="000000"/>
          <w:spacing w:val="0"/>
          <w:w w:val="100"/>
          <w:position w:val="0"/>
          <w:sz w:val="22"/>
          <w:szCs w:val="22"/>
        </w:rPr>
        <w:t>条文说明</w:t>
      </w:r>
      <w:bookmarkEnd w:id="135"/>
      <w:bookmarkEnd w:id="136"/>
      <w:bookmarkEnd w:id="137"/>
    </w:p>
    <w:p>
      <w:pPr>
        <w:pStyle w:val="21"/>
        <w:keepNext w:val="0"/>
        <w:keepLines w:val="0"/>
        <w:widowControl w:val="0"/>
        <w:shd w:val="clear" w:color="auto" w:fill="auto"/>
        <w:bidi w:val="0"/>
        <w:spacing w:before="0" w:after="300" w:line="469" w:lineRule="exact"/>
        <w:ind w:left="0" w:right="0" w:firstLine="520"/>
        <w:jc w:val="both"/>
        <w:rPr>
          <w:sz w:val="22"/>
          <w:szCs w:val="22"/>
        </w:rPr>
      </w:pPr>
      <w:r>
        <w:rPr>
          <w:color w:val="000000"/>
          <w:spacing w:val="0"/>
          <w:w w:val="100"/>
          <w:position w:val="0"/>
          <w:sz w:val="22"/>
          <w:szCs w:val="22"/>
        </w:rPr>
        <w:t>一般认为道路设施模型应包括交通标志、标线、护栏等交通设施以及 路侧结构物的属性、几何形状和拓扑关系，用以支撑对象识别匹配、可视 化等功能。本条款中的数据具体要求可参照《智能运输系统智能驾驶电子 地图数据模型与交换格式 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2"/>
          <w:szCs w:val="22"/>
        </w:rPr>
        <w:t>部分：高速公路》(</w:t>
      </w:r>
      <w:r>
        <w:rPr>
          <w:rFonts w:ascii="Times New Roman" w:hAnsi="Times New Roman" w:eastAsia="Times New Roman" w:cs="Times New Roman"/>
          <w:color w:val="000000"/>
          <w:spacing w:val="0"/>
          <w:w w:val="100"/>
          <w:position w:val="0"/>
          <w:sz w:val="24"/>
          <w:szCs w:val="24"/>
          <w:lang w:val="en-US" w:eastAsia="en-US" w:bidi="en-US"/>
        </w:rPr>
        <w:t xml:space="preserve">T/ITS </w:t>
      </w:r>
      <w:r>
        <w:rPr>
          <w:rFonts w:ascii="Times New Roman" w:hAnsi="Times New Roman" w:eastAsia="Times New Roman" w:cs="Times New Roman"/>
          <w:color w:val="000000"/>
          <w:spacing w:val="0"/>
          <w:w w:val="100"/>
          <w:position w:val="0"/>
          <w:sz w:val="24"/>
          <w:szCs w:val="24"/>
        </w:rPr>
        <w:t>0063</w:t>
      </w:r>
      <w:r>
        <w:rPr>
          <w:color w:val="000000"/>
          <w:spacing w:val="0"/>
          <w:w w:val="100"/>
          <w:position w:val="0"/>
          <w:sz w:val="22"/>
          <w:szCs w:val="22"/>
        </w:rPr>
        <w:t>)相关内容 执行。</w:t>
      </w:r>
    </w:p>
    <w:p>
      <w:pPr>
        <w:pStyle w:val="15"/>
        <w:keepNext/>
        <w:keepLines/>
        <w:widowControl w:val="0"/>
        <w:shd w:val="clear" w:color="auto" w:fill="auto"/>
        <w:bidi w:val="0"/>
        <w:spacing w:before="0" w:after="240" w:line="470" w:lineRule="exact"/>
        <w:ind w:left="0" w:right="0" w:firstLine="0"/>
        <w:jc w:val="both"/>
        <w:rPr>
          <w:sz w:val="24"/>
          <w:szCs w:val="24"/>
        </w:rPr>
      </w:pPr>
      <w:bookmarkStart w:id="138" w:name="bookmark138"/>
      <w:bookmarkStart w:id="139" w:name="bookmark139"/>
      <w:bookmarkStart w:id="140" w:name="bookmark140"/>
      <w:bookmarkStart w:id="141" w:name="bookmark141"/>
      <w:r>
        <w:rPr>
          <w:rFonts w:ascii="Times New Roman" w:hAnsi="Times New Roman" w:eastAsia="Times New Roman" w:cs="Times New Roman"/>
          <w:color w:val="000000"/>
          <w:spacing w:val="0"/>
          <w:w w:val="100"/>
          <w:position w:val="0"/>
          <w:sz w:val="24"/>
          <w:szCs w:val="24"/>
          <w:lang w:val="en-US" w:eastAsia="en-US" w:bidi="en-US"/>
        </w:rPr>
        <w:t>4.3</w:t>
      </w:r>
      <w:r>
        <w:rPr>
          <w:b/>
          <w:bCs/>
          <w:color w:val="000000"/>
          <w:spacing w:val="0"/>
          <w:w w:val="100"/>
          <w:position w:val="0"/>
          <w:sz w:val="24"/>
          <w:szCs w:val="24"/>
        </w:rPr>
        <w:t>动态数据图层</w:t>
      </w:r>
      <w:bookmarkEnd w:id="138"/>
      <w:bookmarkEnd w:id="139"/>
      <w:bookmarkEnd w:id="140"/>
      <w:bookmarkEnd w:id="141"/>
    </w:p>
    <w:p>
      <w:pPr>
        <w:pStyle w:val="21"/>
        <w:keepNext w:val="0"/>
        <w:keepLines w:val="0"/>
        <w:widowControl w:val="0"/>
        <w:shd w:val="clear" w:color="auto" w:fill="auto"/>
        <w:bidi w:val="0"/>
        <w:spacing w:before="0" w:after="300" w:line="48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4.3.1</w:t>
      </w:r>
      <w:r>
        <w:rPr>
          <w:color w:val="000000"/>
          <w:spacing w:val="0"/>
          <w:w w:val="100"/>
          <w:position w:val="0"/>
          <w:sz w:val="24"/>
          <w:szCs w:val="24"/>
        </w:rPr>
        <w:t>动态数据图层应具备交通流状态、交通事件、道路气象环境、道路基础设 施状态等信息数据的接入功能。上述数据所包含的信息参照本规范第</w:t>
      </w:r>
      <w:r>
        <w:rPr>
          <w:rFonts w:ascii="Times New Roman" w:hAnsi="Times New Roman" w:eastAsia="Times New Roman" w:cs="Times New Roman"/>
          <w:color w:val="000000"/>
          <w:spacing w:val="0"/>
          <w:w w:val="100"/>
          <w:position w:val="0"/>
          <w:sz w:val="24"/>
          <w:szCs w:val="24"/>
        </w:rPr>
        <w:t>9</w:t>
      </w:r>
      <w:r>
        <w:rPr>
          <w:color w:val="000000"/>
          <w:spacing w:val="0"/>
          <w:w w:val="100"/>
          <w:position w:val="0"/>
          <w:sz w:val="24"/>
          <w:szCs w:val="24"/>
        </w:rPr>
        <w:t>章。</w:t>
      </w:r>
    </w:p>
    <w:p>
      <w:pPr>
        <w:pStyle w:val="21"/>
        <w:keepNext w:val="0"/>
        <w:keepLines w:val="0"/>
        <w:widowControl w:val="0"/>
        <w:shd w:val="clear" w:color="auto" w:fill="auto"/>
        <w:bidi w:val="0"/>
        <w:spacing w:before="0" w:after="300" w:line="48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4.3.2</w:t>
      </w:r>
      <w:r>
        <w:rPr>
          <w:color w:val="000000"/>
          <w:spacing w:val="0"/>
          <w:w w:val="100"/>
          <w:position w:val="0"/>
          <w:sz w:val="24"/>
          <w:szCs w:val="24"/>
        </w:rPr>
        <w:t>动态数据图层应具备交通管控信息与预警信息等信息数据的接入功能。 上述数据的所包含的信息参照本规范第</w:t>
      </w: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章。</w:t>
      </w:r>
    </w:p>
    <w:p>
      <w:pPr>
        <w:pStyle w:val="21"/>
        <w:keepNext w:val="0"/>
        <w:keepLines w:val="0"/>
        <w:widowControl w:val="0"/>
        <w:shd w:val="clear" w:color="auto" w:fill="auto"/>
        <w:bidi w:val="0"/>
        <w:spacing w:before="0" w:after="140" w:line="466"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4.3.3</w:t>
      </w:r>
      <w:r>
        <w:rPr>
          <w:color w:val="000000"/>
          <w:spacing w:val="0"/>
          <w:w w:val="100"/>
          <w:position w:val="0"/>
          <w:sz w:val="24"/>
          <w:szCs w:val="24"/>
        </w:rPr>
        <w:t>高精度地图动态数据图层中的各类信息的表征可参照附录</w:t>
      </w:r>
      <w:r>
        <w:rPr>
          <w:rFonts w:ascii="Times New Roman" w:hAnsi="Times New Roman" w:eastAsia="Times New Roman" w:cs="Times New Roman"/>
          <w:color w:val="000000"/>
          <w:spacing w:val="0"/>
          <w:w w:val="100"/>
          <w:position w:val="0"/>
          <w:sz w:val="24"/>
          <w:szCs w:val="24"/>
          <w:lang w:val="en-US" w:eastAsia="en-US" w:bidi="en-US"/>
        </w:rPr>
        <w:t>A</w:t>
      </w:r>
      <w:r>
        <w:rPr>
          <w:color w:val="000000"/>
          <w:spacing w:val="0"/>
          <w:w w:val="100"/>
          <w:position w:val="0"/>
          <w:sz w:val="24"/>
          <w:szCs w:val="24"/>
          <w:lang w:val="en-US" w:eastAsia="en-US" w:bidi="en-US"/>
        </w:rPr>
        <w:t>。</w:t>
      </w:r>
      <w:r>
        <w:rPr>
          <w:color w:val="000000"/>
          <w:spacing w:val="0"/>
          <w:w w:val="100"/>
          <w:position w:val="0"/>
          <w:sz w:val="24"/>
          <w:szCs w:val="24"/>
        </w:rPr>
        <w:t>相关数据 宜采用</w:t>
      </w:r>
      <w:r>
        <w:rPr>
          <w:rFonts w:ascii="Times New Roman" w:hAnsi="Times New Roman" w:eastAsia="Times New Roman" w:cs="Times New Roman"/>
          <w:color w:val="000000"/>
          <w:spacing w:val="0"/>
          <w:w w:val="100"/>
          <w:position w:val="0"/>
          <w:sz w:val="24"/>
          <w:szCs w:val="24"/>
          <w:lang w:val="en-US" w:eastAsia="en-US" w:bidi="en-US"/>
        </w:rPr>
        <w:t>XML</w:t>
      </w:r>
      <w:r>
        <w:rPr>
          <w:color w:val="000000"/>
          <w:spacing w:val="0"/>
          <w:w w:val="100"/>
          <w:position w:val="0"/>
          <w:sz w:val="24"/>
          <w:szCs w:val="24"/>
        </w:rPr>
        <w:t>格式进行存储。</w:t>
      </w:r>
    </w:p>
    <w:p>
      <w:pPr>
        <w:pStyle w:val="15"/>
        <w:keepNext/>
        <w:keepLines/>
        <w:widowControl w:val="0"/>
        <w:shd w:val="clear" w:color="auto" w:fill="auto"/>
        <w:bidi w:val="0"/>
        <w:spacing w:before="0" w:after="140" w:line="470" w:lineRule="exact"/>
        <w:ind w:left="0" w:right="0" w:firstLine="0"/>
        <w:jc w:val="both"/>
        <w:rPr>
          <w:sz w:val="22"/>
          <w:szCs w:val="22"/>
        </w:rPr>
      </w:pPr>
      <w:bookmarkStart w:id="142" w:name="bookmark142"/>
      <w:bookmarkStart w:id="143" w:name="bookmark144"/>
      <w:bookmarkStart w:id="144" w:name="bookmark143"/>
      <w:r>
        <w:rPr>
          <w:b/>
          <w:bCs/>
          <w:color w:val="000000"/>
          <w:spacing w:val="0"/>
          <w:w w:val="100"/>
          <w:position w:val="0"/>
          <w:sz w:val="22"/>
          <w:szCs w:val="22"/>
        </w:rPr>
        <w:t>条文说明</w:t>
      </w:r>
      <w:bookmarkEnd w:id="142"/>
      <w:bookmarkEnd w:id="143"/>
      <w:bookmarkEnd w:id="144"/>
    </w:p>
    <w:p>
      <w:pPr>
        <w:pStyle w:val="21"/>
        <w:keepNext w:val="0"/>
        <w:keepLines w:val="0"/>
        <w:widowControl w:val="0"/>
        <w:shd w:val="clear" w:color="auto" w:fill="auto"/>
        <w:bidi w:val="0"/>
        <w:spacing w:before="0" w:after="180" w:line="470" w:lineRule="exact"/>
        <w:ind w:left="0" w:right="0" w:firstLine="500"/>
        <w:jc w:val="both"/>
        <w:rPr>
          <w:sz w:val="22"/>
          <w:szCs w:val="22"/>
        </w:rPr>
      </w:pPr>
      <w:r>
        <w:rPr>
          <w:color w:val="000000"/>
          <w:spacing w:val="0"/>
          <w:w w:val="100"/>
          <w:position w:val="0"/>
          <w:sz w:val="22"/>
          <w:szCs w:val="22"/>
        </w:rPr>
        <w:t>本条款规定的高精度地图动态数据图层的接口用于支持自动驾驶监测与服</w:t>
      </w:r>
    </w:p>
    <w:p>
      <w:pPr>
        <w:pStyle w:val="21"/>
        <w:keepNext w:val="0"/>
        <w:keepLines w:val="0"/>
        <w:widowControl w:val="0"/>
        <w:shd w:val="clear" w:color="auto" w:fill="auto"/>
        <w:bidi w:val="0"/>
        <w:spacing w:before="0" w:after="580" w:line="472" w:lineRule="exact"/>
        <w:ind w:left="0" w:right="0" w:firstLine="0"/>
        <w:jc w:val="left"/>
        <w:rPr>
          <w:sz w:val="22"/>
          <w:szCs w:val="22"/>
        </w:rPr>
      </w:pPr>
      <w:bookmarkStart w:id="145" w:name="bookmark145"/>
      <w:r>
        <w:rPr>
          <w:color w:val="000000"/>
          <w:spacing w:val="0"/>
          <w:w w:val="100"/>
          <w:position w:val="0"/>
          <w:sz w:val="22"/>
          <w:szCs w:val="22"/>
        </w:rPr>
        <w:t>务中心对高精地图动态数据图层的写入、更新和读取。</w:t>
      </w:r>
      <w:bookmarkEnd w:id="145"/>
    </w:p>
    <w:p>
      <w:pPr>
        <w:pStyle w:val="21"/>
        <w:keepNext w:val="0"/>
        <w:keepLines w:val="0"/>
        <w:widowControl w:val="0"/>
        <w:shd w:val="clear" w:color="auto" w:fill="auto"/>
        <w:bidi w:val="0"/>
        <w:spacing w:before="0" w:after="60"/>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4.4</w:t>
      </w:r>
      <w:r>
        <w:rPr>
          <w:b/>
          <w:bCs/>
          <w:color w:val="000000"/>
          <w:spacing w:val="0"/>
          <w:w w:val="100"/>
          <w:position w:val="0"/>
          <w:sz w:val="24"/>
          <w:szCs w:val="24"/>
        </w:rPr>
        <w:t>功能要求</w:t>
      </w:r>
    </w:p>
    <w:p>
      <w:pPr>
        <w:pStyle w:val="21"/>
        <w:keepNext w:val="0"/>
        <w:keepLines w:val="0"/>
        <w:widowControl w:val="0"/>
        <w:shd w:val="clear" w:color="auto" w:fill="auto"/>
        <w:bidi w:val="0"/>
        <w:spacing w:before="0" w:after="14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4.4.1</w:t>
      </w:r>
      <w:r>
        <w:rPr>
          <w:color w:val="000000"/>
          <w:spacing w:val="0"/>
          <w:w w:val="100"/>
          <w:position w:val="0"/>
          <w:sz w:val="24"/>
          <w:szCs w:val="24"/>
        </w:rPr>
        <w:t>高精度地图的静态数据应能够兼容主流数据库。</w:t>
      </w:r>
    </w:p>
    <w:p>
      <w:pPr>
        <w:pStyle w:val="15"/>
        <w:keepNext/>
        <w:keepLines/>
        <w:widowControl w:val="0"/>
        <w:shd w:val="clear" w:color="auto" w:fill="auto"/>
        <w:bidi w:val="0"/>
        <w:spacing w:before="0" w:after="140" w:line="472" w:lineRule="exact"/>
        <w:ind w:left="0" w:right="0" w:firstLine="0"/>
        <w:jc w:val="left"/>
        <w:rPr>
          <w:sz w:val="22"/>
          <w:szCs w:val="22"/>
        </w:rPr>
      </w:pPr>
      <w:bookmarkStart w:id="146" w:name="bookmark146"/>
      <w:bookmarkStart w:id="147" w:name="bookmark147"/>
      <w:bookmarkStart w:id="148" w:name="bookmark148"/>
      <w:r>
        <w:rPr>
          <w:b/>
          <w:bCs/>
          <w:color w:val="000000"/>
          <w:spacing w:val="0"/>
          <w:w w:val="100"/>
          <w:position w:val="0"/>
          <w:sz w:val="22"/>
          <w:szCs w:val="22"/>
        </w:rPr>
        <w:t>条文说明</w:t>
      </w:r>
      <w:bookmarkEnd w:id="146"/>
      <w:bookmarkEnd w:id="147"/>
      <w:bookmarkEnd w:id="148"/>
    </w:p>
    <w:p>
      <w:pPr>
        <w:pStyle w:val="21"/>
        <w:keepNext w:val="0"/>
        <w:keepLines w:val="0"/>
        <w:widowControl w:val="0"/>
        <w:shd w:val="clear" w:color="auto" w:fill="auto"/>
        <w:bidi w:val="0"/>
        <w:spacing w:before="0" w:after="300" w:line="466" w:lineRule="exact"/>
        <w:ind w:left="0" w:right="0" w:firstLine="500"/>
        <w:jc w:val="both"/>
        <w:rPr>
          <w:sz w:val="22"/>
          <w:szCs w:val="22"/>
        </w:rPr>
      </w:pPr>
      <w:r>
        <w:rPr>
          <w:color w:val="000000"/>
          <w:spacing w:val="0"/>
          <w:w w:val="100"/>
          <w:position w:val="0"/>
          <w:sz w:val="22"/>
          <w:szCs w:val="22"/>
        </w:rPr>
        <w:t>存储高精度地图静态数据的数据库，应根据实际情况选择与自动驾驶监测与 服务中心相同的数据库类型，如</w:t>
      </w:r>
      <w:r>
        <w:rPr>
          <w:rFonts w:ascii="Times New Roman" w:hAnsi="Times New Roman" w:eastAsia="Times New Roman" w:cs="Times New Roman"/>
          <w:color w:val="000000"/>
          <w:spacing w:val="0"/>
          <w:w w:val="100"/>
          <w:position w:val="0"/>
          <w:sz w:val="24"/>
          <w:szCs w:val="24"/>
          <w:lang w:val="en-US" w:eastAsia="en-US" w:bidi="en-US"/>
        </w:rPr>
        <w:t>SQlite</w:t>
      </w:r>
      <w:r>
        <w:rPr>
          <w:color w:val="000000"/>
          <w:spacing w:val="0"/>
          <w:w w:val="100"/>
          <w:position w:val="0"/>
          <w:sz w:val="22"/>
          <w:szCs w:val="22"/>
        </w:rPr>
        <w:t>数据库、</w:t>
      </w:r>
      <w:r>
        <w:rPr>
          <w:rFonts w:ascii="Times New Roman" w:hAnsi="Times New Roman" w:eastAsia="Times New Roman" w:cs="Times New Roman"/>
          <w:color w:val="000000"/>
          <w:spacing w:val="0"/>
          <w:w w:val="100"/>
          <w:position w:val="0"/>
          <w:sz w:val="24"/>
          <w:szCs w:val="24"/>
          <w:lang w:val="en-US" w:eastAsia="en-US" w:bidi="en-US"/>
        </w:rPr>
        <w:t>Oracle</w:t>
      </w:r>
      <w:r>
        <w:rPr>
          <w:color w:val="000000"/>
          <w:spacing w:val="0"/>
          <w:w w:val="100"/>
          <w:position w:val="0"/>
          <w:sz w:val="22"/>
          <w:szCs w:val="22"/>
        </w:rPr>
        <w:t>数据库等。</w:t>
      </w:r>
    </w:p>
    <w:p>
      <w:pPr>
        <w:pStyle w:val="21"/>
        <w:keepNext w:val="0"/>
        <w:keepLines w:val="0"/>
        <w:widowControl w:val="0"/>
        <w:shd w:val="clear" w:color="auto" w:fill="auto"/>
        <w:bidi w:val="0"/>
        <w:spacing w:before="0" w:after="140" w:line="48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4.4.2</w:t>
      </w:r>
      <w:r>
        <w:rPr>
          <w:color w:val="000000"/>
          <w:spacing w:val="0"/>
          <w:w w:val="100"/>
          <w:position w:val="0"/>
          <w:sz w:val="24"/>
          <w:szCs w:val="24"/>
        </w:rPr>
        <w:t>高精度地图的静态数据和动态数据图层应能够满足目前常见显示设备的 要求。</w:t>
      </w:r>
    </w:p>
    <w:p>
      <w:pPr>
        <w:pStyle w:val="15"/>
        <w:keepNext/>
        <w:keepLines/>
        <w:widowControl w:val="0"/>
        <w:shd w:val="clear" w:color="auto" w:fill="auto"/>
        <w:bidi w:val="0"/>
        <w:spacing w:before="0" w:after="140" w:line="472" w:lineRule="exact"/>
        <w:ind w:left="0" w:right="0" w:firstLine="0"/>
        <w:jc w:val="left"/>
        <w:rPr>
          <w:sz w:val="22"/>
          <w:szCs w:val="22"/>
        </w:rPr>
      </w:pPr>
      <w:bookmarkStart w:id="149" w:name="bookmark150"/>
      <w:bookmarkStart w:id="150" w:name="bookmark149"/>
      <w:bookmarkStart w:id="151" w:name="bookmark151"/>
      <w:r>
        <w:rPr>
          <w:b/>
          <w:bCs/>
          <w:color w:val="000000"/>
          <w:spacing w:val="0"/>
          <w:w w:val="100"/>
          <w:position w:val="0"/>
          <w:sz w:val="22"/>
          <w:szCs w:val="22"/>
        </w:rPr>
        <w:t>条文说明</w:t>
      </w:r>
      <w:bookmarkEnd w:id="149"/>
      <w:bookmarkEnd w:id="150"/>
      <w:bookmarkEnd w:id="151"/>
    </w:p>
    <w:p>
      <w:pPr>
        <w:pStyle w:val="21"/>
        <w:keepNext w:val="0"/>
        <w:keepLines w:val="0"/>
        <w:widowControl w:val="0"/>
        <w:shd w:val="clear" w:color="auto" w:fill="auto"/>
        <w:bidi w:val="0"/>
        <w:spacing w:before="0" w:after="580" w:line="475" w:lineRule="exact"/>
        <w:ind w:left="0" w:right="0" w:firstLine="500"/>
        <w:jc w:val="both"/>
        <w:rPr>
          <w:sz w:val="22"/>
          <w:szCs w:val="22"/>
        </w:rPr>
      </w:pPr>
      <w:bookmarkStart w:id="152" w:name="bookmark152"/>
      <w:r>
        <w:rPr>
          <w:color w:val="000000"/>
          <w:spacing w:val="0"/>
          <w:w w:val="100"/>
          <w:position w:val="0"/>
          <w:sz w:val="22"/>
          <w:szCs w:val="22"/>
        </w:rPr>
        <w:t>高精度地图应根据实际情况，支持自动驾驶监测与服务中心所使用的显示设 备，包括但不限于大屏显示设备、工作站显示器和便携显示设备。</w:t>
      </w:r>
      <w:bookmarkEnd w:id="152"/>
    </w:p>
    <w:p>
      <w:pPr>
        <w:pStyle w:val="21"/>
        <w:keepNext w:val="0"/>
        <w:keepLines w:val="0"/>
        <w:widowControl w:val="0"/>
        <w:shd w:val="clear" w:color="auto" w:fill="auto"/>
        <w:bidi w:val="0"/>
        <w:spacing w:before="0" w:after="60"/>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4.5</w:t>
      </w:r>
      <w:r>
        <w:rPr>
          <w:b/>
          <w:bCs/>
          <w:color w:val="000000"/>
          <w:spacing w:val="0"/>
          <w:w w:val="100"/>
          <w:position w:val="0"/>
          <w:sz w:val="24"/>
          <w:szCs w:val="24"/>
        </w:rPr>
        <w:t>性能要求</w:t>
      </w:r>
    </w:p>
    <w:p>
      <w:pPr>
        <w:pStyle w:val="21"/>
        <w:keepNext w:val="0"/>
        <w:keepLines w:val="0"/>
        <w:widowControl w:val="0"/>
        <w:shd w:val="clear" w:color="auto" w:fill="auto"/>
        <w:bidi w:val="0"/>
        <w:spacing w:before="0" w:after="14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4.5.1</w:t>
      </w:r>
      <w:r>
        <w:rPr>
          <w:color w:val="000000"/>
          <w:spacing w:val="0"/>
          <w:w w:val="100"/>
          <w:position w:val="0"/>
          <w:sz w:val="24"/>
          <w:szCs w:val="24"/>
        </w:rPr>
        <w:t>高精度地图静态数据查询响应时间不宜大于</w:t>
      </w:r>
      <w:r>
        <w:rPr>
          <w:rFonts w:ascii="Times New Roman" w:hAnsi="Times New Roman" w:eastAsia="Times New Roman" w:cs="Times New Roman"/>
          <w:color w:val="000000"/>
          <w:spacing w:val="0"/>
          <w:w w:val="100"/>
          <w:position w:val="0"/>
          <w:sz w:val="24"/>
          <w:szCs w:val="24"/>
          <w:lang w:val="en-US" w:eastAsia="en-US" w:bidi="en-US"/>
        </w:rPr>
        <w:t>1s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140" w:line="472" w:lineRule="exact"/>
        <w:ind w:left="0" w:right="0" w:firstLine="0"/>
        <w:jc w:val="left"/>
        <w:rPr>
          <w:sz w:val="22"/>
          <w:szCs w:val="22"/>
        </w:rPr>
      </w:pPr>
      <w:bookmarkStart w:id="153" w:name="bookmark154"/>
      <w:bookmarkStart w:id="154" w:name="bookmark153"/>
      <w:bookmarkStart w:id="155" w:name="bookmark155"/>
      <w:r>
        <w:rPr>
          <w:b/>
          <w:bCs/>
          <w:color w:val="000000"/>
          <w:spacing w:val="0"/>
          <w:w w:val="100"/>
          <w:position w:val="0"/>
          <w:sz w:val="22"/>
          <w:szCs w:val="22"/>
        </w:rPr>
        <w:t>条文说明：</w:t>
      </w:r>
      <w:bookmarkEnd w:id="153"/>
      <w:bookmarkEnd w:id="154"/>
      <w:bookmarkEnd w:id="155"/>
    </w:p>
    <w:p>
      <w:pPr>
        <w:pStyle w:val="21"/>
        <w:keepNext w:val="0"/>
        <w:keepLines w:val="0"/>
        <w:widowControl w:val="0"/>
        <w:shd w:val="clear" w:color="auto" w:fill="auto"/>
        <w:bidi w:val="0"/>
        <w:spacing w:before="0" w:after="300" w:line="468" w:lineRule="exact"/>
        <w:ind w:left="0" w:right="0" w:firstLine="500"/>
        <w:jc w:val="both"/>
        <w:rPr>
          <w:sz w:val="22"/>
          <w:szCs w:val="22"/>
        </w:rPr>
      </w:pPr>
      <w:r>
        <w:rPr>
          <w:color w:val="000000"/>
          <w:spacing w:val="0"/>
          <w:w w:val="100"/>
          <w:position w:val="0"/>
          <w:sz w:val="22"/>
          <w:szCs w:val="22"/>
        </w:rPr>
        <w:t>根据调研，目前类似的系统基本能够达到秒级的响应速度。面向自动驾驶监 测与服务的各类应用需要地图迅速响应以确保实时性。兼顾目前技术设备的能力 和实际需求，高精度地图的数据查询响应时间不宜大于</w:t>
      </w:r>
      <w:r>
        <w:rPr>
          <w:rFonts w:ascii="Times New Roman" w:hAnsi="Times New Roman" w:eastAsia="Times New Roman" w:cs="Times New Roman"/>
          <w:color w:val="000000"/>
          <w:spacing w:val="0"/>
          <w:w w:val="100"/>
          <w:position w:val="0"/>
          <w:sz w:val="24"/>
          <w:szCs w:val="24"/>
          <w:lang w:val="en-US" w:eastAsia="en-US" w:bidi="en-US"/>
        </w:rPr>
        <w:t>1s</w:t>
      </w:r>
      <w:r>
        <w:rPr>
          <w:color w:val="000000"/>
          <w:spacing w:val="0"/>
          <w:w w:val="100"/>
          <w:position w:val="0"/>
          <w:sz w:val="22"/>
          <w:szCs w:val="22"/>
          <w:lang w:val="en-US" w:eastAsia="en-US" w:bidi="en-US"/>
        </w:rPr>
        <w:t>。</w:t>
      </w:r>
    </w:p>
    <w:p>
      <w:pPr>
        <w:pStyle w:val="21"/>
        <w:keepNext w:val="0"/>
        <w:keepLines w:val="0"/>
        <w:widowControl w:val="0"/>
        <w:shd w:val="clear" w:color="auto" w:fill="auto"/>
        <w:bidi w:val="0"/>
        <w:spacing w:before="0" w:after="140" w:line="485"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4.5.2</w:t>
      </w:r>
      <w:r>
        <w:rPr>
          <w:color w:val="000000"/>
          <w:spacing w:val="0"/>
          <w:w w:val="100"/>
          <w:position w:val="0"/>
          <w:sz w:val="24"/>
          <w:szCs w:val="24"/>
        </w:rPr>
        <w:t>高精度地图静态数据的更新频率不宜大于</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个月，更新部分的数据应具 有快速叠加部署的能力。</w:t>
      </w:r>
    </w:p>
    <w:p>
      <w:pPr>
        <w:pStyle w:val="15"/>
        <w:keepNext/>
        <w:keepLines/>
        <w:widowControl w:val="0"/>
        <w:shd w:val="clear" w:color="auto" w:fill="auto"/>
        <w:bidi w:val="0"/>
        <w:spacing w:before="0" w:after="140" w:line="472" w:lineRule="exact"/>
        <w:ind w:left="0" w:right="0" w:firstLine="0"/>
        <w:jc w:val="left"/>
        <w:rPr>
          <w:sz w:val="22"/>
          <w:szCs w:val="22"/>
        </w:rPr>
      </w:pPr>
      <w:bookmarkStart w:id="156" w:name="bookmark157"/>
      <w:bookmarkStart w:id="157" w:name="bookmark156"/>
      <w:bookmarkStart w:id="158" w:name="bookmark158"/>
      <w:r>
        <w:rPr>
          <w:b/>
          <w:bCs/>
          <w:color w:val="000000"/>
          <w:spacing w:val="0"/>
          <w:w w:val="100"/>
          <w:position w:val="0"/>
          <w:sz w:val="22"/>
          <w:szCs w:val="22"/>
        </w:rPr>
        <w:t>条文说明：</w:t>
      </w:r>
      <w:bookmarkEnd w:id="156"/>
      <w:bookmarkEnd w:id="157"/>
      <w:bookmarkEnd w:id="158"/>
    </w:p>
    <w:p>
      <w:pPr>
        <w:pStyle w:val="21"/>
        <w:keepNext w:val="0"/>
        <w:keepLines w:val="0"/>
        <w:widowControl w:val="0"/>
        <w:shd w:val="clear" w:color="auto" w:fill="auto"/>
        <w:bidi w:val="0"/>
        <w:spacing w:before="0" w:after="320" w:line="466" w:lineRule="exact"/>
        <w:ind w:left="0" w:right="0" w:firstLine="500"/>
        <w:jc w:val="both"/>
        <w:rPr>
          <w:sz w:val="22"/>
          <w:szCs w:val="22"/>
        </w:rPr>
      </w:pPr>
      <w:r>
        <w:rPr>
          <w:color w:val="000000"/>
          <w:spacing w:val="0"/>
          <w:w w:val="100"/>
          <w:position w:val="0"/>
          <w:sz w:val="22"/>
          <w:szCs w:val="22"/>
        </w:rPr>
        <w:t>根据调研，目前高精地图产品的数据更新频率一般为</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2"/>
          <w:szCs w:val="22"/>
        </w:rPr>
        <w:t>个月，且能够满足交 通管理的基本需求。当公路基础设施发生改扩建、新建等情况时，管理方可通知 高精地图采集人员即时更新数据。高精地图数据更新后，应具有快速叠加部署到 原有高精地图数据库的能力。</w:t>
      </w:r>
    </w:p>
    <w:p>
      <w:pPr>
        <w:pStyle w:val="21"/>
        <w:keepNext w:val="0"/>
        <w:keepLines w:val="0"/>
        <w:widowControl w:val="0"/>
        <w:shd w:val="clear" w:color="auto" w:fill="auto"/>
        <w:bidi w:val="0"/>
        <w:spacing w:before="0" w:after="140" w:line="473"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4.5.3</w:t>
      </w:r>
      <w:r>
        <w:rPr>
          <w:color w:val="000000"/>
          <w:spacing w:val="0"/>
          <w:w w:val="100"/>
          <w:position w:val="0"/>
          <w:sz w:val="24"/>
          <w:szCs w:val="24"/>
        </w:rPr>
        <w:t>任何一部分的长度大于</w:t>
      </w:r>
      <w:r>
        <w:rPr>
          <w:rFonts w:ascii="Times New Roman" w:hAnsi="Times New Roman" w:eastAsia="Times New Roman" w:cs="Times New Roman"/>
          <w:color w:val="000000"/>
          <w:spacing w:val="0"/>
          <w:w w:val="100"/>
          <w:position w:val="0"/>
          <w:sz w:val="24"/>
          <w:szCs w:val="24"/>
          <w:lang w:val="en-US" w:eastAsia="en-US" w:bidi="en-US"/>
        </w:rPr>
        <w:t>20cm</w:t>
      </w:r>
      <w:r>
        <w:rPr>
          <w:color w:val="000000"/>
          <w:spacing w:val="0"/>
          <w:w w:val="100"/>
          <w:position w:val="0"/>
          <w:sz w:val="24"/>
          <w:szCs w:val="24"/>
        </w:rPr>
        <w:t>的公路附属设施，以及任何一部分的长度不 小于</w:t>
      </w:r>
      <w:r>
        <w:rPr>
          <w:rFonts w:ascii="Times New Roman" w:hAnsi="Times New Roman" w:eastAsia="Times New Roman" w:cs="Times New Roman"/>
          <w:color w:val="000000"/>
          <w:spacing w:val="0"/>
          <w:w w:val="100"/>
          <w:position w:val="0"/>
          <w:sz w:val="24"/>
          <w:szCs w:val="24"/>
          <w:lang w:val="en-US" w:eastAsia="en-US" w:bidi="en-US"/>
        </w:rPr>
        <w:t>10cm</w:t>
      </w:r>
      <w:r>
        <w:rPr>
          <w:color w:val="000000"/>
          <w:spacing w:val="0"/>
          <w:w w:val="100"/>
          <w:position w:val="0"/>
          <w:sz w:val="24"/>
          <w:szCs w:val="24"/>
        </w:rPr>
        <w:t>的纵向交通标线、突起路标，都应在高精度地图的静态数据中进行数 字化表达。</w:t>
      </w:r>
    </w:p>
    <w:p>
      <w:pPr>
        <w:pStyle w:val="15"/>
        <w:keepNext/>
        <w:keepLines/>
        <w:widowControl w:val="0"/>
        <w:shd w:val="clear" w:color="auto" w:fill="auto"/>
        <w:bidi w:val="0"/>
        <w:spacing w:before="0" w:after="60" w:line="473" w:lineRule="exact"/>
        <w:ind w:left="0" w:right="0" w:firstLine="0"/>
        <w:jc w:val="both"/>
        <w:rPr>
          <w:sz w:val="22"/>
          <w:szCs w:val="22"/>
        </w:rPr>
      </w:pPr>
      <w:bookmarkStart w:id="159" w:name="bookmark159"/>
      <w:bookmarkStart w:id="160" w:name="bookmark160"/>
      <w:bookmarkStart w:id="161" w:name="bookmark161"/>
      <w:r>
        <w:rPr>
          <w:b/>
          <w:bCs/>
          <w:color w:val="000000"/>
          <w:spacing w:val="0"/>
          <w:w w:val="100"/>
          <w:position w:val="0"/>
          <w:sz w:val="22"/>
          <w:szCs w:val="22"/>
        </w:rPr>
        <w:t>条文说明：</w:t>
      </w:r>
      <w:bookmarkEnd w:id="159"/>
      <w:bookmarkEnd w:id="160"/>
      <w:bookmarkEnd w:id="161"/>
    </w:p>
    <w:p>
      <w:pPr>
        <w:pStyle w:val="21"/>
        <w:keepNext w:val="0"/>
        <w:keepLines w:val="0"/>
        <w:widowControl w:val="0"/>
        <w:shd w:val="clear" w:color="auto" w:fill="auto"/>
        <w:bidi w:val="0"/>
        <w:spacing w:before="0" w:after="500" w:line="466" w:lineRule="exact"/>
        <w:ind w:left="0" w:right="0" w:firstLine="540"/>
        <w:jc w:val="both"/>
        <w:rPr>
          <w:sz w:val="22"/>
          <w:szCs w:val="22"/>
        </w:rPr>
      </w:pPr>
      <w:r>
        <w:rPr>
          <w:color w:val="000000"/>
          <w:spacing w:val="0"/>
          <w:w w:val="100"/>
          <w:position w:val="0"/>
          <w:sz w:val="22"/>
          <w:szCs w:val="22"/>
        </w:rPr>
        <w:t>根据调研，对于一般公路附属设施，按照现有采集技术可以表达</w:t>
      </w:r>
      <w:r>
        <w:rPr>
          <w:rFonts w:ascii="Times New Roman" w:hAnsi="Times New Roman" w:eastAsia="Times New Roman" w:cs="Times New Roman"/>
          <w:color w:val="000000"/>
          <w:spacing w:val="0"/>
          <w:w w:val="100"/>
          <w:position w:val="0"/>
          <w:sz w:val="24"/>
          <w:szCs w:val="24"/>
          <w:lang w:val="en-US" w:eastAsia="en-US" w:bidi="en-US"/>
        </w:rPr>
        <w:t xml:space="preserve">20cm </w:t>
      </w:r>
      <w:r>
        <w:rPr>
          <w:color w:val="000000"/>
          <w:spacing w:val="0"/>
          <w:w w:val="100"/>
          <w:position w:val="0"/>
          <w:sz w:val="22"/>
          <w:szCs w:val="22"/>
        </w:rPr>
        <w:t>以上的设施，并且能够满足交通管理等需求。纵向交通标线用以描述车道 的轮廓，是保证车道级定位的基础，所以精度要求相对较高。我国的纵向 交通标线同时包括突起路标，根据此类交通设施的尺寸规格，大于</w:t>
      </w:r>
      <w:r>
        <w:rPr>
          <w:rFonts w:ascii="Times New Roman" w:hAnsi="Times New Roman" w:eastAsia="Times New Roman" w:cs="Times New Roman"/>
          <w:color w:val="000000"/>
          <w:spacing w:val="0"/>
          <w:w w:val="100"/>
          <w:position w:val="0"/>
          <w:sz w:val="24"/>
          <w:szCs w:val="24"/>
          <w:lang w:val="en-US" w:eastAsia="en-US" w:bidi="en-US"/>
        </w:rPr>
        <w:t>10cm</w:t>
      </w:r>
      <w:r>
        <w:rPr>
          <w:color w:val="000000"/>
          <w:spacing w:val="0"/>
          <w:w w:val="100"/>
          <w:position w:val="0"/>
          <w:sz w:val="22"/>
          <w:szCs w:val="22"/>
        </w:rPr>
        <w:t>的 表达精度将无法对突起路标类小型交通设施进行识别表达，因此进行了单 独的规定。</w:t>
      </w:r>
    </w:p>
    <w:p>
      <w:pPr>
        <w:pStyle w:val="21"/>
        <w:keepNext w:val="0"/>
        <w:keepLines w:val="0"/>
        <w:widowControl w:val="0"/>
        <w:shd w:val="clear" w:color="auto" w:fill="auto"/>
        <w:bidi w:val="0"/>
        <w:spacing w:before="0" w:after="60"/>
        <w:ind w:left="0" w:right="0" w:firstLine="0"/>
        <w:jc w:val="both"/>
      </w:pPr>
      <w:bookmarkStart w:id="162" w:name="bookmark162"/>
      <w:r>
        <w:rPr>
          <w:rFonts w:ascii="Times New Roman" w:hAnsi="Times New Roman" w:eastAsia="Times New Roman" w:cs="Times New Roman"/>
          <w:color w:val="000000"/>
          <w:spacing w:val="0"/>
          <w:w w:val="100"/>
          <w:position w:val="0"/>
          <w:sz w:val="24"/>
          <w:szCs w:val="24"/>
          <w:lang w:val="en-US" w:eastAsia="en-US" w:bidi="en-US"/>
        </w:rPr>
        <w:t>4.6</w:t>
      </w:r>
      <w:r>
        <w:rPr>
          <w:b/>
          <w:bCs/>
          <w:color w:val="000000"/>
          <w:spacing w:val="0"/>
          <w:w w:val="100"/>
          <w:position w:val="0"/>
          <w:sz w:val="24"/>
          <w:szCs w:val="24"/>
        </w:rPr>
        <w:t>部署要求</w:t>
      </w:r>
      <w:bookmarkEnd w:id="162"/>
    </w:p>
    <w:p>
      <w:pPr>
        <w:pStyle w:val="21"/>
        <w:keepNext w:val="0"/>
        <w:keepLines w:val="0"/>
        <w:widowControl w:val="0"/>
        <w:shd w:val="clear" w:color="auto" w:fill="auto"/>
        <w:bidi w:val="0"/>
        <w:spacing w:before="0" w:after="220" w:line="480" w:lineRule="exact"/>
        <w:ind w:left="0" w:right="0" w:firstLine="260"/>
        <w:jc w:val="both"/>
        <w:sectPr>
          <w:headerReference r:id="rId30" w:type="default"/>
          <w:footerReference r:id="rId32" w:type="default"/>
          <w:headerReference r:id="rId31" w:type="even"/>
          <w:footerReference r:id="rId33" w:type="even"/>
          <w:footnotePr>
            <w:numFmt w:val="decimal"/>
          </w:footnotePr>
          <w:type w:val="continuous"/>
          <w:pgSz w:w="11900" w:h="16840"/>
          <w:pgMar w:top="1241" w:right="1618" w:bottom="1971" w:left="1690"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4.6.1</w:t>
      </w:r>
      <w:r>
        <w:rPr>
          <w:color w:val="000000"/>
          <w:spacing w:val="0"/>
          <w:w w:val="100"/>
          <w:position w:val="0"/>
          <w:sz w:val="24"/>
          <w:szCs w:val="24"/>
        </w:rPr>
        <w:t>高精度地图应部署于自动驾驶监测与服务中心，根据实际情况可以同时 部署在路侧计算设施等其他公路设施中。</w:t>
      </w:r>
    </w:p>
    <w:p>
      <w:pPr>
        <w:pStyle w:val="9"/>
        <w:keepNext/>
        <w:keepLines/>
        <w:widowControl w:val="0"/>
        <w:shd w:val="clear" w:color="auto" w:fill="auto"/>
        <w:bidi w:val="0"/>
        <w:spacing w:before="680" w:after="420" w:line="240" w:lineRule="auto"/>
        <w:ind w:left="0" w:right="0" w:firstLine="0"/>
        <w:jc w:val="left"/>
        <w:rPr>
          <w:sz w:val="36"/>
          <w:szCs w:val="36"/>
        </w:rPr>
      </w:pPr>
      <w:bookmarkStart w:id="163" w:name="bookmark165"/>
      <w:bookmarkStart w:id="164" w:name="bookmark163"/>
      <w:bookmarkStart w:id="165" w:name="bookmark164"/>
      <w:r>
        <w:rPr>
          <w:rFonts w:ascii="Times New Roman" w:hAnsi="Times New Roman" w:eastAsia="Times New Roman" w:cs="Times New Roman"/>
          <w:color w:val="000000"/>
          <w:spacing w:val="0"/>
          <w:w w:val="100"/>
          <w:position w:val="0"/>
          <w:sz w:val="36"/>
          <w:szCs w:val="36"/>
        </w:rPr>
        <w:t>5</w:t>
      </w:r>
      <w:r>
        <w:rPr>
          <w:color w:val="000000"/>
          <w:spacing w:val="0"/>
          <w:w w:val="100"/>
          <w:position w:val="0"/>
          <w:sz w:val="36"/>
          <w:szCs w:val="36"/>
        </w:rPr>
        <w:t>定位设施</w:t>
      </w:r>
      <w:bookmarkEnd w:id="163"/>
      <w:bookmarkEnd w:id="164"/>
      <w:bookmarkEnd w:id="165"/>
    </w:p>
    <w:p>
      <w:pPr>
        <w:pStyle w:val="29"/>
        <w:keepNext w:val="0"/>
        <w:keepLines w:val="0"/>
        <w:widowControl w:val="0"/>
        <w:shd w:val="clear" w:color="auto" w:fill="auto"/>
        <w:bidi w:val="0"/>
        <w:spacing w:before="0" w:after="280" w:line="475" w:lineRule="exact"/>
        <w:ind w:left="0" w:right="0" w:firstLine="0"/>
        <w:jc w:val="left"/>
        <w:rPr>
          <w:sz w:val="24"/>
          <w:szCs w:val="24"/>
        </w:rPr>
      </w:pPr>
      <w:bookmarkStart w:id="166" w:name="bookmark166"/>
      <w:r>
        <w:rPr>
          <w:rFonts w:ascii="Times New Roman" w:hAnsi="Times New Roman" w:eastAsia="Times New Roman" w:cs="Times New Roman"/>
          <w:color w:val="000000"/>
          <w:spacing w:val="0"/>
          <w:w w:val="100"/>
          <w:position w:val="0"/>
          <w:sz w:val="24"/>
          <w:szCs w:val="24"/>
          <w:lang w:val="en-US" w:eastAsia="en-US" w:bidi="en-US"/>
        </w:rPr>
        <w:t xml:space="preserve">5.1 </w:t>
      </w:r>
      <w:r>
        <w:rPr>
          <w:b/>
          <w:bCs/>
          <w:color w:val="000000"/>
          <w:spacing w:val="0"/>
          <w:w w:val="100"/>
          <w:position w:val="0"/>
          <w:sz w:val="24"/>
          <w:szCs w:val="24"/>
        </w:rPr>
        <w:t>一般规定</w:t>
      </w:r>
      <w:bookmarkEnd w:id="166"/>
    </w:p>
    <w:p>
      <w:pPr>
        <w:pStyle w:val="29"/>
        <w:keepNext w:val="0"/>
        <w:keepLines w:val="0"/>
        <w:widowControl w:val="0"/>
        <w:shd w:val="clear" w:color="auto" w:fill="auto"/>
        <w:bidi w:val="0"/>
        <w:spacing w:before="0" w:after="280" w:line="475"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5.1.1</w:t>
      </w:r>
      <w:r>
        <w:rPr>
          <w:color w:val="000000"/>
          <w:spacing w:val="0"/>
          <w:w w:val="100"/>
          <w:position w:val="0"/>
          <w:sz w:val="24"/>
          <w:szCs w:val="24"/>
        </w:rPr>
        <w:t>定位设施包括高精度定位设施和路侧辅助定位设施两类。</w:t>
      </w:r>
    </w:p>
    <w:p>
      <w:pPr>
        <w:pStyle w:val="29"/>
        <w:keepNext w:val="0"/>
        <w:keepLines w:val="0"/>
        <w:widowControl w:val="0"/>
        <w:shd w:val="clear" w:color="auto" w:fill="auto"/>
        <w:bidi w:val="0"/>
        <w:spacing w:before="0" w:after="280" w:line="470"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5.1.2</w:t>
      </w:r>
      <w:r>
        <w:rPr>
          <w:color w:val="000000"/>
          <w:spacing w:val="0"/>
          <w:w w:val="100"/>
          <w:position w:val="0"/>
          <w:sz w:val="24"/>
          <w:szCs w:val="24"/>
        </w:rPr>
        <w:t>定位设施的物理环境安全、通信网络安全、区域边界安全、计算环境安 全和安全管理应符合本规范第</w:t>
      </w:r>
      <w:r>
        <w:rPr>
          <w:rFonts w:ascii="Times New Roman" w:hAnsi="Times New Roman" w:eastAsia="Times New Roman" w:cs="Times New Roman"/>
          <w:color w:val="000000"/>
          <w:spacing w:val="0"/>
          <w:w w:val="100"/>
          <w:position w:val="0"/>
          <w:sz w:val="24"/>
          <w:szCs w:val="24"/>
        </w:rPr>
        <w:t>13</w:t>
      </w:r>
      <w:r>
        <w:rPr>
          <w:color w:val="000000"/>
          <w:spacing w:val="0"/>
          <w:w w:val="100"/>
          <w:position w:val="0"/>
          <w:sz w:val="24"/>
          <w:szCs w:val="24"/>
        </w:rPr>
        <w:t>章的相关要求。</w:t>
      </w:r>
    </w:p>
    <w:p>
      <w:pPr>
        <w:pStyle w:val="29"/>
        <w:keepNext w:val="0"/>
        <w:keepLines w:val="0"/>
        <w:widowControl w:val="0"/>
        <w:shd w:val="clear" w:color="auto" w:fill="auto"/>
        <w:bidi w:val="0"/>
        <w:spacing w:before="0" w:after="460" w:line="480"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5.1.3</w:t>
      </w:r>
      <w:r>
        <w:rPr>
          <w:color w:val="000000"/>
          <w:spacing w:val="0"/>
          <w:w w:val="100"/>
          <w:position w:val="0"/>
          <w:sz w:val="24"/>
          <w:szCs w:val="24"/>
        </w:rPr>
        <w:t>高精度定位设施由基准站系统、数据传输与综合处理系统、服务数据播 发系统构成。</w:t>
      </w:r>
    </w:p>
    <w:p>
      <w:pPr>
        <w:widowControl w:val="0"/>
        <w:jc w:val="center"/>
        <w:rPr>
          <w:sz w:val="2"/>
          <w:szCs w:val="2"/>
        </w:rPr>
      </w:pPr>
      <w:r>
        <w:drawing>
          <wp:inline distT="0" distB="0" distL="114300" distR="114300">
            <wp:extent cx="4370705" cy="1725295"/>
            <wp:effectExtent l="0" t="0" r="10795" b="8255"/>
            <wp:docPr id="78" name="Picutre 78"/>
            <wp:cNvGraphicFramePr/>
            <a:graphic xmlns:a="http://schemas.openxmlformats.org/drawingml/2006/main">
              <a:graphicData uri="http://schemas.openxmlformats.org/drawingml/2006/picture">
                <pic:pic xmlns:pic="http://schemas.openxmlformats.org/drawingml/2006/picture">
                  <pic:nvPicPr>
                    <pic:cNvPr id="78" name="Picutre 78"/>
                    <pic:cNvPicPr/>
                  </pic:nvPicPr>
                  <pic:blipFill>
                    <a:blip r:embed="rId110"/>
                    <a:stretch>
                      <a:fillRect/>
                    </a:stretch>
                  </pic:blipFill>
                  <pic:spPr>
                    <a:xfrm>
                      <a:off x="0" y="0"/>
                      <a:ext cx="4370705" cy="1725295"/>
                    </a:xfrm>
                    <a:prstGeom prst="rect">
                      <a:avLst/>
                    </a:prstGeom>
                  </pic:spPr>
                </pic:pic>
              </a:graphicData>
            </a:graphic>
          </wp:inline>
        </w:drawing>
      </w:r>
    </w:p>
    <w:p>
      <w:pPr>
        <w:widowControl w:val="0"/>
        <w:spacing w:after="279" w:line="1" w:lineRule="exact"/>
      </w:pPr>
    </w:p>
    <w:p>
      <w:pPr>
        <w:pStyle w:val="29"/>
        <w:keepNext w:val="0"/>
        <w:keepLines w:val="0"/>
        <w:widowControl w:val="0"/>
        <w:shd w:val="clear" w:color="auto" w:fill="auto"/>
        <w:bidi w:val="0"/>
        <w:spacing w:before="0" w:after="280" w:line="461"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5.1.1</w:t>
      </w:r>
      <w:r>
        <w:rPr>
          <w:color w:val="000000"/>
          <w:spacing w:val="0"/>
          <w:w w:val="100"/>
          <w:position w:val="0"/>
          <w:sz w:val="20"/>
          <w:szCs w:val="20"/>
        </w:rPr>
        <w:t>高精度定位设施构成</w:t>
      </w:r>
    </w:p>
    <w:p>
      <w:pPr>
        <w:pStyle w:val="29"/>
        <w:keepNext w:val="0"/>
        <w:keepLines w:val="0"/>
        <w:widowControl w:val="0"/>
        <w:shd w:val="clear" w:color="auto" w:fill="auto"/>
        <w:bidi w:val="0"/>
        <w:spacing w:before="0" w:after="120" w:line="475"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5.1.4</w:t>
      </w:r>
      <w:r>
        <w:rPr>
          <w:color w:val="000000"/>
          <w:spacing w:val="0"/>
          <w:w w:val="100"/>
          <w:position w:val="0"/>
          <w:sz w:val="24"/>
          <w:szCs w:val="24"/>
        </w:rPr>
        <w:t>高精度定位设施应能够基于北斗卫星导航系统发射的导航信号进行卫星 导航增强信息(以下简称</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增</w:t>
      </w:r>
      <w:r>
        <w:rPr>
          <w:color w:val="000000"/>
          <w:spacing w:val="0"/>
          <w:w w:val="100"/>
          <w:position w:val="0"/>
          <w:sz w:val="24"/>
          <w:szCs w:val="24"/>
        </w:rPr>
        <w:t>强信息</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)的生成与播发。</w:t>
      </w:r>
    </w:p>
    <w:p>
      <w:pPr>
        <w:pStyle w:val="15"/>
        <w:keepNext/>
        <w:keepLines/>
        <w:widowControl w:val="0"/>
        <w:shd w:val="clear" w:color="auto" w:fill="auto"/>
        <w:bidi w:val="0"/>
        <w:spacing w:before="0" w:after="80" w:line="461" w:lineRule="exact"/>
        <w:ind w:left="0" w:right="0" w:firstLine="0"/>
        <w:jc w:val="both"/>
        <w:rPr>
          <w:sz w:val="22"/>
          <w:szCs w:val="22"/>
        </w:rPr>
      </w:pPr>
      <w:bookmarkStart w:id="167" w:name="bookmark169"/>
      <w:bookmarkStart w:id="168" w:name="bookmark167"/>
      <w:bookmarkStart w:id="169" w:name="bookmark168"/>
      <w:r>
        <w:rPr>
          <w:b/>
          <w:bCs/>
          <w:color w:val="000000"/>
          <w:spacing w:val="0"/>
          <w:w w:val="100"/>
          <w:position w:val="0"/>
          <w:sz w:val="22"/>
          <w:szCs w:val="22"/>
        </w:rPr>
        <w:t>条文说明</w:t>
      </w:r>
      <w:bookmarkEnd w:id="167"/>
      <w:bookmarkEnd w:id="168"/>
      <w:bookmarkEnd w:id="169"/>
    </w:p>
    <w:p>
      <w:pPr>
        <w:pStyle w:val="29"/>
        <w:keepNext w:val="0"/>
        <w:keepLines w:val="0"/>
        <w:widowControl w:val="0"/>
        <w:shd w:val="clear" w:color="auto" w:fill="auto"/>
        <w:bidi w:val="0"/>
        <w:spacing w:before="0" w:after="280" w:line="446" w:lineRule="exact"/>
        <w:ind w:left="0" w:right="0" w:firstLine="520"/>
        <w:jc w:val="left"/>
        <w:sectPr>
          <w:footnotePr>
            <w:numFmt w:val="decimal"/>
          </w:footnotePr>
          <w:pgSz w:w="11900" w:h="16840"/>
          <w:pgMar w:top="1254" w:right="1564" w:bottom="1859" w:left="1745" w:header="0" w:footer="3" w:gutter="0"/>
          <w:cols w:space="720" w:num="1"/>
          <w:rtlGutter w:val="0"/>
          <w:docGrid w:linePitch="360" w:charSpace="0"/>
        </w:sectPr>
      </w:pPr>
      <w:r>
        <w:rPr>
          <w:color w:val="000000"/>
          <w:spacing w:val="0"/>
          <w:w w:val="100"/>
          <w:position w:val="0"/>
        </w:rPr>
        <w:t>高精度定位设施应良好的支持北斗卫星导航系统在交通领域的应用， 但不限定高精度定位设施对</w:t>
      </w:r>
      <w:r>
        <w:rPr>
          <w:rFonts w:ascii="Times New Roman" w:hAnsi="Times New Roman" w:eastAsia="Times New Roman" w:cs="Times New Roman"/>
          <w:color w:val="000000"/>
          <w:spacing w:val="0"/>
          <w:w w:val="100"/>
          <w:position w:val="0"/>
          <w:sz w:val="24"/>
          <w:szCs w:val="24"/>
          <w:lang w:val="en-US" w:eastAsia="en-US" w:bidi="en-US"/>
        </w:rPr>
        <w:t>GPS</w:t>
      </w:r>
      <w:r>
        <w:rPr>
          <w:color w:val="000000"/>
          <w:spacing w:val="0"/>
          <w:w w:val="100"/>
          <w:position w:val="0"/>
        </w:rPr>
        <w:t>等其他卫星导航系统的支持。</w:t>
      </w:r>
    </w:p>
    <w:p>
      <w:pPr>
        <w:pStyle w:val="29"/>
        <w:keepNext w:val="0"/>
        <w:keepLines w:val="0"/>
        <w:widowControl w:val="0"/>
        <w:shd w:val="clear" w:color="auto" w:fill="auto"/>
        <w:bidi w:val="0"/>
        <w:spacing w:before="0" w:after="260" w:line="240" w:lineRule="auto"/>
        <w:ind w:left="0" w:right="0" w:firstLine="0"/>
        <w:jc w:val="left"/>
        <w:rPr>
          <w:sz w:val="24"/>
          <w:szCs w:val="24"/>
        </w:rPr>
      </w:pPr>
      <w:bookmarkStart w:id="170" w:name="bookmark170"/>
      <w:r>
        <w:rPr>
          <w:rFonts w:ascii="Times New Roman" w:hAnsi="Times New Roman" w:eastAsia="Times New Roman" w:cs="Times New Roman"/>
          <w:b/>
          <w:bCs/>
          <w:color w:val="000000"/>
          <w:spacing w:val="0"/>
          <w:w w:val="100"/>
          <w:position w:val="0"/>
          <w:sz w:val="24"/>
          <w:szCs w:val="24"/>
          <w:lang w:val="en-US" w:eastAsia="en-US" w:bidi="en-US"/>
        </w:rPr>
        <w:t>5.2</w:t>
      </w:r>
      <w:r>
        <w:rPr>
          <w:b/>
          <w:bCs/>
          <w:color w:val="000000"/>
          <w:spacing w:val="0"/>
          <w:w w:val="100"/>
          <w:position w:val="0"/>
          <w:sz w:val="24"/>
          <w:szCs w:val="24"/>
        </w:rPr>
        <w:t>基准站子系统</w:t>
      </w:r>
      <w:bookmarkEnd w:id="170"/>
    </w:p>
    <w:p>
      <w:pPr>
        <w:pStyle w:val="29"/>
        <w:keepNext w:val="0"/>
        <w:keepLines w:val="0"/>
        <w:widowControl w:val="0"/>
        <w:shd w:val="clear" w:color="auto" w:fill="auto"/>
        <w:bidi w:val="0"/>
        <w:spacing w:before="0" w:after="26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5.2.1</w:t>
      </w:r>
      <w:r>
        <w:rPr>
          <w:color w:val="000000"/>
          <w:spacing w:val="0"/>
          <w:w w:val="100"/>
          <w:position w:val="0"/>
          <w:sz w:val="24"/>
          <w:szCs w:val="24"/>
        </w:rPr>
        <w:t>高精度定位设施的基准站系统应由若干基准站构成。基准站系统中应至 少包括</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个监测基准站。</w:t>
      </w:r>
    </w:p>
    <w:p>
      <w:pPr>
        <w:pStyle w:val="29"/>
        <w:keepNext w:val="0"/>
        <w:keepLines w:val="0"/>
        <w:widowControl w:val="0"/>
        <w:shd w:val="clear" w:color="auto" w:fill="auto"/>
        <w:bidi w:val="0"/>
        <w:spacing w:before="0" w:after="12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5.2.2</w:t>
      </w:r>
      <w:r>
        <w:rPr>
          <w:color w:val="000000"/>
          <w:spacing w:val="0"/>
          <w:w w:val="100"/>
          <w:position w:val="0"/>
          <w:sz w:val="24"/>
          <w:szCs w:val="24"/>
        </w:rPr>
        <w:t>基准站根据应用场合不同分为观测基准站和监测基准站。</w:t>
      </w:r>
    </w:p>
    <w:p>
      <w:pPr>
        <w:pStyle w:val="15"/>
        <w:keepNext/>
        <w:keepLines/>
        <w:widowControl w:val="0"/>
        <w:shd w:val="clear" w:color="auto" w:fill="auto"/>
        <w:bidi w:val="0"/>
        <w:spacing w:before="0" w:after="60" w:line="470" w:lineRule="exact"/>
        <w:ind w:left="0" w:right="0" w:firstLine="0"/>
        <w:jc w:val="left"/>
        <w:rPr>
          <w:sz w:val="22"/>
          <w:szCs w:val="22"/>
        </w:rPr>
      </w:pPr>
      <w:bookmarkStart w:id="171" w:name="bookmark173"/>
      <w:bookmarkStart w:id="172" w:name="bookmark171"/>
      <w:bookmarkStart w:id="173" w:name="bookmark172"/>
      <w:r>
        <w:rPr>
          <w:b/>
          <w:bCs/>
          <w:color w:val="000000"/>
          <w:spacing w:val="0"/>
          <w:w w:val="100"/>
          <w:position w:val="0"/>
          <w:sz w:val="22"/>
          <w:szCs w:val="22"/>
        </w:rPr>
        <w:t>条文说明</w:t>
      </w:r>
      <w:bookmarkEnd w:id="171"/>
      <w:bookmarkEnd w:id="172"/>
      <w:bookmarkEnd w:id="173"/>
    </w:p>
    <w:p>
      <w:pPr>
        <w:pStyle w:val="29"/>
        <w:keepNext w:val="0"/>
        <w:keepLines w:val="0"/>
        <w:widowControl w:val="0"/>
        <w:shd w:val="clear" w:color="auto" w:fill="auto"/>
        <w:bidi w:val="0"/>
        <w:spacing w:before="0" w:after="260" w:line="463" w:lineRule="exact"/>
        <w:ind w:left="0" w:right="0" w:firstLine="500"/>
        <w:jc w:val="both"/>
      </w:pPr>
      <w:r>
        <w:rPr>
          <w:color w:val="000000"/>
          <w:spacing w:val="0"/>
          <w:w w:val="100"/>
          <w:position w:val="0"/>
        </w:rPr>
        <w:t>面向自动驾驶车辆的定位增强信息服务与行车安全有密切关联。因此 面向自动驾驶车辆的高精度定位基准站系统应至少包括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个监测基准站用 于实时监测卫星导航增强信息的质量水平，并将该信息提供给各类使用者。</w:t>
      </w:r>
    </w:p>
    <w:p>
      <w:pPr>
        <w:pStyle w:val="29"/>
        <w:keepNext w:val="0"/>
        <w:keepLines w:val="0"/>
        <w:widowControl w:val="0"/>
        <w:shd w:val="clear" w:color="auto" w:fill="auto"/>
        <w:bidi w:val="0"/>
        <w:spacing w:before="0" w:after="320" w:line="473"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5.2.3</w:t>
      </w:r>
      <w:r>
        <w:rPr>
          <w:color w:val="000000"/>
          <w:spacing w:val="0"/>
          <w:w w:val="100"/>
          <w:position w:val="0"/>
          <w:sz w:val="24"/>
          <w:szCs w:val="24"/>
        </w:rPr>
        <w:t>基准站应包括：观测墩、基准站接收天线、基准站接收机、气象仪、数 据传输设备、基准站状态监测设备、供电设备、防雷设备。监测基准站还应包括 卫星导航增强信息监测设备。</w:t>
      </w:r>
    </w:p>
    <w:p>
      <w:pPr>
        <w:pStyle w:val="29"/>
        <w:keepNext w:val="0"/>
        <w:keepLines w:val="0"/>
        <w:widowControl w:val="0"/>
        <w:shd w:val="clear" w:color="auto" w:fill="auto"/>
        <w:bidi w:val="0"/>
        <w:spacing w:before="0" w:after="0" w:line="461"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5.2.4</w:t>
      </w:r>
      <w:r>
        <w:rPr>
          <w:color w:val="000000"/>
          <w:spacing w:val="0"/>
          <w:w w:val="100"/>
          <w:position w:val="0"/>
          <w:sz w:val="24"/>
          <w:szCs w:val="24"/>
        </w:rPr>
        <w:t>基准站应具备如下功能要求：</w:t>
      </w:r>
    </w:p>
    <w:p>
      <w:pPr>
        <w:pStyle w:val="29"/>
        <w:keepNext w:val="0"/>
        <w:keepLines w:val="0"/>
        <w:widowControl w:val="0"/>
        <w:shd w:val="clear" w:color="auto" w:fill="auto"/>
        <w:bidi w:val="0"/>
        <w:spacing w:before="0" w:after="0" w:line="461"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观测站：</w:t>
      </w:r>
    </w:p>
    <w:p>
      <w:pPr>
        <w:pStyle w:val="29"/>
        <w:keepNext w:val="0"/>
        <w:keepLines w:val="0"/>
        <w:widowControl w:val="0"/>
        <w:shd w:val="clear" w:color="auto" w:fill="auto"/>
        <w:tabs>
          <w:tab w:val="left" w:pos="891"/>
        </w:tabs>
        <w:bidi w:val="0"/>
        <w:spacing w:before="0" w:after="120" w:line="461" w:lineRule="exact"/>
        <w:ind w:left="0" w:right="0" w:firstLine="500"/>
        <w:jc w:val="both"/>
        <w:rPr>
          <w:sz w:val="24"/>
          <w:szCs w:val="24"/>
        </w:rPr>
      </w:pPr>
      <w:bookmarkStart w:id="174" w:name="bookmark174"/>
      <w:r>
        <w:rPr>
          <w:rFonts w:ascii="Times New Roman" w:hAnsi="Times New Roman" w:eastAsia="Times New Roman" w:cs="Times New Roman"/>
          <w:color w:val="000000"/>
          <w:spacing w:val="0"/>
          <w:w w:val="100"/>
          <w:position w:val="0"/>
          <w:sz w:val="24"/>
          <w:szCs w:val="24"/>
        </w:rPr>
        <w:t>1</w:t>
      </w:r>
      <w:bookmarkEnd w:id="174"/>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ab/>
      </w:r>
      <w:r>
        <w:rPr>
          <w:color w:val="000000"/>
          <w:spacing w:val="0"/>
          <w:w w:val="100"/>
          <w:position w:val="0"/>
          <w:sz w:val="24"/>
          <w:szCs w:val="24"/>
        </w:rPr>
        <w:t>原始观测数据采集功能。应能够采集观测常见</w:t>
      </w: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sz w:val="24"/>
          <w:szCs w:val="24"/>
        </w:rPr>
        <w:t>导航信号的载噪比、 码伪距、载波相位、多普勒频移、导航电文数据。</w:t>
      </w:r>
    </w:p>
    <w:p>
      <w:pPr>
        <w:pStyle w:val="15"/>
        <w:keepNext/>
        <w:keepLines/>
        <w:widowControl w:val="0"/>
        <w:shd w:val="clear" w:color="auto" w:fill="auto"/>
        <w:bidi w:val="0"/>
        <w:spacing w:before="0" w:after="60" w:line="470" w:lineRule="exact"/>
        <w:ind w:left="0" w:right="0" w:firstLine="0"/>
        <w:jc w:val="left"/>
        <w:rPr>
          <w:sz w:val="22"/>
          <w:szCs w:val="22"/>
        </w:rPr>
      </w:pPr>
      <w:bookmarkStart w:id="175" w:name="bookmark176"/>
      <w:bookmarkStart w:id="176" w:name="bookmark175"/>
      <w:bookmarkStart w:id="177" w:name="bookmark177"/>
      <w:r>
        <w:rPr>
          <w:b/>
          <w:bCs/>
          <w:color w:val="000000"/>
          <w:spacing w:val="0"/>
          <w:w w:val="100"/>
          <w:position w:val="0"/>
          <w:sz w:val="22"/>
          <w:szCs w:val="22"/>
        </w:rPr>
        <w:t>条文说明</w:t>
      </w:r>
      <w:bookmarkEnd w:id="175"/>
      <w:bookmarkEnd w:id="176"/>
      <w:bookmarkEnd w:id="177"/>
    </w:p>
    <w:p>
      <w:pPr>
        <w:pStyle w:val="27"/>
        <w:keepNext w:val="0"/>
        <w:keepLines w:val="0"/>
        <w:widowControl w:val="0"/>
        <w:shd w:val="clear" w:color="auto" w:fill="auto"/>
        <w:bidi w:val="0"/>
        <w:spacing w:before="0" w:after="0" w:line="470" w:lineRule="exact"/>
        <w:ind w:left="0" w:right="0" w:firstLine="480"/>
        <w:jc w:val="left"/>
        <w:rPr>
          <w:sz w:val="22"/>
          <w:szCs w:val="22"/>
        </w:rPr>
      </w:pPr>
      <w:r>
        <w:rPr>
          <w:rFonts w:ascii="宋体" w:hAnsi="宋体" w:eastAsia="宋体" w:cs="宋体"/>
          <w:color w:val="000000"/>
          <w:spacing w:val="0"/>
          <w:w w:val="100"/>
          <w:position w:val="0"/>
          <w:sz w:val="22"/>
          <w:szCs w:val="22"/>
          <w:lang w:val="zh-TW" w:eastAsia="zh-TW" w:bidi="zh-TW"/>
        </w:rPr>
        <w:t xml:space="preserve">常见的 </w:t>
      </w:r>
      <w:r>
        <w:rPr>
          <w:rFonts w:ascii="Times New Roman" w:hAnsi="Times New Roman" w:eastAsia="Times New Roman" w:cs="Times New Roman"/>
          <w:color w:val="000000"/>
          <w:spacing w:val="0"/>
          <w:w w:val="100"/>
          <w:position w:val="0"/>
          <w:sz w:val="24"/>
          <w:szCs w:val="24"/>
          <w:lang w:val="en-US" w:eastAsia="en-US" w:bidi="en-US"/>
        </w:rPr>
        <w:t xml:space="preserve">GNSS </w:t>
      </w:r>
      <w:r>
        <w:rPr>
          <w:rFonts w:ascii="宋体" w:hAnsi="宋体" w:eastAsia="宋体" w:cs="宋体"/>
          <w:color w:val="000000"/>
          <w:spacing w:val="0"/>
          <w:w w:val="100"/>
          <w:position w:val="0"/>
          <w:sz w:val="22"/>
          <w:szCs w:val="22"/>
          <w:lang w:val="zh-TW" w:eastAsia="zh-TW" w:bidi="zh-TW"/>
        </w:rPr>
        <w:t xml:space="preserve">导航信号包括 </w:t>
      </w:r>
      <w:r>
        <w:rPr>
          <w:rFonts w:ascii="Times New Roman" w:hAnsi="Times New Roman" w:eastAsia="Times New Roman" w:cs="Times New Roman"/>
          <w:color w:val="000000"/>
          <w:spacing w:val="0"/>
          <w:w w:val="100"/>
          <w:position w:val="0"/>
          <w:sz w:val="24"/>
          <w:szCs w:val="24"/>
          <w:lang w:val="en-US" w:eastAsia="en-US" w:bidi="en-US"/>
        </w:rPr>
        <w:t>BDS</w:t>
      </w:r>
      <w:r>
        <w:rPr>
          <w:rFonts w:ascii="宋体" w:hAnsi="宋体" w:eastAsia="宋体" w:cs="宋体"/>
          <w:color w:val="000000"/>
          <w:spacing w:val="0"/>
          <w:w w:val="100"/>
          <w:position w:val="0"/>
          <w:sz w:val="22"/>
          <w:szCs w:val="22"/>
          <w:lang w:val="zh-TW" w:eastAsia="zh-TW" w:bidi="zh-TW"/>
        </w:rPr>
        <w:t>（</w:t>
      </w:r>
      <w:r>
        <w:rPr>
          <w:rFonts w:ascii="Times New Roman" w:hAnsi="Times New Roman" w:eastAsia="Times New Roman" w:cs="Times New Roman"/>
          <w:color w:val="000000"/>
          <w:spacing w:val="0"/>
          <w:w w:val="100"/>
          <w:position w:val="0"/>
          <w:sz w:val="24"/>
          <w:szCs w:val="24"/>
          <w:lang w:val="en-US" w:eastAsia="en-US" w:bidi="en-US"/>
        </w:rPr>
        <w:t>B1/B2/B3）</w:t>
      </w:r>
      <w:r>
        <w:rPr>
          <w:rFonts w:ascii="宋体" w:hAnsi="宋体" w:eastAsia="宋体" w:cs="宋体"/>
          <w:color w:val="000000"/>
          <w:spacing w:val="0"/>
          <w:w w:val="100"/>
          <w:position w:val="0"/>
          <w:sz w:val="22"/>
          <w:szCs w:val="22"/>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GPS</w:t>
      </w:r>
      <w:r>
        <w:rPr>
          <w:rFonts w:ascii="宋体" w:hAnsi="宋体" w:eastAsia="宋体" w:cs="宋体"/>
          <w:color w:val="000000"/>
          <w:spacing w:val="0"/>
          <w:w w:val="100"/>
          <w:position w:val="0"/>
          <w:sz w:val="22"/>
          <w:szCs w:val="22"/>
          <w:lang w:val="zh-TW" w:eastAsia="zh-TW" w:bidi="zh-TW"/>
        </w:rPr>
        <w:t>（</w:t>
      </w:r>
      <w:r>
        <w:rPr>
          <w:rFonts w:ascii="Times New Roman" w:hAnsi="Times New Roman" w:eastAsia="Times New Roman" w:cs="Times New Roman"/>
          <w:color w:val="000000"/>
          <w:spacing w:val="0"/>
          <w:w w:val="100"/>
          <w:position w:val="0"/>
          <w:sz w:val="24"/>
          <w:szCs w:val="24"/>
          <w:lang w:val="en-US" w:eastAsia="en-US" w:bidi="en-US"/>
        </w:rPr>
        <w:t>L1/L2P/L5</w:t>
      </w:r>
      <w:r>
        <w:rPr>
          <w:rFonts w:ascii="宋体" w:hAnsi="宋体" w:eastAsia="宋体" w:cs="宋体"/>
          <w:color w:val="000000"/>
          <w:spacing w:val="0"/>
          <w:w w:val="100"/>
          <w:position w:val="0"/>
          <w:sz w:val="22"/>
          <w:szCs w:val="22"/>
          <w:lang w:val="zh-TW" w:eastAsia="zh-TW" w:bidi="zh-TW"/>
        </w:rPr>
        <w:t>）、</w:t>
      </w:r>
    </w:p>
    <w:p>
      <w:pPr>
        <w:pStyle w:val="29"/>
        <w:keepNext w:val="0"/>
        <w:keepLines w:val="0"/>
        <w:widowControl w:val="0"/>
        <w:shd w:val="clear" w:color="auto" w:fill="auto"/>
        <w:bidi w:val="0"/>
        <w:spacing w:before="0" w:after="60" w:line="470" w:lineRule="exact"/>
        <w:ind w:left="0" w:right="0" w:firstLine="0"/>
        <w:jc w:val="both"/>
      </w:pPr>
      <w:r>
        <w:rPr>
          <w:rFonts w:ascii="Times New Roman" w:hAnsi="Times New Roman" w:eastAsia="Times New Roman" w:cs="Times New Roman"/>
          <w:color w:val="000000"/>
          <w:spacing w:val="0"/>
          <w:w w:val="100"/>
          <w:position w:val="0"/>
          <w:sz w:val="24"/>
          <w:szCs w:val="24"/>
          <w:lang w:val="en-US" w:eastAsia="en-US" w:bidi="en-US"/>
        </w:rPr>
        <w:t>GLONASS</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L1/L2</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Galileo</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E1/E5a/E5b</w:t>
      </w:r>
      <w:r>
        <w:rPr>
          <w:color w:val="000000"/>
          <w:spacing w:val="0"/>
          <w:w w:val="100"/>
          <w:position w:val="0"/>
        </w:rPr>
        <w:t>）</w:t>
      </w:r>
      <w:r>
        <w:rPr>
          <w:rFonts w:ascii="Times New Roman" w:hAnsi="Times New Roman" w:eastAsia="Times New Roman" w:cs="Times New Roman"/>
          <w:color w:val="000000"/>
          <w:spacing w:val="0"/>
          <w:w w:val="100"/>
          <w:position w:val="0"/>
          <w:sz w:val="24"/>
          <w:szCs w:val="24"/>
        </w:rPr>
        <w:t xml:space="preserve">4 </w:t>
      </w:r>
      <w:r>
        <w:rPr>
          <w:color w:val="000000"/>
          <w:spacing w:val="0"/>
          <w:w w:val="100"/>
          <w:position w:val="0"/>
        </w:rPr>
        <w:t xml:space="preserve">个系统的 </w:t>
      </w:r>
      <w:r>
        <w:rPr>
          <w:rFonts w:ascii="Times New Roman" w:hAnsi="Times New Roman" w:eastAsia="Times New Roman" w:cs="Times New Roman"/>
          <w:color w:val="000000"/>
          <w:spacing w:val="0"/>
          <w:w w:val="100"/>
          <w:position w:val="0"/>
          <w:sz w:val="24"/>
          <w:szCs w:val="24"/>
        </w:rPr>
        <w:t xml:space="preserve">11 </w:t>
      </w:r>
      <w:r>
        <w:rPr>
          <w:color w:val="000000"/>
          <w:spacing w:val="0"/>
          <w:w w:val="100"/>
          <w:position w:val="0"/>
        </w:rPr>
        <w:t>个导航信号。其 载噪比、码伪距、载波相位、多普勒频移、导航电文数据用于计算生成卫 星导航增强信息。根据设计文件要求可以对导航信号中的其他数据进行采 集观测。</w:t>
      </w:r>
    </w:p>
    <w:p>
      <w:pPr>
        <w:pStyle w:val="29"/>
        <w:keepNext w:val="0"/>
        <w:keepLines w:val="0"/>
        <w:widowControl w:val="0"/>
        <w:shd w:val="clear" w:color="auto" w:fill="auto"/>
        <w:tabs>
          <w:tab w:val="left" w:pos="896"/>
        </w:tabs>
        <w:bidi w:val="0"/>
        <w:spacing w:before="0" w:after="0" w:line="485" w:lineRule="exact"/>
        <w:ind w:left="0" w:right="0" w:firstLine="480"/>
        <w:jc w:val="left"/>
        <w:rPr>
          <w:sz w:val="24"/>
          <w:szCs w:val="24"/>
        </w:rPr>
      </w:pPr>
      <w:bookmarkStart w:id="178" w:name="bookmark178"/>
      <w:r>
        <w:rPr>
          <w:rFonts w:ascii="Times New Roman" w:hAnsi="Times New Roman" w:eastAsia="Times New Roman" w:cs="Times New Roman"/>
          <w:color w:val="000000"/>
          <w:spacing w:val="0"/>
          <w:w w:val="100"/>
          <w:position w:val="0"/>
          <w:sz w:val="24"/>
          <w:szCs w:val="24"/>
        </w:rPr>
        <w:t>2</w:t>
      </w:r>
      <w:bookmarkEnd w:id="178"/>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时间自主同步功能，能够自动将基准站接收机的设备时间与</w:t>
      </w:r>
      <w:r>
        <w:rPr>
          <w:rFonts w:ascii="Times New Roman" w:hAnsi="Times New Roman" w:eastAsia="Times New Roman" w:cs="Times New Roman"/>
          <w:color w:val="000000"/>
          <w:spacing w:val="0"/>
          <w:w w:val="100"/>
          <w:position w:val="0"/>
          <w:sz w:val="24"/>
          <w:szCs w:val="24"/>
          <w:lang w:val="en-US" w:eastAsia="en-US" w:bidi="en-US"/>
        </w:rPr>
        <w:t>BDT</w:t>
      </w:r>
      <w:r>
        <w:rPr>
          <w:color w:val="000000"/>
          <w:spacing w:val="0"/>
          <w:w w:val="100"/>
          <w:position w:val="0"/>
          <w:sz w:val="24"/>
          <w:szCs w:val="24"/>
        </w:rPr>
        <w:t>同步。</w:t>
      </w:r>
    </w:p>
    <w:p>
      <w:pPr>
        <w:pStyle w:val="29"/>
        <w:keepNext w:val="0"/>
        <w:keepLines w:val="0"/>
        <w:widowControl w:val="0"/>
        <w:shd w:val="clear" w:color="auto" w:fill="auto"/>
        <w:tabs>
          <w:tab w:val="left" w:pos="896"/>
        </w:tabs>
        <w:bidi w:val="0"/>
        <w:spacing w:before="0" w:after="0" w:line="485" w:lineRule="exact"/>
        <w:ind w:left="0" w:right="0" w:firstLine="500"/>
        <w:jc w:val="both"/>
        <w:rPr>
          <w:sz w:val="24"/>
          <w:szCs w:val="24"/>
        </w:rPr>
      </w:pPr>
      <w:bookmarkStart w:id="179" w:name="bookmark179"/>
      <w:r>
        <w:rPr>
          <w:rFonts w:ascii="Times New Roman" w:hAnsi="Times New Roman" w:eastAsia="Times New Roman" w:cs="Times New Roman"/>
          <w:color w:val="000000"/>
          <w:spacing w:val="0"/>
          <w:w w:val="100"/>
          <w:position w:val="0"/>
          <w:sz w:val="24"/>
          <w:szCs w:val="24"/>
        </w:rPr>
        <w:t>3</w:t>
      </w:r>
      <w:bookmarkEnd w:id="179"/>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数据存储功能。能够将原始观测数据、基准站运行状态监测数据按指定 格式在基准站本地进行存储。</w:t>
      </w:r>
    </w:p>
    <w:p>
      <w:pPr>
        <w:pStyle w:val="29"/>
        <w:keepNext w:val="0"/>
        <w:keepLines w:val="0"/>
        <w:widowControl w:val="0"/>
        <w:shd w:val="clear" w:color="auto" w:fill="auto"/>
        <w:tabs>
          <w:tab w:val="left" w:pos="416"/>
        </w:tabs>
        <w:bidi w:val="0"/>
        <w:spacing w:before="0" w:after="120" w:line="470" w:lineRule="exact"/>
        <w:ind w:left="0" w:right="0" w:firstLine="480"/>
        <w:jc w:val="left"/>
        <w:rPr>
          <w:sz w:val="24"/>
          <w:szCs w:val="24"/>
        </w:rPr>
      </w:pPr>
      <w:bookmarkStart w:id="180" w:name="bookmark180"/>
      <w:r>
        <w:rPr>
          <w:rFonts w:ascii="Times New Roman" w:hAnsi="Times New Roman" w:eastAsia="Times New Roman" w:cs="Times New Roman"/>
          <w:color w:val="000000"/>
          <w:spacing w:val="0"/>
          <w:w w:val="100"/>
          <w:position w:val="0"/>
          <w:sz w:val="24"/>
          <w:szCs w:val="24"/>
        </w:rPr>
        <w:t>4</w:t>
      </w:r>
      <w:bookmarkEnd w:id="180"/>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数据传输功能。基准站应能够按照指定的数据格式与传输协议，传输包 括原始观测数据、星历数据和气象数据。</w:t>
      </w:r>
    </w:p>
    <w:p>
      <w:pPr>
        <w:pStyle w:val="15"/>
        <w:keepNext/>
        <w:keepLines/>
        <w:widowControl w:val="0"/>
        <w:shd w:val="clear" w:color="auto" w:fill="auto"/>
        <w:bidi w:val="0"/>
        <w:spacing w:before="0" w:after="80" w:line="475" w:lineRule="exact"/>
        <w:ind w:left="0" w:right="0" w:firstLine="0"/>
        <w:jc w:val="left"/>
        <w:rPr>
          <w:sz w:val="22"/>
          <w:szCs w:val="22"/>
        </w:rPr>
      </w:pPr>
      <w:bookmarkStart w:id="181" w:name="bookmark181"/>
      <w:bookmarkStart w:id="182" w:name="bookmark183"/>
      <w:bookmarkStart w:id="183" w:name="bookmark182"/>
      <w:r>
        <w:rPr>
          <w:b/>
          <w:bCs/>
          <w:color w:val="000000"/>
          <w:spacing w:val="0"/>
          <w:w w:val="100"/>
          <w:position w:val="0"/>
          <w:sz w:val="22"/>
          <w:szCs w:val="22"/>
        </w:rPr>
        <w:t>条文说明</w:t>
      </w:r>
      <w:bookmarkEnd w:id="181"/>
      <w:bookmarkEnd w:id="182"/>
      <w:bookmarkEnd w:id="183"/>
    </w:p>
    <w:p>
      <w:pPr>
        <w:pStyle w:val="29"/>
        <w:keepNext w:val="0"/>
        <w:keepLines w:val="0"/>
        <w:widowControl w:val="0"/>
        <w:shd w:val="clear" w:color="auto" w:fill="auto"/>
        <w:bidi w:val="0"/>
        <w:spacing w:before="0" w:after="80" w:line="470" w:lineRule="exact"/>
        <w:ind w:left="0" w:right="0" w:firstLine="500"/>
        <w:jc w:val="both"/>
      </w:pPr>
      <w:r>
        <w:rPr>
          <w:color w:val="000000"/>
          <w:spacing w:val="0"/>
          <w:w w:val="100"/>
          <w:position w:val="0"/>
        </w:rPr>
        <w:t>星历数据发生更新时应当以实时数据流模式进行传输；在基准站数据 传输功能异常情况下，基准站本地存储的原始观测数据等宜采用文件模式 传输。</w:t>
      </w:r>
    </w:p>
    <w:p>
      <w:pPr>
        <w:pStyle w:val="29"/>
        <w:keepNext w:val="0"/>
        <w:keepLines w:val="0"/>
        <w:widowControl w:val="0"/>
        <w:shd w:val="clear" w:color="auto" w:fill="auto"/>
        <w:tabs>
          <w:tab w:val="left" w:pos="891"/>
        </w:tabs>
        <w:bidi w:val="0"/>
        <w:spacing w:before="0" w:after="0" w:line="475" w:lineRule="exact"/>
        <w:ind w:left="0" w:right="0" w:firstLine="500"/>
        <w:jc w:val="both"/>
        <w:rPr>
          <w:sz w:val="24"/>
          <w:szCs w:val="24"/>
        </w:rPr>
      </w:pPr>
      <w:bookmarkStart w:id="184" w:name="bookmark184"/>
      <w:r>
        <w:rPr>
          <w:rFonts w:ascii="Times New Roman" w:hAnsi="Times New Roman" w:eastAsia="Times New Roman" w:cs="Times New Roman"/>
          <w:color w:val="000000"/>
          <w:spacing w:val="0"/>
          <w:w w:val="100"/>
          <w:position w:val="0"/>
          <w:sz w:val="24"/>
          <w:szCs w:val="24"/>
        </w:rPr>
        <w:t>6</w:t>
      </w:r>
      <w:bookmarkEnd w:id="184"/>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远程管理功能。能够支持数据传输与综合处理系统以远程方式对基准站 进行参数设定、启动或停止运行控制、原始数据采样频率控制、基准站定位基准 控制、调取基准站运行状态监测数据的管理控制。</w:t>
      </w:r>
    </w:p>
    <w:p>
      <w:pPr>
        <w:pStyle w:val="29"/>
        <w:keepNext w:val="0"/>
        <w:keepLines w:val="0"/>
        <w:widowControl w:val="0"/>
        <w:shd w:val="clear" w:color="auto" w:fill="auto"/>
        <w:bidi w:val="0"/>
        <w:spacing w:before="0" w:after="120" w:line="475" w:lineRule="exact"/>
        <w:ind w:left="0" w:right="0" w:firstLine="500"/>
        <w:jc w:val="both"/>
        <w:rPr>
          <w:sz w:val="24"/>
          <w:szCs w:val="24"/>
        </w:rPr>
      </w:pPr>
      <w:bookmarkStart w:id="185" w:name="bookmark185"/>
      <w:r>
        <w:rPr>
          <w:rFonts w:ascii="Times New Roman" w:hAnsi="Times New Roman" w:eastAsia="Times New Roman" w:cs="Times New Roman"/>
          <w:color w:val="000000"/>
          <w:spacing w:val="0"/>
          <w:w w:val="100"/>
          <w:position w:val="0"/>
          <w:sz w:val="24"/>
          <w:szCs w:val="24"/>
        </w:rPr>
        <w:t>7</w:t>
      </w:r>
      <w:bookmarkEnd w:id="185"/>
      <w:r>
        <w:rPr>
          <w:color w:val="000000"/>
          <w:spacing w:val="0"/>
          <w:w w:val="100"/>
          <w:position w:val="0"/>
          <w:sz w:val="24"/>
          <w:szCs w:val="24"/>
        </w:rPr>
        <w:t>） 基础保障功能。基准站应具备可靠连续的供电能力；支持无人值守的全 天候自主运行。</w:t>
      </w:r>
    </w:p>
    <w:p>
      <w:pPr>
        <w:pStyle w:val="15"/>
        <w:keepNext/>
        <w:keepLines/>
        <w:widowControl w:val="0"/>
        <w:shd w:val="clear" w:color="auto" w:fill="auto"/>
        <w:bidi w:val="0"/>
        <w:spacing w:before="0" w:after="80" w:line="475" w:lineRule="exact"/>
        <w:ind w:left="0" w:right="0" w:firstLine="0"/>
        <w:jc w:val="left"/>
        <w:rPr>
          <w:sz w:val="22"/>
          <w:szCs w:val="22"/>
        </w:rPr>
      </w:pPr>
      <w:bookmarkStart w:id="186" w:name="bookmark186"/>
      <w:bookmarkStart w:id="187" w:name="bookmark187"/>
      <w:bookmarkStart w:id="188" w:name="bookmark188"/>
      <w:r>
        <w:rPr>
          <w:b/>
          <w:bCs/>
          <w:color w:val="000000"/>
          <w:spacing w:val="0"/>
          <w:w w:val="100"/>
          <w:position w:val="0"/>
          <w:sz w:val="22"/>
          <w:szCs w:val="22"/>
        </w:rPr>
        <w:t>条文说明</w:t>
      </w:r>
      <w:bookmarkEnd w:id="186"/>
      <w:bookmarkEnd w:id="187"/>
      <w:bookmarkEnd w:id="188"/>
    </w:p>
    <w:p>
      <w:pPr>
        <w:pStyle w:val="29"/>
        <w:keepNext w:val="0"/>
        <w:keepLines w:val="0"/>
        <w:widowControl w:val="0"/>
        <w:shd w:val="clear" w:color="auto" w:fill="auto"/>
        <w:bidi w:val="0"/>
        <w:spacing w:before="0" w:after="80" w:line="490" w:lineRule="exact"/>
        <w:ind w:left="0" w:right="0" w:firstLine="500"/>
        <w:jc w:val="left"/>
      </w:pPr>
      <w:r>
        <w:rPr>
          <w:color w:val="000000"/>
          <w:spacing w:val="0"/>
          <w:w w:val="100"/>
          <w:position w:val="0"/>
        </w:rPr>
        <w:t>基准站基础保障功能可参照《北斗地基增强系统基准站建设技术规范》 （</w:t>
      </w:r>
      <w:r>
        <w:rPr>
          <w:rFonts w:ascii="Times New Roman" w:hAnsi="Times New Roman" w:eastAsia="Times New Roman" w:cs="Times New Roman"/>
          <w:color w:val="000000"/>
          <w:spacing w:val="0"/>
          <w:w w:val="100"/>
          <w:position w:val="0"/>
          <w:sz w:val="24"/>
          <w:szCs w:val="24"/>
          <w:lang w:val="en-US" w:eastAsia="en-US" w:bidi="en-US"/>
        </w:rPr>
        <w:t xml:space="preserve">BD </w:t>
      </w:r>
      <w:r>
        <w:rPr>
          <w:rFonts w:ascii="Times New Roman" w:hAnsi="Times New Roman" w:eastAsia="Times New Roman" w:cs="Times New Roman"/>
          <w:color w:val="000000"/>
          <w:spacing w:val="0"/>
          <w:w w:val="100"/>
          <w:position w:val="0"/>
          <w:sz w:val="24"/>
          <w:szCs w:val="24"/>
        </w:rPr>
        <w:t>440013</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 xml:space="preserve">5.8 </w:t>
      </w:r>
      <w:r>
        <w:rPr>
          <w:color w:val="000000"/>
          <w:spacing w:val="0"/>
          <w:w w:val="100"/>
          <w:position w:val="0"/>
        </w:rPr>
        <w:t xml:space="preserve">和 </w:t>
      </w:r>
      <w:r>
        <w:rPr>
          <w:rFonts w:ascii="Times New Roman" w:hAnsi="Times New Roman" w:eastAsia="Times New Roman" w:cs="Times New Roman"/>
          <w:color w:val="000000"/>
          <w:spacing w:val="0"/>
          <w:w w:val="100"/>
          <w:position w:val="0"/>
          <w:sz w:val="24"/>
          <w:szCs w:val="24"/>
          <w:lang w:val="en-US" w:eastAsia="en-US" w:bidi="en-US"/>
        </w:rPr>
        <w:t xml:space="preserve">5.9 </w:t>
      </w:r>
      <w:r>
        <w:rPr>
          <w:color w:val="000000"/>
          <w:spacing w:val="0"/>
          <w:w w:val="100"/>
          <w:position w:val="0"/>
        </w:rPr>
        <w:t>条款执行。</w:t>
      </w:r>
    </w:p>
    <w:p>
      <w:pPr>
        <w:pStyle w:val="29"/>
        <w:keepNext w:val="0"/>
        <w:keepLines w:val="0"/>
        <w:widowControl w:val="0"/>
        <w:shd w:val="clear" w:color="auto" w:fill="auto"/>
        <w:bidi w:val="0"/>
        <w:spacing w:before="0" w:after="0" w:line="475" w:lineRule="exact"/>
        <w:ind w:left="0" w:right="0" w:firstLine="500"/>
        <w:jc w:val="left"/>
        <w:rPr>
          <w:sz w:val="24"/>
          <w:szCs w:val="24"/>
        </w:rPr>
      </w:pPr>
      <w:bookmarkStart w:id="189" w:name="bookmark189"/>
      <w:r>
        <w:rPr>
          <w:rFonts w:ascii="Times New Roman" w:hAnsi="Times New Roman" w:eastAsia="Times New Roman" w:cs="Times New Roman"/>
          <w:color w:val="000000"/>
          <w:spacing w:val="0"/>
          <w:w w:val="100"/>
          <w:position w:val="0"/>
          <w:sz w:val="24"/>
          <w:szCs w:val="24"/>
        </w:rPr>
        <w:t>8</w:t>
      </w:r>
      <w:bookmarkEnd w:id="189"/>
      <w:r>
        <w:rPr>
          <w:color w:val="000000"/>
          <w:spacing w:val="0"/>
          <w:w w:val="100"/>
          <w:position w:val="0"/>
          <w:sz w:val="24"/>
          <w:szCs w:val="24"/>
        </w:rPr>
        <w:t>） 基准站运行状态监测功能。能够对基准站接收机运行状态、供电设备运 行状态、数据传输设备运行状态进行监测；故障状态下发出故障告警信息。</w:t>
      </w:r>
    </w:p>
    <w:p>
      <w:pPr>
        <w:pStyle w:val="29"/>
        <w:keepNext w:val="0"/>
        <w:keepLines w:val="0"/>
        <w:widowControl w:val="0"/>
        <w:shd w:val="clear" w:color="auto" w:fill="auto"/>
        <w:bidi w:val="0"/>
        <w:spacing w:before="0" w:line="475"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监测基准站应具备观测基准站功能，同时具备以下功能：</w:t>
      </w:r>
    </w:p>
    <w:p>
      <w:pPr>
        <w:pStyle w:val="29"/>
        <w:keepNext w:val="0"/>
        <w:keepLines w:val="0"/>
        <w:widowControl w:val="0"/>
        <w:shd w:val="clear" w:color="auto" w:fill="auto"/>
        <w:tabs>
          <w:tab w:val="left" w:pos="892"/>
        </w:tabs>
        <w:bidi w:val="0"/>
        <w:spacing w:before="0" w:after="0" w:line="413" w:lineRule="auto"/>
        <w:ind w:left="0" w:right="0" w:firstLine="500"/>
        <w:jc w:val="left"/>
        <w:rPr>
          <w:sz w:val="24"/>
          <w:szCs w:val="24"/>
        </w:rPr>
      </w:pPr>
      <w:bookmarkStart w:id="190" w:name="bookmark190"/>
      <w:r>
        <w:rPr>
          <w:rFonts w:ascii="Times New Roman" w:hAnsi="Times New Roman" w:eastAsia="Times New Roman" w:cs="Times New Roman"/>
          <w:color w:val="000000"/>
          <w:spacing w:val="0"/>
          <w:w w:val="100"/>
          <w:position w:val="0"/>
          <w:sz w:val="24"/>
          <w:szCs w:val="24"/>
        </w:rPr>
        <w:t>1</w:t>
      </w:r>
      <w:bookmarkEnd w:id="190"/>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卫星导航增强信息质量监测功能。</w:t>
      </w:r>
    </w:p>
    <w:p>
      <w:pPr>
        <w:pStyle w:val="15"/>
        <w:keepNext/>
        <w:keepLines/>
        <w:widowControl w:val="0"/>
        <w:shd w:val="clear" w:color="auto" w:fill="auto"/>
        <w:bidi w:val="0"/>
        <w:spacing w:before="0" w:after="80" w:line="475" w:lineRule="exact"/>
        <w:ind w:left="0" w:right="0" w:firstLine="0"/>
        <w:jc w:val="left"/>
        <w:rPr>
          <w:sz w:val="22"/>
          <w:szCs w:val="22"/>
        </w:rPr>
      </w:pPr>
      <w:bookmarkStart w:id="191" w:name="bookmark193"/>
      <w:bookmarkStart w:id="192" w:name="bookmark192"/>
      <w:bookmarkStart w:id="193" w:name="bookmark191"/>
      <w:r>
        <w:rPr>
          <w:b/>
          <w:bCs/>
          <w:color w:val="000000"/>
          <w:spacing w:val="0"/>
          <w:w w:val="100"/>
          <w:position w:val="0"/>
          <w:sz w:val="22"/>
          <w:szCs w:val="22"/>
        </w:rPr>
        <w:t>条文说明</w:t>
      </w:r>
      <w:bookmarkEnd w:id="191"/>
      <w:bookmarkEnd w:id="192"/>
      <w:bookmarkEnd w:id="193"/>
    </w:p>
    <w:p>
      <w:pPr>
        <w:pStyle w:val="29"/>
        <w:keepNext w:val="0"/>
        <w:keepLines w:val="0"/>
        <w:widowControl w:val="0"/>
        <w:shd w:val="clear" w:color="auto" w:fill="auto"/>
        <w:bidi w:val="0"/>
        <w:spacing w:before="0" w:after="80" w:line="474" w:lineRule="exact"/>
        <w:ind w:left="0" w:right="0" w:firstLine="500"/>
        <w:jc w:val="left"/>
      </w:pPr>
      <w:r>
        <w:rPr>
          <w:color w:val="000000"/>
          <w:spacing w:val="0"/>
          <w:w w:val="100"/>
          <w:position w:val="0"/>
        </w:rPr>
        <w:t>监测基准站应具备接收服务数据播发系统播发的卫星导航增强信息、 实时上传数据传输与综合处理系统或进行本地计算分析的功能，用于评估 卫星导航增强信息的数据质量。卫星导航增强信息的数据质量应至少由位 置服务精度和增强信息服务间隔时间进行表征。</w:t>
      </w:r>
    </w:p>
    <w:p>
      <w:pPr>
        <w:pStyle w:val="29"/>
        <w:keepNext w:val="0"/>
        <w:keepLines w:val="0"/>
        <w:widowControl w:val="0"/>
        <w:shd w:val="clear" w:color="auto" w:fill="auto"/>
        <w:tabs>
          <w:tab w:val="left" w:pos="896"/>
        </w:tabs>
        <w:bidi w:val="0"/>
        <w:spacing w:before="0" w:after="120" w:line="475" w:lineRule="exact"/>
        <w:ind w:left="0" w:right="0" w:firstLine="480"/>
        <w:jc w:val="left"/>
        <w:rPr>
          <w:sz w:val="24"/>
          <w:szCs w:val="24"/>
        </w:rPr>
      </w:pPr>
      <w:bookmarkStart w:id="194" w:name="bookmark194"/>
      <w:r>
        <w:rPr>
          <w:rFonts w:ascii="Times New Roman" w:hAnsi="Times New Roman" w:eastAsia="Times New Roman" w:cs="Times New Roman"/>
          <w:color w:val="000000"/>
          <w:spacing w:val="0"/>
          <w:w w:val="100"/>
          <w:position w:val="0"/>
          <w:sz w:val="24"/>
          <w:szCs w:val="24"/>
        </w:rPr>
        <w:t>2</w:t>
      </w:r>
      <w:bookmarkEnd w:id="194"/>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支持接收不同频率传播的</w:t>
      </w: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sz w:val="24"/>
          <w:szCs w:val="24"/>
        </w:rPr>
        <w:t>信号的电离层延迟数据的功能。</w:t>
      </w:r>
    </w:p>
    <w:p>
      <w:pPr>
        <w:pStyle w:val="15"/>
        <w:keepNext/>
        <w:keepLines/>
        <w:widowControl w:val="0"/>
        <w:shd w:val="clear" w:color="auto" w:fill="auto"/>
        <w:bidi w:val="0"/>
        <w:spacing w:before="0" w:after="80" w:line="475" w:lineRule="exact"/>
        <w:ind w:left="0" w:right="0" w:firstLine="0"/>
        <w:jc w:val="left"/>
        <w:rPr>
          <w:sz w:val="22"/>
          <w:szCs w:val="22"/>
        </w:rPr>
      </w:pPr>
      <w:bookmarkStart w:id="195" w:name="bookmark197"/>
      <w:bookmarkStart w:id="196" w:name="bookmark196"/>
      <w:bookmarkStart w:id="197" w:name="bookmark195"/>
      <w:r>
        <w:rPr>
          <w:b/>
          <w:bCs/>
          <w:color w:val="000000"/>
          <w:spacing w:val="0"/>
          <w:w w:val="100"/>
          <w:position w:val="0"/>
          <w:sz w:val="22"/>
          <w:szCs w:val="22"/>
        </w:rPr>
        <w:t>条文说明</w:t>
      </w:r>
      <w:bookmarkEnd w:id="195"/>
      <w:bookmarkEnd w:id="196"/>
      <w:bookmarkEnd w:id="197"/>
    </w:p>
    <w:p>
      <w:pPr>
        <w:pStyle w:val="29"/>
        <w:keepNext w:val="0"/>
        <w:keepLines w:val="0"/>
        <w:widowControl w:val="0"/>
        <w:shd w:val="clear" w:color="auto" w:fill="auto"/>
        <w:bidi w:val="0"/>
        <w:spacing w:before="0" w:after="80" w:line="475" w:lineRule="exact"/>
        <w:ind w:left="0" w:right="0" w:firstLine="500"/>
        <w:jc w:val="left"/>
      </w:pP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rPr>
        <w:t>信号的电离层延迟数据是用于计算分析卫星导航增强信息质量 的重要依据。</w:t>
      </w:r>
    </w:p>
    <w:p>
      <w:pPr>
        <w:pStyle w:val="29"/>
        <w:keepNext w:val="0"/>
        <w:keepLines w:val="0"/>
        <w:widowControl w:val="0"/>
        <w:numPr>
          <w:ilvl w:val="0"/>
          <w:numId w:val="13"/>
        </w:numPr>
        <w:shd w:val="clear" w:color="auto" w:fill="auto"/>
        <w:bidi w:val="0"/>
        <w:spacing w:before="0" w:after="480" w:line="485" w:lineRule="exact"/>
        <w:ind w:left="0" w:right="0" w:firstLine="520"/>
        <w:jc w:val="left"/>
        <w:rPr>
          <w:sz w:val="24"/>
          <w:szCs w:val="24"/>
        </w:rPr>
      </w:pPr>
      <w:bookmarkStart w:id="198" w:name="bookmark198"/>
      <w:bookmarkEnd w:id="198"/>
      <w:r>
        <w:rPr>
          <w:color w:val="000000"/>
          <w:spacing w:val="0"/>
          <w:w w:val="100"/>
          <w:position w:val="0"/>
          <w:sz w:val="24"/>
          <w:szCs w:val="24"/>
        </w:rPr>
        <w:t>具备与控制站间的专用数据通道，并通过该专用数据通道向控制站反馈 检测数据丢失率、传输延迟、定位结果数据。</w:t>
      </w:r>
    </w:p>
    <w:p>
      <w:pPr>
        <w:pStyle w:val="29"/>
        <w:keepNext w:val="0"/>
        <w:keepLines w:val="0"/>
        <w:widowControl w:val="0"/>
        <w:shd w:val="clear" w:color="auto" w:fill="auto"/>
        <w:bidi w:val="0"/>
        <w:spacing w:before="0" w:after="0" w:line="408" w:lineRule="auto"/>
        <w:ind w:left="0" w:right="0" w:firstLine="26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5.2.5</w:t>
      </w:r>
      <w:r>
        <w:rPr>
          <w:color w:val="000000"/>
          <w:spacing w:val="0"/>
          <w:w w:val="100"/>
          <w:position w:val="0"/>
          <w:sz w:val="24"/>
          <w:szCs w:val="24"/>
        </w:rPr>
        <w:t>基准站应满足如下性能要求：</w:t>
      </w:r>
    </w:p>
    <w:p>
      <w:pPr>
        <w:pStyle w:val="29"/>
        <w:keepNext w:val="0"/>
        <w:keepLines w:val="0"/>
        <w:widowControl w:val="0"/>
        <w:shd w:val="clear" w:color="auto" w:fill="auto"/>
        <w:bidi w:val="0"/>
        <w:spacing w:before="0" w:after="120"/>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基准站接收机原始观测数据采样时间间隔不大于</w:t>
      </w:r>
      <w:r>
        <w:rPr>
          <w:rFonts w:ascii="Times New Roman" w:hAnsi="Times New Roman" w:eastAsia="Times New Roman" w:cs="Times New Roman"/>
          <w:color w:val="000000"/>
          <w:spacing w:val="0"/>
          <w:w w:val="100"/>
          <w:position w:val="0"/>
          <w:sz w:val="24"/>
          <w:szCs w:val="24"/>
          <w:lang w:val="en-US" w:eastAsia="en-US" w:bidi="en-US"/>
        </w:rPr>
        <w:t>Is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68" w:lineRule="exact"/>
        <w:ind w:left="0" w:right="0" w:firstLine="0"/>
        <w:jc w:val="left"/>
        <w:rPr>
          <w:sz w:val="22"/>
          <w:szCs w:val="22"/>
        </w:rPr>
      </w:pPr>
      <w:bookmarkStart w:id="199" w:name="bookmark201"/>
      <w:bookmarkStart w:id="200" w:name="bookmark199"/>
      <w:bookmarkStart w:id="201" w:name="bookmark200"/>
      <w:r>
        <w:rPr>
          <w:b/>
          <w:bCs/>
          <w:color w:val="000000"/>
          <w:spacing w:val="0"/>
          <w:w w:val="100"/>
          <w:position w:val="0"/>
          <w:sz w:val="22"/>
          <w:szCs w:val="22"/>
        </w:rPr>
        <w:t>条文说明</w:t>
      </w:r>
      <w:bookmarkEnd w:id="199"/>
      <w:bookmarkEnd w:id="200"/>
      <w:bookmarkEnd w:id="201"/>
    </w:p>
    <w:p>
      <w:pPr>
        <w:pStyle w:val="29"/>
        <w:keepNext w:val="0"/>
        <w:keepLines w:val="0"/>
        <w:widowControl w:val="0"/>
        <w:shd w:val="clear" w:color="auto" w:fill="auto"/>
        <w:bidi w:val="0"/>
        <w:spacing w:before="0" w:after="60" w:line="470" w:lineRule="exact"/>
        <w:ind w:left="0" w:right="0" w:firstLine="520"/>
        <w:jc w:val="left"/>
      </w:pPr>
      <w:r>
        <w:rPr>
          <w:color w:val="000000"/>
          <w:spacing w:val="0"/>
          <w:w w:val="100"/>
          <w:position w:val="0"/>
        </w:rPr>
        <w:t>本条款参照《全球导航卫星系统连续运行基准站网技术规范》(</w:t>
      </w:r>
      <w:r>
        <w:rPr>
          <w:rFonts w:ascii="Times New Roman" w:hAnsi="Times New Roman" w:eastAsia="Times New Roman" w:cs="Times New Roman"/>
          <w:color w:val="000000"/>
          <w:spacing w:val="0"/>
          <w:w w:val="100"/>
          <w:position w:val="0"/>
          <w:sz w:val="24"/>
          <w:szCs w:val="24"/>
          <w:lang w:val="en-US" w:eastAsia="en-US" w:bidi="en-US"/>
        </w:rPr>
        <w:t>GB /T 28588-2012</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 xml:space="preserve">5.4.2.1 </w:t>
      </w:r>
      <w:r>
        <w:rPr>
          <w:color w:val="000000"/>
          <w:spacing w:val="0"/>
          <w:w w:val="100"/>
          <w:position w:val="0"/>
        </w:rPr>
        <w:t xml:space="preserve">中 </w:t>
      </w:r>
      <w:r>
        <w:rPr>
          <w:rFonts w:ascii="Times New Roman" w:hAnsi="Times New Roman" w:eastAsia="Times New Roman" w:cs="Times New Roman"/>
          <w:color w:val="000000"/>
          <w:spacing w:val="0"/>
          <w:w w:val="100"/>
          <w:position w:val="0"/>
          <w:sz w:val="24"/>
          <w:szCs w:val="24"/>
          <w:lang w:val="en-US" w:eastAsia="en-US" w:bidi="en-US"/>
        </w:rPr>
        <w:t>b</w:t>
      </w:r>
      <w:r>
        <w:rPr>
          <w:color w:val="000000"/>
          <w:spacing w:val="0"/>
          <w:w w:val="100"/>
          <w:position w:val="0"/>
          <w:lang w:val="en-US" w:eastAsia="en-US" w:bidi="en-US"/>
        </w:rPr>
        <w:t>)</w:t>
      </w:r>
      <w:r>
        <w:rPr>
          <w:color w:val="000000"/>
          <w:spacing w:val="0"/>
          <w:w w:val="100"/>
          <w:position w:val="0"/>
        </w:rPr>
        <w:t>条款制定。</w:t>
      </w:r>
    </w:p>
    <w:p>
      <w:pPr>
        <w:pStyle w:val="29"/>
        <w:keepNext w:val="0"/>
        <w:keepLines w:val="0"/>
        <w:widowControl w:val="0"/>
        <w:shd w:val="clear" w:color="auto" w:fill="auto"/>
        <w:bidi w:val="0"/>
        <w:spacing w:before="0" w:after="120"/>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原始观测数据传输时延应不大于</w:t>
      </w:r>
      <w:r>
        <w:rPr>
          <w:rFonts w:ascii="Times New Roman" w:hAnsi="Times New Roman" w:eastAsia="Times New Roman" w:cs="Times New Roman"/>
          <w:color w:val="000000"/>
          <w:spacing w:val="0"/>
          <w:w w:val="100"/>
          <w:position w:val="0"/>
          <w:sz w:val="24"/>
          <w:szCs w:val="24"/>
          <w:lang w:val="en-US" w:eastAsia="en-US" w:bidi="en-US"/>
        </w:rPr>
        <w:t>20ms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68" w:lineRule="exact"/>
        <w:ind w:left="0" w:right="0" w:firstLine="0"/>
        <w:jc w:val="left"/>
        <w:rPr>
          <w:sz w:val="22"/>
          <w:szCs w:val="22"/>
        </w:rPr>
      </w:pPr>
      <w:bookmarkStart w:id="202" w:name="bookmark202"/>
      <w:bookmarkStart w:id="203" w:name="bookmark203"/>
      <w:bookmarkStart w:id="204" w:name="bookmark204"/>
      <w:r>
        <w:rPr>
          <w:b/>
          <w:bCs/>
          <w:color w:val="000000"/>
          <w:spacing w:val="0"/>
          <w:w w:val="100"/>
          <w:position w:val="0"/>
          <w:sz w:val="22"/>
          <w:szCs w:val="22"/>
        </w:rPr>
        <w:t>条文说明</w:t>
      </w:r>
      <w:bookmarkEnd w:id="202"/>
      <w:bookmarkEnd w:id="203"/>
      <w:bookmarkEnd w:id="204"/>
    </w:p>
    <w:p>
      <w:pPr>
        <w:pStyle w:val="29"/>
        <w:keepNext w:val="0"/>
        <w:keepLines w:val="0"/>
        <w:widowControl w:val="0"/>
        <w:shd w:val="clear" w:color="auto" w:fill="auto"/>
        <w:bidi w:val="0"/>
        <w:spacing w:before="0" w:after="120"/>
        <w:ind w:left="0" w:right="0" w:firstLine="520"/>
        <w:jc w:val="left"/>
      </w:pPr>
      <w:r>
        <w:rPr>
          <w:color w:val="000000"/>
          <w:spacing w:val="0"/>
          <w:w w:val="100"/>
          <w:position w:val="0"/>
        </w:rPr>
        <w:t>数据传输时延指：数据从接收机发出时间至从基准站路由器发出时间。 本条款参考《北斗地基增强系统基准站建设技术规范》(</w:t>
      </w:r>
      <w:r>
        <w:rPr>
          <w:rFonts w:ascii="Times New Roman" w:hAnsi="Times New Roman" w:eastAsia="Times New Roman" w:cs="Times New Roman"/>
          <w:color w:val="000000"/>
          <w:spacing w:val="0"/>
          <w:w w:val="100"/>
          <w:position w:val="0"/>
          <w:sz w:val="24"/>
          <w:szCs w:val="24"/>
          <w:lang w:val="en-US" w:eastAsia="en-US" w:bidi="en-US"/>
        </w:rPr>
        <w:t xml:space="preserve">BD </w:t>
      </w:r>
      <w:r>
        <w:rPr>
          <w:rFonts w:ascii="Times New Roman" w:hAnsi="Times New Roman" w:eastAsia="Times New Roman" w:cs="Times New Roman"/>
          <w:color w:val="000000"/>
          <w:spacing w:val="0"/>
          <w:w w:val="100"/>
          <w:position w:val="0"/>
          <w:sz w:val="24"/>
          <w:szCs w:val="24"/>
        </w:rPr>
        <w:t>440013</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5.3</w:t>
      </w:r>
      <w:r>
        <w:rPr>
          <w:color w:val="000000"/>
          <w:spacing w:val="0"/>
          <w:w w:val="100"/>
          <w:position w:val="0"/>
        </w:rPr>
        <w:t>条 款制定。</w:t>
      </w:r>
    </w:p>
    <w:p>
      <w:pPr>
        <w:pStyle w:val="29"/>
        <w:keepNext w:val="0"/>
        <w:keepLines w:val="0"/>
        <w:widowControl w:val="0"/>
        <w:shd w:val="clear" w:color="auto" w:fill="auto"/>
        <w:bidi w:val="0"/>
        <w:spacing w:before="0" w:after="120" w:line="461" w:lineRule="exact"/>
        <w:ind w:left="0" w:right="0" w:firstLine="520"/>
        <w:jc w:val="left"/>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在实时数据流传输模式下，原始观测数据传输间隔应为</w:t>
      </w:r>
      <w:r>
        <w:rPr>
          <w:rFonts w:ascii="Times New Roman" w:hAnsi="Times New Roman" w:eastAsia="Times New Roman" w:cs="Times New Roman"/>
          <w:color w:val="000000"/>
          <w:spacing w:val="0"/>
          <w:w w:val="100"/>
          <w:position w:val="0"/>
          <w:sz w:val="24"/>
          <w:szCs w:val="24"/>
          <w:lang w:val="en-US" w:eastAsia="en-US" w:bidi="en-US"/>
        </w:rPr>
        <w:t>1s</w:t>
      </w:r>
      <w:r>
        <w:rPr>
          <w:color w:val="000000"/>
          <w:spacing w:val="0"/>
          <w:w w:val="100"/>
          <w:position w:val="0"/>
          <w:sz w:val="24"/>
          <w:szCs w:val="24"/>
          <w:lang w:val="en-US" w:eastAsia="en-US" w:bidi="en-US"/>
        </w:rPr>
        <w:t>；</w:t>
      </w:r>
      <w:r>
        <w:rPr>
          <w:color w:val="000000"/>
          <w:spacing w:val="0"/>
          <w:w w:val="100"/>
          <w:position w:val="0"/>
          <w:sz w:val="24"/>
          <w:szCs w:val="24"/>
        </w:rPr>
        <w:t>气象数据传输 间隔为</w:t>
      </w:r>
      <w:r>
        <w:rPr>
          <w:rFonts w:ascii="Times New Roman" w:hAnsi="Times New Roman" w:eastAsia="Times New Roman" w:cs="Times New Roman"/>
          <w:color w:val="000000"/>
          <w:spacing w:val="0"/>
          <w:w w:val="100"/>
          <w:position w:val="0"/>
          <w:sz w:val="24"/>
          <w:szCs w:val="24"/>
          <w:lang w:val="en-US" w:eastAsia="en-US" w:bidi="en-US"/>
        </w:rPr>
        <w:t>10s</w:t>
      </w:r>
      <w:r>
        <w:rPr>
          <w:color w:val="000000"/>
          <w:spacing w:val="0"/>
          <w:w w:val="100"/>
          <w:position w:val="0"/>
          <w:sz w:val="24"/>
          <w:szCs w:val="24"/>
          <w:lang w:val="en-US" w:eastAsia="en-US" w:bidi="en-US"/>
        </w:rPr>
        <w:t>；</w:t>
      </w:r>
      <w:r>
        <w:rPr>
          <w:color w:val="000000"/>
          <w:spacing w:val="0"/>
          <w:w w:val="100"/>
          <w:position w:val="0"/>
          <w:sz w:val="24"/>
          <w:szCs w:val="24"/>
        </w:rPr>
        <w:t>星历数据传输间隔为</w:t>
      </w:r>
      <w:r>
        <w:rPr>
          <w:rFonts w:ascii="Times New Roman" w:hAnsi="Times New Roman" w:eastAsia="Times New Roman" w:cs="Times New Roman"/>
          <w:color w:val="000000"/>
          <w:spacing w:val="0"/>
          <w:w w:val="100"/>
          <w:position w:val="0"/>
          <w:sz w:val="24"/>
          <w:szCs w:val="24"/>
          <w:lang w:val="en-US" w:eastAsia="en-US" w:bidi="en-US"/>
        </w:rPr>
        <w:t>15s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68" w:lineRule="exact"/>
        <w:ind w:left="0" w:right="0" w:firstLine="0"/>
        <w:jc w:val="left"/>
        <w:rPr>
          <w:sz w:val="22"/>
          <w:szCs w:val="22"/>
        </w:rPr>
      </w:pPr>
      <w:bookmarkStart w:id="205" w:name="bookmark205"/>
      <w:bookmarkStart w:id="206" w:name="bookmark207"/>
      <w:bookmarkStart w:id="207" w:name="bookmark206"/>
      <w:r>
        <w:rPr>
          <w:b/>
          <w:bCs/>
          <w:color w:val="000000"/>
          <w:spacing w:val="0"/>
          <w:w w:val="100"/>
          <w:position w:val="0"/>
          <w:sz w:val="22"/>
          <w:szCs w:val="22"/>
        </w:rPr>
        <w:t>条文说明</w:t>
      </w:r>
      <w:bookmarkEnd w:id="205"/>
      <w:bookmarkEnd w:id="206"/>
      <w:bookmarkEnd w:id="207"/>
    </w:p>
    <w:p>
      <w:pPr>
        <w:pStyle w:val="29"/>
        <w:keepNext w:val="0"/>
        <w:keepLines w:val="0"/>
        <w:widowControl w:val="0"/>
        <w:shd w:val="clear" w:color="auto" w:fill="auto"/>
        <w:bidi w:val="0"/>
        <w:spacing w:before="0" w:after="60" w:line="466" w:lineRule="exact"/>
        <w:ind w:left="0" w:right="0" w:firstLine="520"/>
        <w:jc w:val="left"/>
      </w:pPr>
      <w:r>
        <w:rPr>
          <w:color w:val="000000"/>
          <w:spacing w:val="0"/>
          <w:w w:val="100"/>
          <w:position w:val="0"/>
        </w:rPr>
        <w:t>本条款参考《北斗地基增强系统基准站建设技术规范》(</w:t>
      </w:r>
      <w:r>
        <w:rPr>
          <w:rFonts w:ascii="Times New Roman" w:hAnsi="Times New Roman" w:eastAsia="Times New Roman" w:cs="Times New Roman"/>
          <w:color w:val="000000"/>
          <w:spacing w:val="0"/>
          <w:w w:val="100"/>
          <w:position w:val="0"/>
          <w:sz w:val="24"/>
          <w:szCs w:val="24"/>
          <w:lang w:val="en-US" w:eastAsia="en-US" w:bidi="en-US"/>
        </w:rPr>
        <w:t xml:space="preserve">BD </w:t>
      </w:r>
      <w:r>
        <w:rPr>
          <w:rFonts w:ascii="Times New Roman" w:hAnsi="Times New Roman" w:eastAsia="Times New Roman" w:cs="Times New Roman"/>
          <w:color w:val="000000"/>
          <w:spacing w:val="0"/>
          <w:w w:val="100"/>
          <w:position w:val="0"/>
          <w:sz w:val="24"/>
          <w:szCs w:val="24"/>
        </w:rPr>
        <w:t>440013</w:t>
      </w:r>
      <w:r>
        <w:rPr>
          <w:color w:val="000000"/>
          <w:spacing w:val="0"/>
          <w:w w:val="100"/>
          <w:position w:val="0"/>
        </w:rPr>
        <w:t xml:space="preserve">) </w:t>
      </w:r>
      <w:r>
        <w:rPr>
          <w:rFonts w:ascii="Times New Roman" w:hAnsi="Times New Roman" w:eastAsia="Times New Roman" w:cs="Times New Roman"/>
          <w:color w:val="000000"/>
          <w:spacing w:val="0"/>
          <w:w w:val="100"/>
          <w:position w:val="0"/>
          <w:sz w:val="24"/>
          <w:szCs w:val="24"/>
          <w:lang w:val="en-US" w:eastAsia="en-US" w:bidi="en-US"/>
        </w:rPr>
        <w:t>5.6</w:t>
      </w:r>
      <w:r>
        <w:rPr>
          <w:color w:val="000000"/>
          <w:spacing w:val="0"/>
          <w:w w:val="100"/>
          <w:position w:val="0"/>
        </w:rPr>
        <w:t>条款制定。</w:t>
      </w:r>
    </w:p>
    <w:p>
      <w:pPr>
        <w:pStyle w:val="29"/>
        <w:keepNext w:val="0"/>
        <w:keepLines w:val="0"/>
        <w:widowControl w:val="0"/>
        <w:shd w:val="clear" w:color="auto" w:fill="auto"/>
        <w:bidi w:val="0"/>
        <w:spacing w:before="0" w:after="120"/>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基准站本地时间与</w:t>
      </w:r>
      <w:r>
        <w:rPr>
          <w:rFonts w:ascii="Times New Roman" w:hAnsi="Times New Roman" w:eastAsia="Times New Roman" w:cs="Times New Roman"/>
          <w:color w:val="000000"/>
          <w:spacing w:val="0"/>
          <w:w w:val="100"/>
          <w:position w:val="0"/>
          <w:sz w:val="24"/>
          <w:szCs w:val="24"/>
          <w:lang w:val="en-US" w:eastAsia="en-US" w:bidi="en-US"/>
        </w:rPr>
        <w:t>BDT</w:t>
      </w:r>
      <w:r>
        <w:rPr>
          <w:color w:val="000000"/>
          <w:spacing w:val="0"/>
          <w:w w:val="100"/>
          <w:position w:val="0"/>
          <w:sz w:val="24"/>
          <w:szCs w:val="24"/>
        </w:rPr>
        <w:t>的同步精度应高于</w:t>
      </w:r>
      <w:r>
        <w:rPr>
          <w:rFonts w:ascii="Times New Roman" w:hAnsi="Times New Roman" w:eastAsia="Times New Roman" w:cs="Times New Roman"/>
          <w:color w:val="000000"/>
          <w:spacing w:val="0"/>
          <w:w w:val="100"/>
          <w:position w:val="0"/>
          <w:sz w:val="24"/>
          <w:szCs w:val="24"/>
          <w:lang w:val="en-US" w:eastAsia="en-US" w:bidi="en-US"/>
        </w:rPr>
        <w:t>50ns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68" w:lineRule="exact"/>
        <w:ind w:left="0" w:right="0" w:firstLine="0"/>
        <w:jc w:val="left"/>
        <w:rPr>
          <w:sz w:val="22"/>
          <w:szCs w:val="22"/>
        </w:rPr>
      </w:pPr>
      <w:bookmarkStart w:id="208" w:name="bookmark208"/>
      <w:bookmarkStart w:id="209" w:name="bookmark209"/>
      <w:bookmarkStart w:id="210" w:name="bookmark210"/>
      <w:r>
        <w:rPr>
          <w:b/>
          <w:bCs/>
          <w:color w:val="000000"/>
          <w:spacing w:val="0"/>
          <w:w w:val="100"/>
          <w:position w:val="0"/>
          <w:sz w:val="22"/>
          <w:szCs w:val="22"/>
        </w:rPr>
        <w:t>条文说明</w:t>
      </w:r>
      <w:bookmarkEnd w:id="208"/>
      <w:bookmarkEnd w:id="209"/>
      <w:bookmarkEnd w:id="210"/>
    </w:p>
    <w:p>
      <w:pPr>
        <w:pStyle w:val="29"/>
        <w:keepNext w:val="0"/>
        <w:keepLines w:val="0"/>
        <w:widowControl w:val="0"/>
        <w:shd w:val="clear" w:color="auto" w:fill="auto"/>
        <w:bidi w:val="0"/>
        <w:spacing w:before="0" w:after="60" w:line="470" w:lineRule="exact"/>
        <w:ind w:left="0" w:right="0" w:firstLine="520"/>
        <w:jc w:val="left"/>
      </w:pPr>
      <w:r>
        <w:rPr>
          <w:color w:val="000000"/>
          <w:spacing w:val="0"/>
          <w:w w:val="100"/>
          <w:position w:val="0"/>
        </w:rPr>
        <w:t>本条款参考《北斗地基增强系统基准站建设技术规范》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BD 440013- </w:t>
      </w:r>
      <w:r>
        <w:rPr>
          <w:rFonts w:ascii="Times New Roman" w:hAnsi="Times New Roman" w:eastAsia="Times New Roman" w:cs="Times New Roman"/>
          <w:color w:val="000000"/>
          <w:spacing w:val="0"/>
          <w:w w:val="100"/>
          <w:position w:val="0"/>
          <w:sz w:val="24"/>
          <w:szCs w:val="24"/>
        </w:rPr>
        <w:t>2017</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5.8</w:t>
      </w:r>
      <w:r>
        <w:rPr>
          <w:color w:val="000000"/>
          <w:spacing w:val="0"/>
          <w:w w:val="100"/>
          <w:position w:val="0"/>
        </w:rPr>
        <w:t>条款制定。</w:t>
      </w:r>
    </w:p>
    <w:p>
      <w:pPr>
        <w:pStyle w:val="29"/>
        <w:keepNext w:val="0"/>
        <w:keepLines w:val="0"/>
        <w:widowControl w:val="0"/>
        <w:shd w:val="clear" w:color="auto" w:fill="auto"/>
        <w:bidi w:val="0"/>
        <w:spacing w:before="0" w:after="120"/>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原始观测数据、基准站告警及故障数据本地存储能力应不小于</w:t>
      </w:r>
      <w:r>
        <w:rPr>
          <w:rFonts w:ascii="Times New Roman" w:hAnsi="Times New Roman" w:eastAsia="Times New Roman" w:cs="Times New Roman"/>
          <w:color w:val="000000"/>
          <w:spacing w:val="0"/>
          <w:w w:val="100"/>
          <w:position w:val="0"/>
          <w:sz w:val="24"/>
          <w:szCs w:val="24"/>
        </w:rPr>
        <w:t>30</w:t>
      </w:r>
      <w:r>
        <w:rPr>
          <w:color w:val="000000"/>
          <w:spacing w:val="0"/>
          <w:w w:val="100"/>
          <w:position w:val="0"/>
          <w:sz w:val="24"/>
          <w:szCs w:val="24"/>
        </w:rPr>
        <w:t>天。</w:t>
      </w:r>
    </w:p>
    <w:p>
      <w:pPr>
        <w:pStyle w:val="15"/>
        <w:keepNext/>
        <w:keepLines/>
        <w:widowControl w:val="0"/>
        <w:shd w:val="clear" w:color="auto" w:fill="auto"/>
        <w:bidi w:val="0"/>
        <w:spacing w:before="0" w:after="60" w:line="468" w:lineRule="exact"/>
        <w:ind w:left="0" w:right="0" w:firstLine="0"/>
        <w:jc w:val="left"/>
        <w:rPr>
          <w:sz w:val="22"/>
          <w:szCs w:val="22"/>
        </w:rPr>
      </w:pPr>
      <w:bookmarkStart w:id="211" w:name="bookmark212"/>
      <w:bookmarkStart w:id="212" w:name="bookmark213"/>
      <w:bookmarkStart w:id="213" w:name="bookmark211"/>
      <w:r>
        <w:rPr>
          <w:b/>
          <w:bCs/>
          <w:color w:val="000000"/>
          <w:spacing w:val="0"/>
          <w:w w:val="100"/>
          <w:position w:val="0"/>
          <w:sz w:val="22"/>
          <w:szCs w:val="22"/>
        </w:rPr>
        <w:t>条文说明</w:t>
      </w:r>
      <w:bookmarkEnd w:id="211"/>
      <w:bookmarkEnd w:id="212"/>
      <w:bookmarkEnd w:id="213"/>
    </w:p>
    <w:p>
      <w:pPr>
        <w:pStyle w:val="29"/>
        <w:keepNext w:val="0"/>
        <w:keepLines w:val="0"/>
        <w:widowControl w:val="0"/>
        <w:shd w:val="clear" w:color="auto" w:fill="auto"/>
        <w:bidi w:val="0"/>
        <w:spacing w:before="0" w:after="60" w:line="466" w:lineRule="exact"/>
        <w:ind w:left="0" w:right="0" w:firstLine="520"/>
        <w:jc w:val="left"/>
        <w:sectPr>
          <w:headerReference r:id="rId34" w:type="default"/>
          <w:footerReference r:id="rId36" w:type="default"/>
          <w:headerReference r:id="rId35" w:type="even"/>
          <w:footerReference r:id="rId37" w:type="even"/>
          <w:footnotePr>
            <w:numFmt w:val="decimal"/>
          </w:footnotePr>
          <w:type w:val="continuous"/>
          <w:pgSz w:w="11900" w:h="16840"/>
          <w:pgMar w:top="1254" w:right="1564" w:bottom="1859" w:left="1745" w:header="0" w:footer="3" w:gutter="0"/>
          <w:cols w:space="720" w:num="1"/>
          <w:rtlGutter w:val="0"/>
          <w:docGrid w:linePitch="360" w:charSpace="0"/>
        </w:sectPr>
      </w:pPr>
      <w:r>
        <w:rPr>
          <w:color w:val="000000"/>
          <w:spacing w:val="0"/>
          <w:w w:val="100"/>
          <w:position w:val="0"/>
        </w:rPr>
        <w:t>本条款参考《北斗地基增强系统基准站建设技术规范》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BD 440013- </w:t>
      </w:r>
      <w:r>
        <w:rPr>
          <w:rFonts w:ascii="Times New Roman" w:hAnsi="Times New Roman" w:eastAsia="Times New Roman" w:cs="Times New Roman"/>
          <w:color w:val="000000"/>
          <w:spacing w:val="0"/>
          <w:w w:val="100"/>
          <w:position w:val="0"/>
          <w:sz w:val="24"/>
          <w:szCs w:val="24"/>
        </w:rPr>
        <w:t>2017</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5.7</w:t>
      </w:r>
      <w:r>
        <w:rPr>
          <w:color w:val="000000"/>
          <w:spacing w:val="0"/>
          <w:w w:val="100"/>
          <w:position w:val="0"/>
        </w:rPr>
        <w:t>条款制定。</w:t>
      </w:r>
    </w:p>
    <w:p>
      <w:pPr>
        <w:pStyle w:val="29"/>
        <w:keepNext w:val="0"/>
        <w:keepLines w:val="0"/>
        <w:widowControl w:val="0"/>
        <w:shd w:val="clear" w:color="auto" w:fill="auto"/>
        <w:bidi w:val="0"/>
        <w:spacing w:before="0" w:after="0" w:line="461"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 xml:space="preserve">观测墩建设技术要求参照《全球导航卫星系统连续运行基准站网技术规范》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 /T 28588-2012</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7.3.1 </w:t>
      </w:r>
      <w:r>
        <w:rPr>
          <w:color w:val="000000"/>
          <w:spacing w:val="0"/>
          <w:w w:val="100"/>
          <w:position w:val="0"/>
          <w:sz w:val="24"/>
          <w:szCs w:val="24"/>
        </w:rPr>
        <w:t>条款执行。</w:t>
      </w:r>
    </w:p>
    <w:p>
      <w:pPr>
        <w:pStyle w:val="29"/>
        <w:keepNext w:val="0"/>
        <w:keepLines w:val="0"/>
        <w:widowControl w:val="0"/>
        <w:shd w:val="clear" w:color="auto" w:fill="auto"/>
        <w:bidi w:val="0"/>
        <w:spacing w:before="0" w:after="0" w:line="46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基准站接收天线功能及性能指标参照《全球导航卫星系统连续运行基准站 网技术规范》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 /T 28588-2012</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7.4.3.1</w:t>
      </w:r>
      <w:r>
        <w:rPr>
          <w:color w:val="000000"/>
          <w:spacing w:val="0"/>
          <w:w w:val="100"/>
          <w:position w:val="0"/>
          <w:sz w:val="24"/>
          <w:szCs w:val="24"/>
        </w:rPr>
        <w:t>条款执行。</w:t>
      </w:r>
    </w:p>
    <w:p>
      <w:pPr>
        <w:pStyle w:val="29"/>
        <w:keepNext w:val="0"/>
        <w:keepLines w:val="0"/>
        <w:widowControl w:val="0"/>
        <w:shd w:val="clear" w:color="auto" w:fill="auto"/>
        <w:bidi w:val="0"/>
        <w:spacing w:before="0" w:after="0" w:line="46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气象仪功能及性能指标参照《全球导航卫星系统连续运行基准站网技术规 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 /T 28588-2012</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7.4.4.1 </w:t>
      </w:r>
      <w:r>
        <w:rPr>
          <w:color w:val="000000"/>
          <w:spacing w:val="0"/>
          <w:w w:val="100"/>
          <w:position w:val="0"/>
          <w:sz w:val="24"/>
          <w:szCs w:val="24"/>
        </w:rPr>
        <w:t>条款执行。</w:t>
      </w:r>
    </w:p>
    <w:p>
      <w:pPr>
        <w:pStyle w:val="29"/>
        <w:keepNext w:val="0"/>
        <w:keepLines w:val="0"/>
        <w:widowControl w:val="0"/>
        <w:shd w:val="clear" w:color="auto" w:fill="auto"/>
        <w:bidi w:val="0"/>
        <w:spacing w:before="0" w:after="0" w:line="46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9</w:t>
      </w:r>
      <w:r>
        <w:rPr>
          <w:color w:val="000000"/>
          <w:spacing w:val="0"/>
          <w:w w:val="100"/>
          <w:position w:val="0"/>
          <w:sz w:val="24"/>
          <w:szCs w:val="24"/>
        </w:rPr>
        <w:t>供电设备功能及性能指标参照《全球导航卫星系统连续运行基准站网技术 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 /T 28588-2012</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7.4.5.1 </w:t>
      </w:r>
      <w:r>
        <w:rPr>
          <w:color w:val="000000"/>
          <w:spacing w:val="0"/>
          <w:w w:val="100"/>
          <w:position w:val="0"/>
          <w:sz w:val="24"/>
          <w:szCs w:val="24"/>
        </w:rPr>
        <w:t>条款执行。</w:t>
      </w:r>
    </w:p>
    <w:p>
      <w:pPr>
        <w:pStyle w:val="29"/>
        <w:keepNext w:val="0"/>
        <w:keepLines w:val="0"/>
        <w:widowControl w:val="0"/>
        <w:shd w:val="clear" w:color="auto" w:fill="auto"/>
        <w:bidi w:val="0"/>
        <w:spacing w:before="0" w:after="0" w:line="46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10</w:t>
      </w:r>
      <w:r>
        <w:rPr>
          <w:color w:val="000000"/>
          <w:spacing w:val="0"/>
          <w:w w:val="100"/>
          <w:position w:val="0"/>
          <w:sz w:val="24"/>
          <w:szCs w:val="24"/>
        </w:rPr>
        <w:t>基准站内外电子设备的雷电防护，依据《电子设备雷击试验方法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3482-2008</w:t>
      </w:r>
      <w:r>
        <w:rPr>
          <w:color w:val="000000"/>
          <w:spacing w:val="0"/>
          <w:w w:val="100"/>
          <w:position w:val="0"/>
          <w:sz w:val="24"/>
          <w:szCs w:val="24"/>
          <w:lang w:val="en-US" w:eastAsia="en-US" w:bidi="en-US"/>
        </w:rPr>
        <w:t>)</w:t>
      </w:r>
      <w:r>
        <w:rPr>
          <w:color w:val="000000"/>
          <w:spacing w:val="0"/>
          <w:w w:val="100"/>
          <w:position w:val="0"/>
          <w:sz w:val="24"/>
          <w:szCs w:val="24"/>
        </w:rPr>
        <w:t>中的一类标准执行。</w:t>
      </w:r>
    </w:p>
    <w:p>
      <w:pPr>
        <w:pStyle w:val="29"/>
        <w:keepNext w:val="0"/>
        <w:keepLines w:val="0"/>
        <w:widowControl w:val="0"/>
        <w:shd w:val="clear" w:color="auto" w:fill="auto"/>
        <w:bidi w:val="0"/>
        <w:spacing w:before="0" w:after="520" w:line="46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11</w:t>
      </w:r>
      <w:r>
        <w:rPr>
          <w:color w:val="000000"/>
          <w:spacing w:val="0"/>
          <w:w w:val="100"/>
          <w:position w:val="0"/>
          <w:sz w:val="24"/>
          <w:szCs w:val="24"/>
        </w:rPr>
        <w:t xml:space="preserve">基准站工作环境要求，参照《北斗地基增强系统基准站建设技术规范》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BD 440013-2017</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5.11 </w:t>
      </w:r>
      <w:r>
        <w:rPr>
          <w:color w:val="000000"/>
          <w:spacing w:val="0"/>
          <w:w w:val="100"/>
          <w:position w:val="0"/>
          <w:sz w:val="24"/>
          <w:szCs w:val="24"/>
        </w:rPr>
        <w:t>条款执行。</w:t>
      </w:r>
    </w:p>
    <w:p>
      <w:pPr>
        <w:pStyle w:val="29"/>
        <w:keepNext w:val="0"/>
        <w:keepLines w:val="0"/>
        <w:widowControl w:val="0"/>
        <w:shd w:val="clear" w:color="auto" w:fill="auto"/>
        <w:bidi w:val="0"/>
        <w:spacing w:before="0" w:after="0" w:line="401" w:lineRule="auto"/>
        <w:ind w:left="0" w:right="0" w:firstLine="26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5.2.6</w:t>
      </w:r>
      <w:r>
        <w:rPr>
          <w:color w:val="000000"/>
          <w:spacing w:val="0"/>
          <w:w w:val="100"/>
          <w:position w:val="0"/>
          <w:sz w:val="24"/>
          <w:szCs w:val="24"/>
        </w:rPr>
        <w:t>基准站的部署应符合下列要求：</w:t>
      </w:r>
    </w:p>
    <w:p>
      <w:pPr>
        <w:pStyle w:val="29"/>
        <w:keepNext w:val="0"/>
        <w:keepLines w:val="0"/>
        <w:widowControl w:val="0"/>
        <w:shd w:val="clear" w:color="auto" w:fill="auto"/>
        <w:bidi w:val="0"/>
        <w:spacing w:before="0" w:after="160" w:line="45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基准站部署于路端，应根据所需覆盖的公路路线及周边环境特点进行设计 布局，一般情况下站间距不应大于</w:t>
      </w:r>
      <w:r>
        <w:rPr>
          <w:rFonts w:ascii="Times New Roman" w:hAnsi="Times New Roman" w:eastAsia="Times New Roman" w:cs="Times New Roman"/>
          <w:color w:val="000000"/>
          <w:spacing w:val="0"/>
          <w:w w:val="100"/>
          <w:position w:val="0"/>
          <w:sz w:val="24"/>
          <w:szCs w:val="24"/>
          <w:lang w:val="en-US" w:eastAsia="en-US" w:bidi="en-US"/>
        </w:rPr>
        <w:t>70km</w:t>
      </w:r>
      <w:r>
        <w:rPr>
          <w:color w:val="000000"/>
          <w:spacing w:val="0"/>
          <w:w w:val="100"/>
          <w:position w:val="0"/>
          <w:sz w:val="24"/>
          <w:szCs w:val="24"/>
          <w:lang w:val="en-US" w:eastAsia="en-US" w:bidi="en-US"/>
        </w:rPr>
        <w:t>o</w:t>
      </w:r>
    </w:p>
    <w:p>
      <w:pPr>
        <w:pStyle w:val="15"/>
        <w:keepNext/>
        <w:keepLines/>
        <w:widowControl w:val="0"/>
        <w:shd w:val="clear" w:color="auto" w:fill="auto"/>
        <w:bidi w:val="0"/>
        <w:spacing w:before="0" w:after="80" w:line="460" w:lineRule="exact"/>
        <w:ind w:left="0" w:right="0" w:firstLine="0"/>
        <w:jc w:val="left"/>
        <w:rPr>
          <w:sz w:val="22"/>
          <w:szCs w:val="22"/>
        </w:rPr>
      </w:pPr>
      <w:bookmarkStart w:id="214" w:name="bookmark215"/>
      <w:bookmarkStart w:id="215" w:name="bookmark216"/>
      <w:bookmarkStart w:id="216" w:name="bookmark214"/>
      <w:r>
        <w:rPr>
          <w:b/>
          <w:bCs/>
          <w:color w:val="000000"/>
          <w:spacing w:val="0"/>
          <w:w w:val="100"/>
          <w:position w:val="0"/>
          <w:sz w:val="22"/>
          <w:szCs w:val="22"/>
        </w:rPr>
        <w:t>条文说明</w:t>
      </w:r>
      <w:bookmarkEnd w:id="214"/>
      <w:bookmarkEnd w:id="215"/>
      <w:bookmarkEnd w:id="216"/>
    </w:p>
    <w:p>
      <w:pPr>
        <w:pStyle w:val="29"/>
        <w:keepNext w:val="0"/>
        <w:keepLines w:val="0"/>
        <w:widowControl w:val="0"/>
        <w:shd w:val="clear" w:color="auto" w:fill="auto"/>
        <w:bidi w:val="0"/>
        <w:spacing w:before="0" w:after="80" w:line="461" w:lineRule="exact"/>
        <w:ind w:left="0" w:right="0" w:firstLine="500"/>
        <w:jc w:val="both"/>
      </w:pPr>
      <w:r>
        <w:rPr>
          <w:color w:val="000000"/>
          <w:spacing w:val="0"/>
          <w:w w:val="100"/>
          <w:position w:val="0"/>
        </w:rPr>
        <w:t>本条款参考《全球导航卫星系统连续运行基准站网技术规范》(</w:t>
      </w:r>
      <w:r>
        <w:rPr>
          <w:rFonts w:ascii="Times New Roman" w:hAnsi="Times New Roman" w:eastAsia="Times New Roman" w:cs="Times New Roman"/>
          <w:color w:val="000000"/>
          <w:spacing w:val="0"/>
          <w:w w:val="100"/>
          <w:position w:val="0"/>
          <w:sz w:val="24"/>
          <w:szCs w:val="24"/>
          <w:lang w:val="en-US" w:eastAsia="en-US" w:bidi="en-US"/>
        </w:rPr>
        <w:t>GB/T 28588-2012</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 xml:space="preserve">5.2.3 </w:t>
      </w:r>
      <w:r>
        <w:rPr>
          <w:color w:val="000000"/>
          <w:spacing w:val="0"/>
          <w:w w:val="100"/>
          <w:position w:val="0"/>
        </w:rPr>
        <w:t>条款制定。</w:t>
      </w:r>
    </w:p>
    <w:p>
      <w:pPr>
        <w:pStyle w:val="29"/>
        <w:keepNext w:val="0"/>
        <w:keepLines w:val="0"/>
        <w:widowControl w:val="0"/>
        <w:shd w:val="clear" w:color="auto" w:fill="auto"/>
        <w:bidi w:val="0"/>
        <w:spacing w:before="0" w:after="0" w:line="464"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基准站部署点位应具有良好的卫星通视条件，并应避开电磁干扰区域。具 体参照《全球导航卫星系统连续运行基准站网技术规范》(</w:t>
      </w:r>
      <w:r>
        <w:rPr>
          <w:rFonts w:ascii="Times New Roman" w:hAnsi="Times New Roman" w:eastAsia="Times New Roman" w:cs="Times New Roman"/>
          <w:color w:val="000000"/>
          <w:spacing w:val="0"/>
          <w:w w:val="100"/>
          <w:position w:val="0"/>
          <w:sz w:val="24"/>
          <w:szCs w:val="24"/>
          <w:lang w:val="en-US" w:eastAsia="en-US" w:bidi="en-US"/>
        </w:rPr>
        <w:t>GB/T 28588-2012</w:t>
      </w:r>
      <w:r>
        <w:rPr>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en-US" w:eastAsia="en-US" w:bidi="en-US"/>
        </w:rPr>
        <w:t>7.2.1</w:t>
      </w:r>
      <w:r>
        <w:rPr>
          <w:color w:val="000000"/>
          <w:spacing w:val="0"/>
          <w:w w:val="100"/>
          <w:position w:val="0"/>
          <w:sz w:val="24"/>
          <w:szCs w:val="24"/>
        </w:rPr>
        <w:t>中的</w:t>
      </w:r>
      <w:r>
        <w:rPr>
          <w:rFonts w:ascii="Times New Roman" w:hAnsi="Times New Roman" w:eastAsia="Times New Roman" w:cs="Times New Roman"/>
          <w:color w:val="000000"/>
          <w:spacing w:val="0"/>
          <w:w w:val="100"/>
          <w:position w:val="0"/>
          <w:sz w:val="24"/>
          <w:szCs w:val="24"/>
          <w:lang w:val="en-US" w:eastAsia="en-US" w:bidi="en-US"/>
        </w:rPr>
        <w:t>a</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b</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c</w:t>
      </w:r>
      <w:r>
        <w:rPr>
          <w:color w:val="000000"/>
          <w:spacing w:val="0"/>
          <w:w w:val="100"/>
          <w:position w:val="0"/>
          <w:sz w:val="24"/>
          <w:szCs w:val="24"/>
          <w:lang w:val="en-US" w:eastAsia="en-US" w:bidi="en-US"/>
        </w:rPr>
        <w:t>)</w:t>
      </w:r>
      <w:r>
        <w:rPr>
          <w:color w:val="000000"/>
          <w:spacing w:val="0"/>
          <w:w w:val="100"/>
          <w:position w:val="0"/>
          <w:sz w:val="24"/>
          <w:szCs w:val="24"/>
        </w:rPr>
        <w:t>条款执行。</w:t>
      </w:r>
    </w:p>
    <w:p>
      <w:pPr>
        <w:pStyle w:val="29"/>
        <w:keepNext w:val="0"/>
        <w:keepLines w:val="0"/>
        <w:widowControl w:val="0"/>
        <w:shd w:val="clear" w:color="auto" w:fill="auto"/>
        <w:bidi w:val="0"/>
        <w:spacing w:before="0" w:after="160" w:line="464"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基准站部署点位与公路(主干线、桥梁、隧道等)等震动源的直线距离应 大于</w:t>
      </w:r>
      <w:r>
        <w:rPr>
          <w:rFonts w:ascii="Times New Roman" w:hAnsi="Times New Roman" w:eastAsia="Times New Roman" w:cs="Times New Roman"/>
          <w:color w:val="000000"/>
          <w:spacing w:val="0"/>
          <w:w w:val="100"/>
          <w:position w:val="0"/>
          <w:sz w:val="24"/>
          <w:szCs w:val="24"/>
          <w:lang w:val="en-US" w:eastAsia="en-US" w:bidi="en-US"/>
        </w:rPr>
        <w:t xml:space="preserve">200m </w:t>
      </w:r>
      <w:r>
        <w:rPr>
          <w:color w:val="000000"/>
          <w:spacing w:val="0"/>
          <w:w w:val="100"/>
          <w:position w:val="0"/>
          <w:sz w:val="24"/>
          <w:szCs w:val="24"/>
          <w:lang w:val="en-US" w:eastAsia="en-US" w:bidi="en-US"/>
        </w:rPr>
        <w:t>o</w:t>
      </w:r>
    </w:p>
    <w:p>
      <w:pPr>
        <w:pStyle w:val="15"/>
        <w:keepNext/>
        <w:keepLines/>
        <w:widowControl w:val="0"/>
        <w:shd w:val="clear" w:color="auto" w:fill="auto"/>
        <w:bidi w:val="0"/>
        <w:spacing w:before="0" w:after="80" w:line="460" w:lineRule="exact"/>
        <w:ind w:left="0" w:right="0" w:firstLine="0"/>
        <w:jc w:val="left"/>
        <w:rPr>
          <w:sz w:val="22"/>
          <w:szCs w:val="22"/>
        </w:rPr>
      </w:pPr>
      <w:bookmarkStart w:id="217" w:name="bookmark217"/>
      <w:bookmarkStart w:id="218" w:name="bookmark218"/>
      <w:bookmarkStart w:id="219" w:name="bookmark219"/>
      <w:r>
        <w:rPr>
          <w:b/>
          <w:bCs/>
          <w:color w:val="000000"/>
          <w:spacing w:val="0"/>
          <w:w w:val="100"/>
          <w:position w:val="0"/>
          <w:sz w:val="22"/>
          <w:szCs w:val="22"/>
        </w:rPr>
        <w:t>条文说明</w:t>
      </w:r>
      <w:bookmarkEnd w:id="217"/>
      <w:bookmarkEnd w:id="218"/>
      <w:bookmarkEnd w:id="219"/>
    </w:p>
    <w:p>
      <w:pPr>
        <w:pStyle w:val="29"/>
        <w:keepNext w:val="0"/>
        <w:keepLines w:val="0"/>
        <w:widowControl w:val="0"/>
        <w:shd w:val="clear" w:color="auto" w:fill="auto"/>
        <w:bidi w:val="0"/>
        <w:spacing w:before="0" w:after="40"/>
        <w:ind w:left="0" w:right="0" w:firstLine="500"/>
        <w:jc w:val="both"/>
      </w:pPr>
      <w:r>
        <w:rPr>
          <w:color w:val="000000"/>
          <w:spacing w:val="0"/>
          <w:w w:val="100"/>
          <w:position w:val="0"/>
        </w:rPr>
        <w:t>本条款以《全球导航卫星系统连续运行基准站网技术规范》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 /T 28588-2012)2.1d</w:t>
      </w:r>
      <w:r>
        <w:rPr>
          <w:color w:val="000000"/>
          <w:spacing w:val="0"/>
          <w:w w:val="100"/>
          <w:position w:val="0"/>
        </w:rPr>
        <w:t>)条款为制定原则，结合已经投入使用的卫星导航地面增 强系统的建设运维经验制定。</w:t>
      </w:r>
    </w:p>
    <w:p>
      <w:pPr>
        <w:pStyle w:val="15"/>
        <w:keepNext/>
        <w:keepLines/>
        <w:widowControl w:val="0"/>
        <w:shd w:val="clear" w:color="auto" w:fill="auto"/>
        <w:bidi w:val="0"/>
        <w:spacing w:before="0" w:after="260" w:line="474" w:lineRule="exact"/>
        <w:ind w:left="0" w:right="0" w:firstLine="0"/>
        <w:jc w:val="left"/>
        <w:rPr>
          <w:sz w:val="24"/>
          <w:szCs w:val="24"/>
        </w:rPr>
      </w:pPr>
      <w:bookmarkStart w:id="220" w:name="bookmark223"/>
      <w:bookmarkStart w:id="221" w:name="bookmark221"/>
      <w:bookmarkStart w:id="222" w:name="bookmark222"/>
      <w:bookmarkStart w:id="223" w:name="bookmark220"/>
      <w:r>
        <w:rPr>
          <w:rFonts w:ascii="Times New Roman" w:hAnsi="Times New Roman" w:eastAsia="Times New Roman" w:cs="Times New Roman"/>
          <w:b/>
          <w:bCs/>
          <w:color w:val="000000"/>
          <w:spacing w:val="0"/>
          <w:w w:val="100"/>
          <w:position w:val="0"/>
          <w:sz w:val="24"/>
          <w:szCs w:val="24"/>
          <w:lang w:val="en-US" w:eastAsia="en-US" w:bidi="en-US"/>
        </w:rPr>
        <w:t>5.3</w:t>
      </w:r>
      <w:r>
        <w:rPr>
          <w:b/>
          <w:bCs/>
          <w:color w:val="000000"/>
          <w:spacing w:val="0"/>
          <w:w w:val="100"/>
          <w:position w:val="0"/>
          <w:sz w:val="24"/>
          <w:szCs w:val="24"/>
        </w:rPr>
        <w:t>数据传输与综合处理系统</w:t>
      </w:r>
      <w:bookmarkEnd w:id="220"/>
      <w:bookmarkEnd w:id="221"/>
      <w:bookmarkEnd w:id="222"/>
      <w:bookmarkEnd w:id="223"/>
    </w:p>
    <w:p>
      <w:pPr>
        <w:pStyle w:val="21"/>
        <w:keepNext w:val="0"/>
        <w:keepLines w:val="0"/>
        <w:widowControl w:val="0"/>
        <w:shd w:val="clear" w:color="auto" w:fill="auto"/>
        <w:bidi w:val="0"/>
        <w:spacing w:before="0" w:after="320" w:line="47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5.3.1</w:t>
      </w:r>
      <w:r>
        <w:rPr>
          <w:color w:val="000000"/>
          <w:spacing w:val="0"/>
          <w:w w:val="100"/>
          <w:position w:val="0"/>
          <w:sz w:val="24"/>
          <w:szCs w:val="24"/>
        </w:rPr>
        <w:t>数据传输与综合处理系统由数据传输子系统和数据综合处理子系统构成。 数据传输子系统由传输网络通道与网络控制设备构成。数据综合处理子系统由控 制站和外围设备构成。</w:t>
      </w:r>
    </w:p>
    <w:p>
      <w:pPr>
        <w:pStyle w:val="21"/>
        <w:keepNext w:val="0"/>
        <w:keepLines w:val="0"/>
        <w:widowControl w:val="0"/>
        <w:shd w:val="clear" w:color="auto" w:fill="auto"/>
        <w:bidi w:val="0"/>
        <w:spacing w:before="0" w:after="0" w:line="466"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5.3.2</w:t>
      </w:r>
      <w:r>
        <w:rPr>
          <w:color w:val="000000"/>
          <w:spacing w:val="0"/>
          <w:w w:val="100"/>
          <w:position w:val="0"/>
          <w:sz w:val="24"/>
          <w:szCs w:val="24"/>
        </w:rPr>
        <w:t>数据传输与综合处理系统功能要求如下：</w:t>
      </w:r>
    </w:p>
    <w:p>
      <w:pPr>
        <w:pStyle w:val="21"/>
        <w:keepNext w:val="0"/>
        <w:keepLines w:val="0"/>
        <w:widowControl w:val="0"/>
        <w:shd w:val="clear" w:color="auto" w:fill="auto"/>
        <w:bidi w:val="0"/>
        <w:spacing w:before="0" w:after="120" w:line="466"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数据接入功能。能够接入基准站系统内基准站的数据。包括：原始观测数 据、星历数据和气象数据。</w:t>
      </w:r>
    </w:p>
    <w:p>
      <w:pPr>
        <w:pStyle w:val="15"/>
        <w:keepNext/>
        <w:keepLines/>
        <w:widowControl w:val="0"/>
        <w:shd w:val="clear" w:color="auto" w:fill="auto"/>
        <w:bidi w:val="0"/>
        <w:spacing w:before="0" w:after="80" w:line="474" w:lineRule="exact"/>
        <w:ind w:left="0" w:right="0" w:firstLine="0"/>
        <w:jc w:val="left"/>
        <w:rPr>
          <w:sz w:val="22"/>
          <w:szCs w:val="22"/>
        </w:rPr>
      </w:pPr>
      <w:bookmarkStart w:id="224" w:name="bookmark226"/>
      <w:bookmarkStart w:id="225" w:name="bookmark225"/>
      <w:bookmarkStart w:id="226" w:name="bookmark224"/>
      <w:r>
        <w:rPr>
          <w:b/>
          <w:bCs/>
          <w:color w:val="000000"/>
          <w:spacing w:val="0"/>
          <w:w w:val="100"/>
          <w:position w:val="0"/>
          <w:sz w:val="22"/>
          <w:szCs w:val="22"/>
        </w:rPr>
        <w:t>条文说明</w:t>
      </w:r>
      <w:bookmarkEnd w:id="224"/>
      <w:bookmarkEnd w:id="225"/>
      <w:bookmarkEnd w:id="226"/>
    </w:p>
    <w:p>
      <w:pPr>
        <w:pStyle w:val="21"/>
        <w:keepNext w:val="0"/>
        <w:keepLines w:val="0"/>
        <w:widowControl w:val="0"/>
        <w:shd w:val="clear" w:color="auto" w:fill="auto"/>
        <w:bidi w:val="0"/>
        <w:spacing w:before="0" w:after="80" w:line="466" w:lineRule="exact"/>
        <w:ind w:left="0" w:right="0" w:firstLine="500"/>
        <w:jc w:val="both"/>
        <w:rPr>
          <w:sz w:val="22"/>
          <w:szCs w:val="22"/>
        </w:rPr>
      </w:pPr>
      <w:r>
        <w:rPr>
          <w:color w:val="000000"/>
          <w:spacing w:val="0"/>
          <w:w w:val="100"/>
          <w:position w:val="0"/>
          <w:sz w:val="22"/>
          <w:szCs w:val="22"/>
        </w:rPr>
        <w:t>数据传输与综合处理系统应能够同时支持实时数据流模式的传输接 入和包含上述数据的数据文件的文件模式传输接入。</w:t>
      </w:r>
    </w:p>
    <w:p>
      <w:pPr>
        <w:pStyle w:val="21"/>
        <w:keepNext w:val="0"/>
        <w:keepLines w:val="0"/>
        <w:widowControl w:val="0"/>
        <w:shd w:val="clear" w:color="auto" w:fill="auto"/>
        <w:bidi w:val="0"/>
        <w:spacing w:before="0" w:after="0" w:line="485"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数据预处理功能。能够通过数据解析和数据比对剔除错误数据，同时能够 对数据进行格式规范化处理。</w:t>
      </w:r>
    </w:p>
    <w:p>
      <w:pPr>
        <w:pStyle w:val="21"/>
        <w:keepNext w:val="0"/>
        <w:keepLines w:val="0"/>
        <w:widowControl w:val="0"/>
        <w:shd w:val="clear" w:color="auto" w:fill="auto"/>
        <w:bidi w:val="0"/>
        <w:spacing w:before="0" w:after="120" w:line="480"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数据处理和完好性监测功能。数据处理功能应能够生成用于消除误差的卫 星导航增强信息。完好性监测功应能够生成增强信息的质量信息。</w:t>
      </w:r>
    </w:p>
    <w:p>
      <w:pPr>
        <w:pStyle w:val="15"/>
        <w:keepNext/>
        <w:keepLines/>
        <w:widowControl w:val="0"/>
        <w:shd w:val="clear" w:color="auto" w:fill="auto"/>
        <w:bidi w:val="0"/>
        <w:spacing w:before="0" w:after="80" w:line="474" w:lineRule="exact"/>
        <w:ind w:left="0" w:right="0" w:firstLine="0"/>
        <w:jc w:val="left"/>
        <w:rPr>
          <w:sz w:val="22"/>
          <w:szCs w:val="22"/>
        </w:rPr>
      </w:pPr>
      <w:bookmarkStart w:id="227" w:name="bookmark228"/>
      <w:bookmarkStart w:id="228" w:name="bookmark229"/>
      <w:bookmarkStart w:id="229" w:name="bookmark227"/>
      <w:r>
        <w:rPr>
          <w:b/>
          <w:bCs/>
          <w:color w:val="000000"/>
          <w:spacing w:val="0"/>
          <w:w w:val="100"/>
          <w:position w:val="0"/>
          <w:sz w:val="22"/>
          <w:szCs w:val="22"/>
        </w:rPr>
        <w:t>条文说明</w:t>
      </w:r>
      <w:bookmarkEnd w:id="227"/>
      <w:bookmarkEnd w:id="228"/>
      <w:bookmarkEnd w:id="229"/>
    </w:p>
    <w:p>
      <w:pPr>
        <w:pStyle w:val="21"/>
        <w:keepNext w:val="0"/>
        <w:keepLines w:val="0"/>
        <w:widowControl w:val="0"/>
        <w:shd w:val="clear" w:color="auto" w:fill="auto"/>
        <w:bidi w:val="0"/>
        <w:spacing w:before="0" w:after="80" w:line="474" w:lineRule="exact"/>
        <w:ind w:left="0" w:right="0" w:firstLine="500"/>
        <w:jc w:val="both"/>
        <w:rPr>
          <w:sz w:val="22"/>
          <w:szCs w:val="22"/>
        </w:rPr>
      </w:pPr>
      <w:r>
        <w:rPr>
          <w:color w:val="000000"/>
          <w:spacing w:val="0"/>
          <w:w w:val="100"/>
          <w:position w:val="0"/>
          <w:sz w:val="22"/>
          <w:szCs w:val="22"/>
        </w:rPr>
        <w:t>完好性监测功能所生成的卫星导航增强信息的数据质量应至少由位 置服务精度和增强信息服务间隔时间进行表征。此外，完好性监测功能还 可以通过识别电离层事件的发生及其随参考站测量值的变化、监测</w:t>
      </w:r>
      <w:r>
        <w:rPr>
          <w:rFonts w:ascii="Times New Roman" w:hAnsi="Times New Roman" w:eastAsia="Times New Roman" w:cs="Times New Roman"/>
          <w:color w:val="000000"/>
          <w:spacing w:val="0"/>
          <w:w w:val="100"/>
          <w:position w:val="0"/>
          <w:sz w:val="24"/>
          <w:szCs w:val="24"/>
          <w:lang w:val="en-US" w:eastAsia="en-US" w:bidi="en-US"/>
        </w:rPr>
        <w:t xml:space="preserve">GNSS </w:t>
      </w:r>
      <w:r>
        <w:rPr>
          <w:color w:val="000000"/>
          <w:spacing w:val="0"/>
          <w:w w:val="100"/>
          <w:position w:val="0"/>
          <w:sz w:val="22"/>
          <w:szCs w:val="22"/>
        </w:rPr>
        <w:t>信号的质量和卫星状态，扩展卫星导航增强信息的数据质量表征要素。</w:t>
      </w:r>
    </w:p>
    <w:p>
      <w:pPr>
        <w:pStyle w:val="21"/>
        <w:keepNext w:val="0"/>
        <w:keepLines w:val="0"/>
        <w:widowControl w:val="0"/>
        <w:shd w:val="clear" w:color="auto" w:fill="auto"/>
        <w:bidi w:val="0"/>
        <w:spacing w:before="0" w:after="0" w:line="474" w:lineRule="exact"/>
        <w:ind w:left="0" w:right="0" w:firstLine="480"/>
        <w:jc w:val="left"/>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数据存储功能。能够将数据转化成标准格式文件进行分类存储。</w:t>
      </w:r>
    </w:p>
    <w:p>
      <w:pPr>
        <w:pStyle w:val="21"/>
        <w:keepNext w:val="0"/>
        <w:keepLines w:val="0"/>
        <w:widowControl w:val="0"/>
        <w:shd w:val="clear" w:color="auto" w:fill="auto"/>
        <w:bidi w:val="0"/>
        <w:spacing w:before="0" w:after="0" w:line="485" w:lineRule="exact"/>
        <w:ind w:left="0" w:right="0" w:firstLine="480"/>
        <w:jc w:val="left"/>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数据分发功能。能够向高精度定位设施的外部系统分发基准站数据。</w:t>
      </w:r>
    </w:p>
    <w:p>
      <w:pPr>
        <w:pStyle w:val="21"/>
        <w:keepNext w:val="0"/>
        <w:keepLines w:val="0"/>
        <w:widowControl w:val="0"/>
        <w:shd w:val="clear" w:color="auto" w:fill="auto"/>
        <w:bidi w:val="0"/>
        <w:spacing w:before="0" w:after="120" w:line="485" w:lineRule="exact"/>
        <w:ind w:left="0" w:right="0" w:firstLine="500"/>
        <w:jc w:val="both"/>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数据统计分析功能。能够对基准站数据质量进行分析，并形成月度、季度 和年度报告。能够对数据接入及分发情况进行记录和统计。</w:t>
      </w:r>
    </w:p>
    <w:p>
      <w:pPr>
        <w:pStyle w:val="15"/>
        <w:keepNext/>
        <w:keepLines/>
        <w:widowControl w:val="0"/>
        <w:shd w:val="clear" w:color="auto" w:fill="auto"/>
        <w:bidi w:val="0"/>
        <w:spacing w:before="0" w:after="80" w:line="474" w:lineRule="exact"/>
        <w:ind w:left="0" w:right="0" w:firstLine="0"/>
        <w:jc w:val="left"/>
        <w:rPr>
          <w:sz w:val="22"/>
          <w:szCs w:val="22"/>
        </w:rPr>
      </w:pPr>
      <w:bookmarkStart w:id="230" w:name="bookmark230"/>
      <w:bookmarkStart w:id="231" w:name="bookmark231"/>
      <w:bookmarkStart w:id="232" w:name="bookmark232"/>
      <w:r>
        <w:rPr>
          <w:b/>
          <w:bCs/>
          <w:color w:val="000000"/>
          <w:spacing w:val="0"/>
          <w:w w:val="100"/>
          <w:position w:val="0"/>
          <w:sz w:val="22"/>
          <w:szCs w:val="22"/>
        </w:rPr>
        <w:t>条文说明</w:t>
      </w:r>
      <w:bookmarkEnd w:id="230"/>
      <w:bookmarkEnd w:id="231"/>
      <w:bookmarkEnd w:id="232"/>
    </w:p>
    <w:p>
      <w:pPr>
        <w:pStyle w:val="21"/>
        <w:keepNext w:val="0"/>
        <w:keepLines w:val="0"/>
        <w:widowControl w:val="0"/>
        <w:shd w:val="clear" w:color="auto" w:fill="auto"/>
        <w:bidi w:val="0"/>
        <w:spacing w:before="0" w:after="100" w:line="470" w:lineRule="exact"/>
        <w:ind w:left="0" w:right="0" w:firstLine="500"/>
        <w:jc w:val="both"/>
        <w:rPr>
          <w:sz w:val="22"/>
          <w:szCs w:val="22"/>
        </w:rPr>
      </w:pPr>
      <w:r>
        <w:rPr>
          <w:color w:val="000000"/>
          <w:spacing w:val="0"/>
          <w:w w:val="100"/>
          <w:position w:val="0"/>
          <w:sz w:val="22"/>
          <w:szCs w:val="22"/>
        </w:rPr>
        <w:t>所形成的基准站数据质量月度、季度和年度报告，可作为选择基准站 参与交通增强信息处理的依据，以及基准站系统的优化改造依据。</w:t>
      </w:r>
    </w:p>
    <w:p>
      <w:pPr>
        <w:pStyle w:val="21"/>
        <w:keepNext w:val="0"/>
        <w:keepLines w:val="0"/>
        <w:widowControl w:val="0"/>
        <w:shd w:val="clear" w:color="auto" w:fill="auto"/>
        <w:bidi w:val="0"/>
        <w:spacing w:before="0" w:after="0" w:line="472" w:lineRule="exact"/>
        <w:ind w:left="0" w:right="0" w:firstLine="500"/>
        <w:jc w:val="both"/>
      </w:pP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基准站远程管理。以远程方式对基准站进行参数设定、启动或停止运行控 制、原始数据采样频率控制、基准站定位基准控制、调取基准站运行状态监测数 据的管理控制。</w:t>
      </w:r>
    </w:p>
    <w:p>
      <w:pPr>
        <w:pStyle w:val="21"/>
        <w:keepNext w:val="0"/>
        <w:keepLines w:val="0"/>
        <w:widowControl w:val="0"/>
        <w:shd w:val="clear" w:color="auto" w:fill="auto"/>
        <w:bidi w:val="0"/>
        <w:spacing w:before="0" w:after="300" w:line="472" w:lineRule="exact"/>
        <w:ind w:left="0" w:right="0" w:firstLine="500"/>
        <w:jc w:val="both"/>
      </w:pP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当监测基准站反馈的卫星导航增强信息质量数据、检测数据丢失率、传输 延迟、定位结果数据超出正常阈值范围的情况下，数据传输与综合处理系统应能 向系统管理员和用户发出警报。</w:t>
      </w:r>
    </w:p>
    <w:p>
      <w:pPr>
        <w:pStyle w:val="21"/>
        <w:keepNext w:val="0"/>
        <w:keepLines w:val="0"/>
        <w:widowControl w:val="0"/>
        <w:shd w:val="clear" w:color="auto" w:fill="auto"/>
        <w:bidi w:val="0"/>
        <w:spacing w:before="0" w:after="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5.3.3</w:t>
      </w:r>
      <w:r>
        <w:rPr>
          <w:color w:val="000000"/>
          <w:spacing w:val="0"/>
          <w:w w:val="100"/>
          <w:position w:val="0"/>
          <w:sz w:val="24"/>
          <w:szCs w:val="24"/>
        </w:rPr>
        <w:t>数据传输与综合处理系统性能要求如下：</w:t>
      </w:r>
    </w:p>
    <w:p>
      <w:pPr>
        <w:pStyle w:val="21"/>
        <w:keepNext w:val="0"/>
        <w:keepLines w:val="0"/>
        <w:widowControl w:val="0"/>
        <w:shd w:val="clear" w:color="auto" w:fill="auto"/>
        <w:bidi w:val="0"/>
        <w:spacing w:before="0" w:after="180" w:line="470"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数据传输与综合处理系统应支持全天候连续运行，可靠度指标应根据实 际情况确定。</w:t>
      </w:r>
    </w:p>
    <w:p>
      <w:pPr>
        <w:pStyle w:val="21"/>
        <w:keepNext w:val="0"/>
        <w:keepLines w:val="0"/>
        <w:widowControl w:val="0"/>
        <w:shd w:val="clear" w:color="auto" w:fill="auto"/>
        <w:bidi w:val="0"/>
        <w:spacing w:before="0" w:after="0"/>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控制站数据处理器的数据处理、计算延迟小于</w:t>
      </w:r>
      <w:r>
        <w:rPr>
          <w:rFonts w:ascii="Times New Roman" w:hAnsi="Times New Roman" w:eastAsia="Times New Roman" w:cs="Times New Roman"/>
          <w:color w:val="000000"/>
          <w:spacing w:val="0"/>
          <w:w w:val="100"/>
          <w:position w:val="0"/>
          <w:sz w:val="24"/>
          <w:szCs w:val="24"/>
          <w:lang w:val="en-US" w:eastAsia="en-US" w:bidi="en-US"/>
        </w:rPr>
        <w:t>1ms</w:t>
      </w:r>
      <w:r>
        <w:rPr>
          <w:color w:val="000000"/>
          <w:spacing w:val="0"/>
          <w:w w:val="100"/>
          <w:position w:val="0"/>
          <w:sz w:val="24"/>
          <w:szCs w:val="24"/>
          <w:lang w:val="en-US" w:eastAsia="en-US" w:bidi="en-US"/>
        </w:rPr>
        <w:t>。</w:t>
      </w:r>
    </w:p>
    <w:p>
      <w:pPr>
        <w:pStyle w:val="21"/>
        <w:keepNext w:val="0"/>
        <w:keepLines w:val="0"/>
        <w:widowControl w:val="0"/>
        <w:shd w:val="clear" w:color="auto" w:fill="auto"/>
        <w:bidi w:val="0"/>
        <w:spacing w:before="0" w:after="120" w:line="472"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数据传输子系统的数据传输时延小于</w:t>
      </w:r>
      <w:r>
        <w:rPr>
          <w:rFonts w:ascii="Times New Roman" w:hAnsi="Times New Roman" w:eastAsia="Times New Roman" w:cs="Times New Roman"/>
          <w:color w:val="000000"/>
          <w:spacing w:val="0"/>
          <w:w w:val="100"/>
          <w:position w:val="0"/>
          <w:sz w:val="24"/>
          <w:szCs w:val="24"/>
          <w:lang w:val="en-US" w:eastAsia="en-US" w:bidi="en-US"/>
        </w:rPr>
        <w:t>5ms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72" w:lineRule="exact"/>
        <w:ind w:left="0" w:right="0" w:firstLine="0"/>
        <w:jc w:val="both"/>
        <w:rPr>
          <w:sz w:val="22"/>
          <w:szCs w:val="22"/>
        </w:rPr>
      </w:pPr>
      <w:bookmarkStart w:id="233" w:name="bookmark233"/>
      <w:bookmarkStart w:id="234" w:name="bookmark235"/>
      <w:bookmarkStart w:id="235" w:name="bookmark234"/>
      <w:r>
        <w:rPr>
          <w:b/>
          <w:bCs/>
          <w:color w:val="000000"/>
          <w:spacing w:val="0"/>
          <w:w w:val="100"/>
          <w:position w:val="0"/>
          <w:sz w:val="22"/>
          <w:szCs w:val="22"/>
        </w:rPr>
        <w:t>条文说明</w:t>
      </w:r>
      <w:bookmarkEnd w:id="233"/>
      <w:bookmarkEnd w:id="234"/>
      <w:bookmarkEnd w:id="235"/>
    </w:p>
    <w:p>
      <w:pPr>
        <w:pStyle w:val="21"/>
        <w:keepNext w:val="0"/>
        <w:keepLines w:val="0"/>
        <w:widowControl w:val="0"/>
        <w:shd w:val="clear" w:color="auto" w:fill="auto"/>
        <w:bidi w:val="0"/>
        <w:spacing w:before="0" w:after="80" w:line="456" w:lineRule="exact"/>
        <w:ind w:left="0" w:right="0" w:firstLine="500"/>
        <w:jc w:val="both"/>
        <w:rPr>
          <w:sz w:val="22"/>
          <w:szCs w:val="22"/>
        </w:rPr>
      </w:pPr>
      <w:r>
        <w:rPr>
          <w:color w:val="000000"/>
          <w:spacing w:val="0"/>
          <w:w w:val="100"/>
          <w:position w:val="0"/>
          <w:sz w:val="22"/>
          <w:szCs w:val="22"/>
        </w:rPr>
        <w:t>数据传输与综合处理系统性能要求根据目前北斗地基增强系统数据 处理中心建设运行经验制定。</w:t>
      </w:r>
    </w:p>
    <w:p>
      <w:pPr>
        <w:pStyle w:val="21"/>
        <w:keepNext w:val="0"/>
        <w:keepLines w:val="0"/>
        <w:widowControl w:val="0"/>
        <w:shd w:val="clear" w:color="auto" w:fill="auto"/>
        <w:bidi w:val="0"/>
        <w:spacing w:before="0" w:after="300" w:line="480" w:lineRule="exact"/>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数据传输与综合处理系统提供精度误差不大于</w:t>
      </w:r>
      <w:r>
        <w:rPr>
          <w:rFonts w:ascii="Times New Roman" w:hAnsi="Times New Roman" w:eastAsia="Times New Roman" w:cs="Times New Roman"/>
          <w:color w:val="000000"/>
          <w:spacing w:val="0"/>
          <w:w w:val="100"/>
          <w:position w:val="0"/>
          <w:sz w:val="24"/>
          <w:szCs w:val="24"/>
          <w:lang w:val="en-US" w:eastAsia="en-US" w:bidi="en-US"/>
        </w:rPr>
        <w:t>50ns</w:t>
      </w:r>
      <w:r>
        <w:rPr>
          <w:color w:val="000000"/>
          <w:spacing w:val="0"/>
          <w:w w:val="100"/>
          <w:position w:val="0"/>
          <w:sz w:val="24"/>
          <w:szCs w:val="24"/>
        </w:rPr>
        <w:t>的时钟信号，用于外 部系统及设备的时钟同步。</w:t>
      </w:r>
    </w:p>
    <w:p>
      <w:pPr>
        <w:pStyle w:val="21"/>
        <w:keepNext w:val="0"/>
        <w:keepLines w:val="0"/>
        <w:widowControl w:val="0"/>
        <w:shd w:val="clear" w:color="auto" w:fill="auto"/>
        <w:bidi w:val="0"/>
        <w:spacing w:before="0" w:after="180" w:line="472"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5.3.4</w:t>
      </w:r>
      <w:r>
        <w:rPr>
          <w:color w:val="000000"/>
          <w:spacing w:val="0"/>
          <w:w w:val="100"/>
          <w:position w:val="0"/>
          <w:sz w:val="24"/>
          <w:szCs w:val="24"/>
        </w:rPr>
        <w:t>数据传输与综合处理系统部署应符合下列要求：</w:t>
      </w:r>
    </w:p>
    <w:p>
      <w:pPr>
        <w:pStyle w:val="21"/>
        <w:keepNext w:val="0"/>
        <w:keepLines w:val="0"/>
        <w:widowControl w:val="0"/>
        <w:shd w:val="clear" w:color="auto" w:fill="auto"/>
        <w:bidi w:val="0"/>
        <w:spacing w:before="0" w:after="0"/>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数据传输子系统部署于路端。</w:t>
      </w:r>
    </w:p>
    <w:p>
      <w:pPr>
        <w:pStyle w:val="21"/>
        <w:keepNext w:val="0"/>
        <w:keepLines w:val="0"/>
        <w:widowControl w:val="0"/>
        <w:shd w:val="clear" w:color="auto" w:fill="auto"/>
        <w:bidi w:val="0"/>
        <w:spacing w:before="0" w:after="560" w:line="480" w:lineRule="exact"/>
        <w:ind w:left="0" w:right="0" w:firstLine="500"/>
        <w:jc w:val="both"/>
      </w:pPr>
      <w:bookmarkStart w:id="236" w:name="bookmark236"/>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数据综合处理子系统部署于自动驾驶监测与服务中心，应配备专用的服务 器和数据存储空间。</w:t>
      </w:r>
      <w:bookmarkEnd w:id="236"/>
    </w:p>
    <w:p>
      <w:pPr>
        <w:pStyle w:val="15"/>
        <w:keepNext/>
        <w:keepLines/>
        <w:widowControl w:val="0"/>
        <w:shd w:val="clear" w:color="auto" w:fill="auto"/>
        <w:bidi w:val="0"/>
        <w:spacing w:before="0" w:after="80" w:line="410" w:lineRule="auto"/>
        <w:ind w:left="0" w:right="0" w:firstLine="0"/>
        <w:jc w:val="both"/>
        <w:rPr>
          <w:sz w:val="24"/>
          <w:szCs w:val="24"/>
        </w:rPr>
      </w:pPr>
      <w:bookmarkStart w:id="237" w:name="bookmark239"/>
      <w:bookmarkStart w:id="238" w:name="bookmark238"/>
      <w:bookmarkStart w:id="239" w:name="bookmark237"/>
      <w:r>
        <w:rPr>
          <w:rFonts w:ascii="Times New Roman" w:hAnsi="Times New Roman" w:eastAsia="Times New Roman" w:cs="Times New Roman"/>
          <w:b/>
          <w:bCs/>
          <w:color w:val="000000"/>
          <w:spacing w:val="0"/>
          <w:w w:val="100"/>
          <w:position w:val="0"/>
          <w:sz w:val="24"/>
          <w:szCs w:val="24"/>
          <w:lang w:val="en-US" w:eastAsia="en-US" w:bidi="en-US"/>
        </w:rPr>
        <w:t>5.4</w:t>
      </w:r>
      <w:r>
        <w:rPr>
          <w:b/>
          <w:bCs/>
          <w:color w:val="000000"/>
          <w:spacing w:val="0"/>
          <w:w w:val="100"/>
          <w:position w:val="0"/>
          <w:sz w:val="24"/>
          <w:szCs w:val="24"/>
        </w:rPr>
        <w:t>服务数据播发系统</w:t>
      </w:r>
      <w:bookmarkEnd w:id="237"/>
      <w:bookmarkEnd w:id="238"/>
      <w:bookmarkEnd w:id="239"/>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5.4.</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服务数据播发系统可由单个或多个无线播发设备构成，用于将数据传输 与综合处理系统所产生的卫星导航增强信息及其质量信息播发给用户端。</w:t>
      </w:r>
    </w:p>
    <w:p>
      <w:pPr>
        <w:pStyle w:val="21"/>
        <w:keepNext w:val="0"/>
        <w:keepLines w:val="0"/>
        <w:widowControl w:val="0"/>
        <w:shd w:val="clear" w:color="auto" w:fill="auto"/>
        <w:bidi w:val="0"/>
        <w:spacing w:before="0" w:after="160" w:line="472"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5.4.2</w:t>
      </w:r>
      <w:r>
        <w:rPr>
          <w:color w:val="000000"/>
          <w:spacing w:val="0"/>
          <w:w w:val="100"/>
          <w:position w:val="0"/>
          <w:sz w:val="24"/>
          <w:szCs w:val="24"/>
        </w:rPr>
        <w:t>服务数据播发系统的播发范围应覆盖公路全线。</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5.4.3</w:t>
      </w:r>
      <w:r>
        <w:rPr>
          <w:color w:val="000000"/>
          <w:spacing w:val="0"/>
          <w:w w:val="100"/>
          <w:position w:val="0"/>
          <w:sz w:val="24"/>
          <w:szCs w:val="24"/>
        </w:rPr>
        <w:t>服务数据播发系可根据实际情况，与其他公路设施共用通信通道实现增 强信息的播发。</w:t>
      </w:r>
    </w:p>
    <w:p>
      <w:pPr>
        <w:pStyle w:val="21"/>
        <w:keepNext w:val="0"/>
        <w:keepLines w:val="0"/>
        <w:widowControl w:val="0"/>
        <w:shd w:val="clear" w:color="auto" w:fill="auto"/>
        <w:bidi w:val="0"/>
        <w:spacing w:before="0" w:after="12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5.4.4</w:t>
      </w:r>
      <w:r>
        <w:rPr>
          <w:color w:val="000000"/>
          <w:spacing w:val="0"/>
          <w:w w:val="100"/>
          <w:position w:val="0"/>
          <w:sz w:val="24"/>
          <w:szCs w:val="24"/>
        </w:rPr>
        <w:t>服务播发系统可根据实际情况选择常见的增强信息数据制式。</w:t>
      </w:r>
    </w:p>
    <w:p>
      <w:pPr>
        <w:pStyle w:val="15"/>
        <w:keepNext/>
        <w:keepLines/>
        <w:widowControl w:val="0"/>
        <w:shd w:val="clear" w:color="auto" w:fill="auto"/>
        <w:bidi w:val="0"/>
        <w:spacing w:before="0" w:after="80" w:line="475" w:lineRule="exact"/>
        <w:ind w:left="0" w:right="0" w:firstLine="0"/>
        <w:jc w:val="both"/>
        <w:rPr>
          <w:sz w:val="22"/>
          <w:szCs w:val="22"/>
        </w:rPr>
      </w:pPr>
      <w:bookmarkStart w:id="240" w:name="bookmark240"/>
      <w:bookmarkStart w:id="241" w:name="bookmark241"/>
      <w:bookmarkStart w:id="242" w:name="bookmark242"/>
      <w:r>
        <w:rPr>
          <w:b/>
          <w:bCs/>
          <w:color w:val="000000"/>
          <w:spacing w:val="0"/>
          <w:w w:val="100"/>
          <w:position w:val="0"/>
          <w:sz w:val="22"/>
          <w:szCs w:val="22"/>
        </w:rPr>
        <w:t>条文说明</w:t>
      </w:r>
      <w:bookmarkEnd w:id="240"/>
      <w:bookmarkEnd w:id="241"/>
      <w:bookmarkEnd w:id="242"/>
    </w:p>
    <w:p>
      <w:pPr>
        <w:pStyle w:val="21"/>
        <w:keepNext w:val="0"/>
        <w:keepLines w:val="0"/>
        <w:widowControl w:val="0"/>
        <w:shd w:val="clear" w:color="auto" w:fill="auto"/>
        <w:bidi w:val="0"/>
        <w:spacing w:before="0" w:after="480" w:line="466" w:lineRule="exact"/>
        <w:ind w:left="0" w:right="0" w:firstLine="520"/>
        <w:jc w:val="left"/>
        <w:rPr>
          <w:sz w:val="22"/>
          <w:szCs w:val="22"/>
        </w:rPr>
      </w:pPr>
      <w:r>
        <w:rPr>
          <w:color w:val="000000"/>
          <w:spacing w:val="0"/>
          <w:w w:val="100"/>
          <w:position w:val="0"/>
          <w:sz w:val="22"/>
          <w:szCs w:val="22"/>
        </w:rPr>
        <w:t>常见的卫星导航增强信息数据制式包括</w:t>
      </w:r>
      <w:r>
        <w:rPr>
          <w:rFonts w:ascii="Times New Roman" w:hAnsi="Times New Roman" w:eastAsia="Times New Roman" w:cs="Times New Roman"/>
          <w:color w:val="000000"/>
          <w:spacing w:val="0"/>
          <w:w w:val="100"/>
          <w:position w:val="0"/>
          <w:sz w:val="24"/>
          <w:szCs w:val="24"/>
          <w:lang w:val="en-US" w:eastAsia="en-US" w:bidi="en-US"/>
        </w:rPr>
        <w:t>RTCA</w:t>
      </w:r>
      <w:r>
        <w:rPr>
          <w:color w:val="000000"/>
          <w:spacing w:val="0"/>
          <w:w w:val="100"/>
          <w:position w:val="0"/>
          <w:sz w:val="22"/>
          <w:szCs w:val="22"/>
        </w:rPr>
        <w:t>和</w:t>
      </w:r>
      <w:r>
        <w:rPr>
          <w:rFonts w:ascii="Times New Roman" w:hAnsi="Times New Roman" w:eastAsia="Times New Roman" w:cs="Times New Roman"/>
          <w:color w:val="000000"/>
          <w:spacing w:val="0"/>
          <w:w w:val="100"/>
          <w:position w:val="0"/>
          <w:sz w:val="24"/>
          <w:szCs w:val="24"/>
          <w:lang w:val="en-US" w:eastAsia="en-US" w:bidi="en-US"/>
        </w:rPr>
        <w:t>RTCM</w:t>
      </w:r>
      <w:r>
        <w:rPr>
          <w:color w:val="000000"/>
          <w:spacing w:val="0"/>
          <w:w w:val="100"/>
          <w:position w:val="0"/>
          <w:sz w:val="22"/>
          <w:szCs w:val="22"/>
        </w:rPr>
        <w:t>协议规范等。 目前市场上具备可接收上述常见制式增强信息数据的用户设备占比较多。</w:t>
      </w:r>
    </w:p>
    <w:p>
      <w:pPr>
        <w:pStyle w:val="21"/>
        <w:keepNext w:val="0"/>
        <w:keepLines w:val="0"/>
        <w:widowControl w:val="0"/>
        <w:shd w:val="clear" w:color="auto" w:fill="auto"/>
        <w:bidi w:val="0"/>
        <w:spacing w:before="0" w:after="260" w:line="240" w:lineRule="auto"/>
        <w:ind w:left="0" w:right="0" w:firstLine="0"/>
        <w:jc w:val="left"/>
      </w:pPr>
      <w:bookmarkStart w:id="243" w:name="bookmark243"/>
      <w:r>
        <w:rPr>
          <w:rFonts w:ascii="Times New Roman" w:hAnsi="Times New Roman" w:eastAsia="Times New Roman" w:cs="Times New Roman"/>
          <w:b/>
          <w:bCs/>
          <w:color w:val="000000"/>
          <w:spacing w:val="0"/>
          <w:w w:val="100"/>
          <w:position w:val="0"/>
          <w:sz w:val="24"/>
          <w:szCs w:val="24"/>
          <w:lang w:val="en-US" w:eastAsia="en-US" w:bidi="en-US"/>
        </w:rPr>
        <w:t>5.5</w:t>
      </w:r>
      <w:r>
        <w:rPr>
          <w:b/>
          <w:bCs/>
          <w:color w:val="000000"/>
          <w:spacing w:val="0"/>
          <w:w w:val="100"/>
          <w:position w:val="0"/>
          <w:sz w:val="24"/>
          <w:szCs w:val="24"/>
        </w:rPr>
        <w:t>路侧辅助定位设施技术要求</w:t>
      </w:r>
      <w:bookmarkEnd w:id="243"/>
    </w:p>
    <w:p>
      <w:pPr>
        <w:pStyle w:val="21"/>
        <w:keepNext w:val="0"/>
        <w:keepLines w:val="0"/>
        <w:widowControl w:val="0"/>
        <w:shd w:val="clear" w:color="auto" w:fill="auto"/>
        <w:bidi w:val="0"/>
        <w:spacing w:before="0" w:after="26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5.5.1</w:t>
      </w:r>
      <w:r>
        <w:rPr>
          <w:color w:val="000000"/>
          <w:spacing w:val="0"/>
          <w:w w:val="100"/>
          <w:position w:val="0"/>
          <w:sz w:val="24"/>
          <w:szCs w:val="24"/>
        </w:rPr>
        <w:t>在隧道等</w:t>
      </w: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sz w:val="24"/>
          <w:szCs w:val="24"/>
        </w:rPr>
        <w:t>信号受遮挡的环境中，应增设路侧辅助定位设施。</w:t>
      </w:r>
    </w:p>
    <w:p>
      <w:pPr>
        <w:pStyle w:val="21"/>
        <w:keepNext w:val="0"/>
        <w:keepLines w:val="0"/>
        <w:widowControl w:val="0"/>
        <w:shd w:val="clear" w:color="auto" w:fill="auto"/>
        <w:bidi w:val="0"/>
        <w:spacing w:before="0" w:after="12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5.5.2</w:t>
      </w:r>
      <w:r>
        <w:rPr>
          <w:color w:val="000000"/>
          <w:spacing w:val="0"/>
          <w:w w:val="100"/>
          <w:position w:val="0"/>
          <w:sz w:val="24"/>
          <w:szCs w:val="24"/>
        </w:rPr>
        <w:t>辅助定位设施应能够在辅助定位服务范围内提供相对定位精度高于</w:t>
      </w:r>
      <w:r>
        <w:rPr>
          <w:rFonts w:ascii="Times New Roman" w:hAnsi="Times New Roman" w:eastAsia="Times New Roman" w:cs="Times New Roman"/>
          <w:color w:val="000000"/>
          <w:spacing w:val="0"/>
          <w:w w:val="100"/>
          <w:position w:val="0"/>
          <w:sz w:val="24"/>
          <w:szCs w:val="24"/>
          <w:lang w:val="en-US" w:eastAsia="en-US" w:bidi="en-US"/>
        </w:rPr>
        <w:t xml:space="preserve">10m </w:t>
      </w:r>
      <w:r>
        <w:rPr>
          <w:color w:val="000000"/>
          <w:spacing w:val="0"/>
          <w:w w:val="100"/>
          <w:position w:val="0"/>
          <w:sz w:val="24"/>
          <w:szCs w:val="24"/>
        </w:rPr>
        <w:t>的定位服务。</w:t>
      </w:r>
    </w:p>
    <w:p>
      <w:pPr>
        <w:pStyle w:val="15"/>
        <w:keepNext/>
        <w:keepLines/>
        <w:widowControl w:val="0"/>
        <w:shd w:val="clear" w:color="auto" w:fill="auto"/>
        <w:bidi w:val="0"/>
        <w:spacing w:before="0" w:after="80" w:line="475" w:lineRule="exact"/>
        <w:ind w:left="0" w:right="0" w:firstLine="0"/>
        <w:jc w:val="both"/>
        <w:rPr>
          <w:sz w:val="22"/>
          <w:szCs w:val="22"/>
        </w:rPr>
      </w:pPr>
      <w:bookmarkStart w:id="244" w:name="bookmark244"/>
      <w:bookmarkStart w:id="245" w:name="bookmark245"/>
      <w:bookmarkStart w:id="246" w:name="bookmark246"/>
      <w:r>
        <w:rPr>
          <w:b/>
          <w:bCs/>
          <w:color w:val="000000"/>
          <w:spacing w:val="0"/>
          <w:w w:val="100"/>
          <w:position w:val="0"/>
          <w:sz w:val="22"/>
          <w:szCs w:val="22"/>
        </w:rPr>
        <w:t>条文说明</w:t>
      </w:r>
      <w:bookmarkEnd w:id="244"/>
      <w:bookmarkEnd w:id="245"/>
      <w:bookmarkEnd w:id="246"/>
    </w:p>
    <w:p>
      <w:pPr>
        <w:pStyle w:val="21"/>
        <w:keepNext w:val="0"/>
        <w:keepLines w:val="0"/>
        <w:widowControl w:val="0"/>
        <w:shd w:val="clear" w:color="auto" w:fill="auto"/>
        <w:bidi w:val="0"/>
        <w:spacing w:before="0" w:after="260" w:line="466" w:lineRule="exact"/>
        <w:ind w:left="0" w:right="0" w:firstLine="520"/>
        <w:jc w:val="both"/>
        <w:rPr>
          <w:sz w:val="22"/>
          <w:szCs w:val="22"/>
        </w:rPr>
      </w:pPr>
      <w:r>
        <w:rPr>
          <w:color w:val="000000"/>
          <w:spacing w:val="0"/>
          <w:w w:val="100"/>
          <w:position w:val="0"/>
          <w:sz w:val="22"/>
          <w:szCs w:val="22"/>
        </w:rPr>
        <w:t>依靠惯性导航的自动驾驶车辆在行驶过程中会持续累积定位误差，当 定位误差超过</w:t>
      </w:r>
      <w:r>
        <w:rPr>
          <w:rFonts w:ascii="Times New Roman" w:hAnsi="Times New Roman" w:eastAsia="Times New Roman" w:cs="Times New Roman"/>
          <w:color w:val="000000"/>
          <w:spacing w:val="0"/>
          <w:w w:val="100"/>
          <w:position w:val="0"/>
          <w:sz w:val="24"/>
          <w:szCs w:val="24"/>
          <w:lang w:val="en-US" w:eastAsia="en-US" w:bidi="en-US"/>
        </w:rPr>
        <w:t>10m</w:t>
      </w:r>
      <w:r>
        <w:rPr>
          <w:color w:val="000000"/>
          <w:spacing w:val="0"/>
          <w:w w:val="100"/>
          <w:position w:val="0"/>
          <w:sz w:val="22"/>
          <w:szCs w:val="22"/>
        </w:rPr>
        <w:t>时，各类基本定位导航功能就无法保证正常运行，需要 辅助定位系统对其进行精度更高的校准，以消除累计误差。</w:t>
      </w:r>
    </w:p>
    <w:p>
      <w:pPr>
        <w:pStyle w:val="21"/>
        <w:keepNext w:val="0"/>
        <w:keepLines w:val="0"/>
        <w:widowControl w:val="0"/>
        <w:shd w:val="clear" w:color="auto" w:fill="auto"/>
        <w:bidi w:val="0"/>
        <w:spacing w:before="0" w:after="26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5.5.3</w:t>
      </w:r>
      <w:r>
        <w:rPr>
          <w:color w:val="000000"/>
          <w:spacing w:val="0"/>
          <w:w w:val="100"/>
          <w:position w:val="0"/>
          <w:sz w:val="24"/>
          <w:szCs w:val="24"/>
        </w:rPr>
        <w:t>辅助定位设施应具备设备或系统自动故障检测与报警功能。</w:t>
      </w:r>
    </w:p>
    <w:p>
      <w:pPr>
        <w:pStyle w:val="21"/>
        <w:keepNext w:val="0"/>
        <w:keepLines w:val="0"/>
        <w:widowControl w:val="0"/>
        <w:shd w:val="clear" w:color="auto" w:fill="auto"/>
        <w:bidi w:val="0"/>
        <w:spacing w:before="0" w:after="260" w:line="490" w:lineRule="exact"/>
        <w:ind w:left="0" w:right="0" w:firstLine="240"/>
        <w:jc w:val="both"/>
        <w:sectPr>
          <w:headerReference r:id="rId40" w:type="first"/>
          <w:footerReference r:id="rId43" w:type="first"/>
          <w:headerReference r:id="rId38" w:type="default"/>
          <w:footerReference r:id="rId41" w:type="default"/>
          <w:headerReference r:id="rId39" w:type="even"/>
          <w:footerReference r:id="rId42" w:type="even"/>
          <w:footnotePr>
            <w:numFmt w:val="decimal"/>
          </w:footnotePr>
          <w:pgSz w:w="11900" w:h="16840"/>
          <w:pgMar w:top="1254" w:right="1564" w:bottom="1859" w:left="1745" w:header="0" w:footer="3" w:gutter="0"/>
          <w:cols w:space="720" w:num="1"/>
          <w:titlePg/>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5.5.4</w:t>
      </w:r>
      <w:r>
        <w:rPr>
          <w:color w:val="000000"/>
          <w:spacing w:val="0"/>
          <w:w w:val="100"/>
          <w:position w:val="0"/>
          <w:sz w:val="24"/>
          <w:szCs w:val="24"/>
        </w:rPr>
        <w:t>辅助定位设施应能够接受并执行来自自动驾驶监测与服务中心的基本控 制指令，包括系统启动运行、系统停止运行和系统参数更新。</w:t>
      </w:r>
    </w:p>
    <w:p>
      <w:pPr>
        <w:pStyle w:val="9"/>
        <w:keepNext/>
        <w:keepLines/>
        <w:widowControl w:val="0"/>
        <w:shd w:val="clear" w:color="auto" w:fill="auto"/>
        <w:bidi w:val="0"/>
        <w:spacing w:before="640" w:after="600" w:line="240" w:lineRule="auto"/>
        <w:ind w:left="0" w:right="0" w:firstLine="0"/>
        <w:jc w:val="left"/>
        <w:rPr>
          <w:sz w:val="36"/>
          <w:szCs w:val="36"/>
        </w:rPr>
      </w:pPr>
      <w:bookmarkStart w:id="247" w:name="bookmark248"/>
      <w:bookmarkStart w:id="248" w:name="bookmark247"/>
      <w:bookmarkStart w:id="249" w:name="bookmark249"/>
      <w:r>
        <w:rPr>
          <w:rFonts w:ascii="Times New Roman" w:hAnsi="Times New Roman" w:eastAsia="Times New Roman" w:cs="Times New Roman"/>
          <w:color w:val="000000"/>
          <w:spacing w:val="0"/>
          <w:w w:val="100"/>
          <w:position w:val="0"/>
          <w:sz w:val="36"/>
          <w:szCs w:val="36"/>
        </w:rPr>
        <w:t>6</w:t>
      </w:r>
      <w:r>
        <w:rPr>
          <w:color w:val="000000"/>
          <w:spacing w:val="0"/>
          <w:w w:val="100"/>
          <w:position w:val="0"/>
          <w:sz w:val="36"/>
          <w:szCs w:val="36"/>
        </w:rPr>
        <w:t>通信设施</w:t>
      </w:r>
      <w:bookmarkEnd w:id="247"/>
      <w:bookmarkEnd w:id="248"/>
      <w:bookmarkEnd w:id="249"/>
    </w:p>
    <w:p>
      <w:pPr>
        <w:pStyle w:val="21"/>
        <w:keepNext w:val="0"/>
        <w:keepLines w:val="0"/>
        <w:widowControl w:val="0"/>
        <w:shd w:val="clear" w:color="auto" w:fill="auto"/>
        <w:bidi w:val="0"/>
        <w:spacing w:before="0" w:after="240" w:line="240" w:lineRule="auto"/>
        <w:ind w:left="0" w:right="0" w:firstLine="0"/>
        <w:jc w:val="both"/>
      </w:pPr>
      <w:bookmarkStart w:id="250" w:name="bookmark250"/>
      <w:r>
        <w:rPr>
          <w:rFonts w:ascii="Times New Roman" w:hAnsi="Times New Roman" w:eastAsia="Times New Roman" w:cs="Times New Roman"/>
          <w:b/>
          <w:bCs/>
          <w:color w:val="000000"/>
          <w:spacing w:val="0"/>
          <w:w w:val="100"/>
          <w:position w:val="0"/>
          <w:sz w:val="24"/>
          <w:szCs w:val="24"/>
          <w:lang w:val="en-US" w:eastAsia="en-US" w:bidi="en-US"/>
        </w:rPr>
        <w:t xml:space="preserve">6.1 </w:t>
      </w:r>
      <w:r>
        <w:rPr>
          <w:b/>
          <w:bCs/>
          <w:color w:val="000000"/>
          <w:spacing w:val="0"/>
          <w:w w:val="100"/>
          <w:position w:val="0"/>
          <w:sz w:val="24"/>
          <w:szCs w:val="24"/>
        </w:rPr>
        <w:t>一般规定</w:t>
      </w:r>
      <w:bookmarkEnd w:id="250"/>
    </w:p>
    <w:p>
      <w:pPr>
        <w:pStyle w:val="21"/>
        <w:keepNext w:val="0"/>
        <w:keepLines w:val="0"/>
        <w:widowControl w:val="0"/>
        <w:shd w:val="clear" w:color="auto" w:fill="auto"/>
        <w:bidi w:val="0"/>
        <w:spacing w:before="0" w:after="30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6.1.1</w:t>
      </w:r>
      <w:r>
        <w:rPr>
          <w:color w:val="000000"/>
          <w:spacing w:val="0"/>
          <w:w w:val="100"/>
          <w:position w:val="0"/>
          <w:sz w:val="24"/>
          <w:szCs w:val="24"/>
        </w:rPr>
        <w:t>本规范涉及的通信设施包括直连通信的路侧通信设施和其他各类公路通 信设施。</w:t>
      </w:r>
    </w:p>
    <w:p>
      <w:pPr>
        <w:pStyle w:val="21"/>
        <w:keepNext w:val="0"/>
        <w:keepLines w:val="0"/>
        <w:widowControl w:val="0"/>
        <w:shd w:val="clear" w:color="auto" w:fill="auto"/>
        <w:bidi w:val="0"/>
        <w:spacing w:before="0" w:after="30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6.1.2</w:t>
      </w:r>
      <w:r>
        <w:rPr>
          <w:color w:val="000000"/>
          <w:spacing w:val="0"/>
          <w:w w:val="100"/>
          <w:position w:val="0"/>
          <w:sz w:val="24"/>
          <w:szCs w:val="24"/>
        </w:rPr>
        <w:t>用于高速公路、一级公路中的干线传输网与路段接入网的相关技术要求 参照《高速公路通信技术要求》（交通运输部：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号公告）执行。</w:t>
      </w:r>
    </w:p>
    <w:p>
      <w:pPr>
        <w:pStyle w:val="21"/>
        <w:keepNext w:val="0"/>
        <w:keepLines w:val="0"/>
        <w:widowControl w:val="0"/>
        <w:shd w:val="clear" w:color="auto" w:fill="auto"/>
        <w:bidi w:val="0"/>
        <w:spacing w:before="0" w:after="300" w:line="466"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6.1.3</w:t>
      </w:r>
      <w:r>
        <w:rPr>
          <w:color w:val="000000"/>
          <w:spacing w:val="0"/>
          <w:w w:val="100"/>
          <w:position w:val="0"/>
          <w:sz w:val="24"/>
          <w:szCs w:val="24"/>
        </w:rPr>
        <w:t>用于高速公路、一级公路上的</w:t>
      </w:r>
      <w:r>
        <w:rPr>
          <w:rFonts w:ascii="Times New Roman" w:hAnsi="Times New Roman" w:eastAsia="Times New Roman" w:cs="Times New Roman"/>
          <w:color w:val="000000"/>
          <w:spacing w:val="0"/>
          <w:w w:val="100"/>
          <w:position w:val="0"/>
          <w:sz w:val="24"/>
          <w:szCs w:val="24"/>
          <w:lang w:val="en-US" w:eastAsia="en-US" w:bidi="en-US"/>
        </w:rPr>
        <w:t>NB-IoT</w:t>
      </w:r>
      <w:r>
        <w:rPr>
          <w:color w:val="000000"/>
          <w:spacing w:val="0"/>
          <w:w w:val="100"/>
          <w:position w:val="0"/>
          <w:sz w:val="24"/>
          <w:szCs w:val="24"/>
        </w:rPr>
        <w:t>基站的相关技术要求按照《面向物 联网的蜂窝窄带接入（</w:t>
      </w:r>
      <w:r>
        <w:rPr>
          <w:rFonts w:ascii="Times New Roman" w:hAnsi="Times New Roman" w:eastAsia="Times New Roman" w:cs="Times New Roman"/>
          <w:color w:val="000000"/>
          <w:spacing w:val="0"/>
          <w:w w:val="100"/>
          <w:position w:val="0"/>
          <w:sz w:val="24"/>
          <w:szCs w:val="24"/>
          <w:lang w:val="en-US" w:eastAsia="en-US" w:bidi="en-US"/>
        </w:rPr>
        <w:t>NB-IoT</w:t>
      </w:r>
      <w:r>
        <w:rPr>
          <w:color w:val="000000"/>
          <w:spacing w:val="0"/>
          <w:w w:val="100"/>
          <w:position w:val="0"/>
          <w:sz w:val="24"/>
          <w:szCs w:val="24"/>
        </w:rPr>
        <w:t>）基站设备技术要求》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YD/T </w:t>
      </w:r>
      <w:r>
        <w:rPr>
          <w:rFonts w:ascii="Times New Roman" w:hAnsi="Times New Roman" w:eastAsia="Times New Roman" w:cs="Times New Roman"/>
          <w:color w:val="000000"/>
          <w:spacing w:val="0"/>
          <w:w w:val="100"/>
          <w:position w:val="0"/>
          <w:sz w:val="24"/>
          <w:szCs w:val="24"/>
        </w:rPr>
        <w:t>3335</w:t>
      </w:r>
      <w:r>
        <w:rPr>
          <w:color w:val="000000"/>
          <w:spacing w:val="0"/>
          <w:w w:val="100"/>
          <w:position w:val="0"/>
          <w:sz w:val="24"/>
          <w:szCs w:val="24"/>
        </w:rPr>
        <w:t>）执行。</w:t>
      </w:r>
    </w:p>
    <w:p>
      <w:pPr>
        <w:pStyle w:val="21"/>
        <w:keepNext w:val="0"/>
        <w:keepLines w:val="0"/>
        <w:widowControl w:val="0"/>
        <w:shd w:val="clear" w:color="auto" w:fill="auto"/>
        <w:bidi w:val="0"/>
        <w:spacing w:before="0" w:after="30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6.1.4</w:t>
      </w:r>
      <w:r>
        <w:rPr>
          <w:color w:val="000000"/>
          <w:spacing w:val="0"/>
          <w:w w:val="100"/>
          <w:position w:val="0"/>
          <w:sz w:val="24"/>
          <w:szCs w:val="24"/>
        </w:rPr>
        <w:t>直连通信的路侧通信设施（以下简称</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路侧通信设施”）应由通信子系统、 定位时钟同步子系统、数据处理单元和天线构成。</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6.1.5</w:t>
      </w:r>
      <w:r>
        <w:rPr>
          <w:color w:val="000000"/>
          <w:spacing w:val="0"/>
          <w:w w:val="100"/>
          <w:position w:val="0"/>
          <w:sz w:val="24"/>
          <w:szCs w:val="24"/>
        </w:rPr>
        <w:t>路侧通信设施的物理环境安全、通信网络安全、区域边界安全、计算环境 安全和安全管理应符合本规范第</w:t>
      </w:r>
      <w:r>
        <w:rPr>
          <w:rFonts w:ascii="Times New Roman" w:hAnsi="Times New Roman" w:eastAsia="Times New Roman" w:cs="Times New Roman"/>
          <w:color w:val="000000"/>
          <w:spacing w:val="0"/>
          <w:w w:val="100"/>
          <w:position w:val="0"/>
          <w:sz w:val="24"/>
          <w:szCs w:val="24"/>
        </w:rPr>
        <w:t>13</w:t>
      </w:r>
      <w:r>
        <w:rPr>
          <w:color w:val="000000"/>
          <w:spacing w:val="0"/>
          <w:w w:val="100"/>
          <w:position w:val="0"/>
          <w:sz w:val="24"/>
          <w:szCs w:val="24"/>
        </w:rPr>
        <w:t>章的有关要求。</w:t>
      </w:r>
    </w:p>
    <w:p>
      <w:pPr>
        <w:pStyle w:val="21"/>
        <w:keepNext w:val="0"/>
        <w:keepLines w:val="0"/>
        <w:widowControl w:val="0"/>
        <w:shd w:val="clear" w:color="auto" w:fill="auto"/>
        <w:bidi w:val="0"/>
        <w:spacing w:before="0" w:after="0" w:line="464"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6.1.6</w:t>
      </w:r>
      <w:r>
        <w:rPr>
          <w:color w:val="000000"/>
          <w:spacing w:val="0"/>
          <w:w w:val="100"/>
          <w:position w:val="0"/>
          <w:sz w:val="24"/>
          <w:szCs w:val="24"/>
        </w:rPr>
        <w:t>路侧通信设施应符合下列电磁兼容要求：</w:t>
      </w:r>
    </w:p>
    <w:p>
      <w:pPr>
        <w:pStyle w:val="21"/>
        <w:keepNext w:val="0"/>
        <w:keepLines w:val="0"/>
        <w:widowControl w:val="0"/>
        <w:shd w:val="clear" w:color="auto" w:fill="auto"/>
        <w:bidi w:val="0"/>
        <w:spacing w:before="0" w:after="0" w:line="464"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对整机静电放电抗扰度的要求应符合现行《电磁兼容试验和测量技术静电 放电抗扰度试验》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17626.2</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4"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对浪涌和抗冲击电流的要求应符合《电磁兼容试验和测量技术浪涌（冲 击）抗扰度试验》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17626.5</w:t>
      </w:r>
      <w:r>
        <w:rPr>
          <w:color w:val="000000"/>
          <w:spacing w:val="0"/>
          <w:w w:val="100"/>
          <w:position w:val="0"/>
          <w:sz w:val="24"/>
          <w:szCs w:val="24"/>
          <w:lang w:val="en-US" w:eastAsia="en-US" w:bidi="en-US"/>
        </w:rPr>
        <w:t>）</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4" w:lineRule="exact"/>
        <w:ind w:left="0" w:right="0" w:firstLine="48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对辐射骚扰测试的要求应符合现行《信息技术设备的无线电骚扰限值和测 量方法》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9254</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4" w:lineRule="exact"/>
        <w:ind w:left="0" w:right="0" w:firstLine="48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对辐射抗扰度的要求应符合现行《电磁兼容试验和测量技术射频电磁场辐 射抗扰度试验》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17626.3</w:t>
      </w:r>
      <w:r>
        <w:rPr>
          <w:color w:val="000000"/>
          <w:spacing w:val="0"/>
          <w:w w:val="100"/>
          <w:position w:val="0"/>
          <w:sz w:val="24"/>
          <w:szCs w:val="24"/>
        </w:rPr>
        <w:t>）的有关规定。</w:t>
      </w:r>
    </w:p>
    <w:p>
      <w:pPr>
        <w:pStyle w:val="21"/>
        <w:keepNext w:val="0"/>
        <w:keepLines w:val="0"/>
        <w:widowControl w:val="0"/>
        <w:shd w:val="clear" w:color="auto" w:fill="auto"/>
        <w:bidi w:val="0"/>
        <w:spacing w:before="0" w:after="300" w:line="464" w:lineRule="exact"/>
        <w:ind w:left="0" w:right="0" w:firstLine="480"/>
        <w:jc w:val="both"/>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对</w:t>
      </w:r>
      <w:r>
        <w:rPr>
          <w:rFonts w:ascii="Times New Roman" w:hAnsi="Times New Roman" w:eastAsia="Times New Roman" w:cs="Times New Roman"/>
          <w:color w:val="000000"/>
          <w:spacing w:val="0"/>
          <w:w w:val="100"/>
          <w:position w:val="0"/>
          <w:sz w:val="24"/>
          <w:szCs w:val="24"/>
          <w:lang w:val="en-US" w:eastAsia="en-US" w:bidi="en-US"/>
        </w:rPr>
        <w:t>POE CE</w:t>
      </w:r>
      <w:r>
        <w:rPr>
          <w:color w:val="000000"/>
          <w:spacing w:val="0"/>
          <w:w w:val="100"/>
          <w:position w:val="0"/>
          <w:sz w:val="24"/>
          <w:szCs w:val="24"/>
        </w:rPr>
        <w:t>和</w:t>
      </w:r>
      <w:r>
        <w:rPr>
          <w:rFonts w:ascii="Times New Roman" w:hAnsi="Times New Roman" w:eastAsia="Times New Roman" w:cs="Times New Roman"/>
          <w:color w:val="000000"/>
          <w:spacing w:val="0"/>
          <w:w w:val="100"/>
          <w:position w:val="0"/>
          <w:sz w:val="24"/>
          <w:szCs w:val="24"/>
          <w:lang w:val="en-US" w:eastAsia="en-US" w:bidi="en-US"/>
        </w:rPr>
        <w:t>CS</w:t>
      </w:r>
      <w:r>
        <w:rPr>
          <w:color w:val="000000"/>
          <w:spacing w:val="0"/>
          <w:w w:val="100"/>
          <w:position w:val="0"/>
          <w:sz w:val="24"/>
          <w:szCs w:val="24"/>
        </w:rPr>
        <w:t>的要求应符合现行《信息技术设备的无线电骚扰限值和 测量方法》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9254</w:t>
      </w:r>
      <w:r>
        <w:rPr>
          <w:color w:val="000000"/>
          <w:spacing w:val="0"/>
          <w:w w:val="100"/>
          <w:position w:val="0"/>
          <w:sz w:val="24"/>
          <w:szCs w:val="24"/>
        </w:rPr>
        <w:t>）的有关规定。</w:t>
      </w:r>
    </w:p>
    <w:p>
      <w:pPr>
        <w:pStyle w:val="21"/>
        <w:keepNext w:val="0"/>
        <w:keepLines w:val="0"/>
        <w:widowControl w:val="0"/>
        <w:shd w:val="clear" w:color="auto" w:fill="auto"/>
        <w:bidi w:val="0"/>
        <w:spacing w:before="0" w:after="300" w:line="466" w:lineRule="exact"/>
        <w:ind w:left="0" w:right="0" w:firstLine="520"/>
        <w:jc w:val="both"/>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对</w:t>
      </w:r>
      <w:r>
        <w:rPr>
          <w:rFonts w:ascii="Times New Roman" w:hAnsi="Times New Roman" w:eastAsia="Times New Roman" w:cs="Times New Roman"/>
          <w:color w:val="000000"/>
          <w:spacing w:val="0"/>
          <w:w w:val="100"/>
          <w:position w:val="0"/>
          <w:sz w:val="24"/>
          <w:szCs w:val="24"/>
          <w:lang w:val="en-US" w:eastAsia="en-US" w:bidi="en-US"/>
        </w:rPr>
        <w:t>POE EFT</w:t>
      </w:r>
      <w:r>
        <w:rPr>
          <w:color w:val="000000"/>
          <w:spacing w:val="0"/>
          <w:w w:val="100"/>
          <w:position w:val="0"/>
          <w:sz w:val="24"/>
          <w:szCs w:val="24"/>
        </w:rPr>
        <w:t>的要求应符合现行《电磁兼容试验和测量技术电快速瞬变脉 冲群抗扰度试验》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17626.4</w:t>
      </w:r>
      <w:r>
        <w:rPr>
          <w:color w:val="000000"/>
          <w:spacing w:val="0"/>
          <w:w w:val="100"/>
          <w:position w:val="0"/>
          <w:sz w:val="24"/>
          <w:szCs w:val="24"/>
        </w:rPr>
        <w:t>)的有关规定。</w:t>
      </w:r>
    </w:p>
    <w:p>
      <w:pPr>
        <w:pStyle w:val="21"/>
        <w:keepNext w:val="0"/>
        <w:keepLines w:val="0"/>
        <w:widowControl w:val="0"/>
        <w:shd w:val="clear" w:color="auto" w:fill="auto"/>
        <w:bidi w:val="0"/>
        <w:spacing w:before="0" w:after="30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6.1.7</w:t>
      </w:r>
      <w:r>
        <w:rPr>
          <w:color w:val="000000"/>
          <w:spacing w:val="0"/>
          <w:w w:val="100"/>
          <w:position w:val="0"/>
          <w:sz w:val="24"/>
          <w:szCs w:val="24"/>
        </w:rPr>
        <w:t>路侧通信设施的工作电源应采用联合接地方式，具有输入防反接保护功 能，输入过流保护功能。</w:t>
      </w:r>
    </w:p>
    <w:p>
      <w:pPr>
        <w:pStyle w:val="21"/>
        <w:keepNext w:val="0"/>
        <w:keepLines w:val="0"/>
        <w:widowControl w:val="0"/>
        <w:shd w:val="clear" w:color="auto" w:fill="auto"/>
        <w:bidi w:val="0"/>
        <w:spacing w:before="0" w:after="360" w:line="47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6.1.8</w:t>
      </w:r>
      <w:r>
        <w:rPr>
          <w:color w:val="000000"/>
          <w:spacing w:val="0"/>
          <w:w w:val="100"/>
          <w:position w:val="0"/>
          <w:sz w:val="24"/>
          <w:szCs w:val="24"/>
        </w:rPr>
        <w:t>路侧通信设施应同时支持本地和远程设备管理与维护。</w:t>
      </w:r>
    </w:p>
    <w:p>
      <w:pPr>
        <w:pStyle w:val="15"/>
        <w:keepNext/>
        <w:keepLines/>
        <w:widowControl w:val="0"/>
        <w:shd w:val="clear" w:color="auto" w:fill="auto"/>
        <w:bidi w:val="0"/>
        <w:spacing w:before="0" w:after="240" w:line="478" w:lineRule="exact"/>
        <w:ind w:left="0" w:right="0" w:firstLine="0"/>
        <w:jc w:val="both"/>
        <w:rPr>
          <w:sz w:val="24"/>
          <w:szCs w:val="24"/>
        </w:rPr>
      </w:pPr>
      <w:bookmarkStart w:id="251" w:name="bookmark251"/>
      <w:bookmarkStart w:id="252" w:name="bookmark252"/>
      <w:bookmarkStart w:id="253" w:name="bookmark254"/>
      <w:bookmarkStart w:id="254" w:name="bookmark253"/>
      <w:r>
        <w:rPr>
          <w:rFonts w:ascii="Times New Roman" w:hAnsi="Times New Roman" w:eastAsia="Times New Roman" w:cs="Times New Roman"/>
          <w:color w:val="000000"/>
          <w:spacing w:val="0"/>
          <w:w w:val="100"/>
          <w:position w:val="0"/>
          <w:sz w:val="24"/>
          <w:szCs w:val="24"/>
          <w:lang w:val="en-US" w:eastAsia="en-US" w:bidi="en-US"/>
        </w:rPr>
        <w:t>6.2</w:t>
      </w:r>
      <w:r>
        <w:rPr>
          <w:b/>
          <w:bCs/>
          <w:color w:val="000000"/>
          <w:spacing w:val="0"/>
          <w:w w:val="100"/>
          <w:position w:val="0"/>
          <w:sz w:val="24"/>
          <w:szCs w:val="24"/>
        </w:rPr>
        <w:t>路侧通信设施功能要求</w:t>
      </w:r>
      <w:bookmarkEnd w:id="251"/>
      <w:bookmarkEnd w:id="252"/>
      <w:bookmarkEnd w:id="253"/>
      <w:bookmarkEnd w:id="254"/>
    </w:p>
    <w:p>
      <w:pPr>
        <w:pStyle w:val="21"/>
        <w:keepNext w:val="0"/>
        <w:keepLines w:val="0"/>
        <w:widowControl w:val="0"/>
        <w:shd w:val="clear" w:color="auto" w:fill="auto"/>
        <w:bidi w:val="0"/>
        <w:spacing w:before="0" w:after="10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6.2.1</w:t>
      </w:r>
      <w:r>
        <w:rPr>
          <w:color w:val="000000"/>
          <w:spacing w:val="0"/>
          <w:w w:val="100"/>
          <w:position w:val="0"/>
          <w:sz w:val="24"/>
          <w:szCs w:val="24"/>
        </w:rPr>
        <w:t>路侧通信设施的通信子系统具备接收和发送无线信号的功能，至少应该 支持广播数据发送。</w:t>
      </w:r>
    </w:p>
    <w:p>
      <w:pPr>
        <w:pStyle w:val="15"/>
        <w:keepNext/>
        <w:keepLines/>
        <w:widowControl w:val="0"/>
        <w:shd w:val="clear" w:color="auto" w:fill="auto"/>
        <w:bidi w:val="0"/>
        <w:spacing w:before="0" w:after="100" w:line="478" w:lineRule="exact"/>
        <w:ind w:left="0" w:right="0" w:firstLine="0"/>
        <w:jc w:val="both"/>
        <w:rPr>
          <w:sz w:val="22"/>
          <w:szCs w:val="22"/>
        </w:rPr>
      </w:pPr>
      <w:bookmarkStart w:id="255" w:name="bookmark255"/>
      <w:bookmarkStart w:id="256" w:name="bookmark257"/>
      <w:bookmarkStart w:id="257" w:name="bookmark256"/>
      <w:r>
        <w:rPr>
          <w:b/>
          <w:bCs/>
          <w:color w:val="000000"/>
          <w:spacing w:val="0"/>
          <w:w w:val="100"/>
          <w:position w:val="0"/>
          <w:sz w:val="22"/>
          <w:szCs w:val="22"/>
        </w:rPr>
        <w:t>条文说明</w:t>
      </w:r>
      <w:bookmarkEnd w:id="255"/>
      <w:bookmarkEnd w:id="256"/>
      <w:bookmarkEnd w:id="257"/>
    </w:p>
    <w:p>
      <w:pPr>
        <w:pStyle w:val="21"/>
        <w:keepNext w:val="0"/>
        <w:keepLines w:val="0"/>
        <w:widowControl w:val="0"/>
        <w:shd w:val="clear" w:color="auto" w:fill="auto"/>
        <w:bidi w:val="0"/>
        <w:spacing w:before="0" w:after="240" w:line="466" w:lineRule="exact"/>
        <w:ind w:left="0" w:right="0" w:firstLine="520"/>
        <w:jc w:val="both"/>
        <w:rPr>
          <w:sz w:val="22"/>
          <w:szCs w:val="22"/>
        </w:rPr>
      </w:pPr>
      <w:r>
        <w:rPr>
          <w:color w:val="000000"/>
          <w:spacing w:val="0"/>
          <w:w w:val="100"/>
          <w:position w:val="0"/>
          <w:sz w:val="22"/>
          <w:szCs w:val="22"/>
        </w:rPr>
        <w:t>路侧通信设施的直通短程通信用于车路通信，考虑到当前业务主要以 信息推送为主，因此至少应支持广播。</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6.2.2</w:t>
      </w:r>
      <w:r>
        <w:rPr>
          <w:color w:val="000000"/>
          <w:spacing w:val="0"/>
          <w:w w:val="100"/>
          <w:position w:val="0"/>
          <w:sz w:val="24"/>
          <w:szCs w:val="24"/>
        </w:rPr>
        <w:t>路侧通信设施应具备接受高精度定位设施提供的时钟信号，并用于其自 身的时钟同步。</w:t>
      </w:r>
    </w:p>
    <w:p>
      <w:pPr>
        <w:pStyle w:val="21"/>
        <w:keepNext w:val="0"/>
        <w:keepLines w:val="0"/>
        <w:widowControl w:val="0"/>
        <w:shd w:val="clear" w:color="auto" w:fill="auto"/>
        <w:bidi w:val="0"/>
        <w:spacing w:before="0" w:after="10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6.2.3</w:t>
      </w:r>
      <w:r>
        <w:rPr>
          <w:color w:val="000000"/>
          <w:spacing w:val="0"/>
          <w:w w:val="100"/>
          <w:position w:val="0"/>
          <w:sz w:val="24"/>
          <w:szCs w:val="24"/>
        </w:rPr>
        <w:t>用于</w:t>
      </w:r>
      <w:r>
        <w:rPr>
          <w:rFonts w:ascii="Times New Roman" w:hAnsi="Times New Roman" w:eastAsia="Times New Roman" w:cs="Times New Roman"/>
          <w:color w:val="000000"/>
          <w:spacing w:val="0"/>
          <w:w w:val="100"/>
          <w:position w:val="0"/>
          <w:sz w:val="24"/>
          <w:szCs w:val="24"/>
          <w:lang w:val="en-US" w:eastAsia="en-US" w:bidi="en-US"/>
        </w:rPr>
        <w:t>V2I</w:t>
      </w:r>
      <w:r>
        <w:rPr>
          <w:color w:val="000000"/>
          <w:spacing w:val="0"/>
          <w:w w:val="100"/>
          <w:position w:val="0"/>
          <w:sz w:val="24"/>
          <w:szCs w:val="24"/>
        </w:rPr>
        <w:t>通信时，路侧通信设施应能够基于</w:t>
      </w:r>
      <w:r>
        <w:rPr>
          <w:rFonts w:ascii="Times New Roman" w:hAnsi="Times New Roman" w:eastAsia="Times New Roman" w:cs="Times New Roman"/>
          <w:color w:val="000000"/>
          <w:spacing w:val="0"/>
          <w:w w:val="100"/>
          <w:position w:val="0"/>
          <w:sz w:val="24"/>
          <w:szCs w:val="24"/>
          <w:lang w:val="en-US" w:eastAsia="en-US" w:bidi="en-US"/>
        </w:rPr>
        <w:t>UTC</w:t>
      </w:r>
      <w:r>
        <w:rPr>
          <w:color w:val="000000"/>
          <w:spacing w:val="0"/>
          <w:w w:val="100"/>
          <w:position w:val="0"/>
          <w:sz w:val="24"/>
          <w:szCs w:val="24"/>
        </w:rPr>
        <w:t>时钟进行无线链路上的 时隙边界及帧号的转化。</w:t>
      </w:r>
    </w:p>
    <w:p>
      <w:pPr>
        <w:pStyle w:val="15"/>
        <w:keepNext/>
        <w:keepLines/>
        <w:widowControl w:val="0"/>
        <w:shd w:val="clear" w:color="auto" w:fill="auto"/>
        <w:bidi w:val="0"/>
        <w:spacing w:before="0" w:after="100" w:line="478" w:lineRule="exact"/>
        <w:ind w:left="0" w:right="0" w:firstLine="0"/>
        <w:jc w:val="both"/>
        <w:rPr>
          <w:sz w:val="22"/>
          <w:szCs w:val="22"/>
        </w:rPr>
      </w:pPr>
      <w:bookmarkStart w:id="258" w:name="bookmark258"/>
      <w:bookmarkStart w:id="259" w:name="bookmark259"/>
      <w:bookmarkStart w:id="260" w:name="bookmark260"/>
      <w:r>
        <w:rPr>
          <w:b/>
          <w:bCs/>
          <w:color w:val="000000"/>
          <w:spacing w:val="0"/>
          <w:w w:val="100"/>
          <w:position w:val="0"/>
          <w:sz w:val="22"/>
          <w:szCs w:val="22"/>
        </w:rPr>
        <w:t>条文说明</w:t>
      </w:r>
      <w:bookmarkEnd w:id="258"/>
      <w:bookmarkEnd w:id="259"/>
      <w:bookmarkEnd w:id="260"/>
    </w:p>
    <w:p>
      <w:pPr>
        <w:pStyle w:val="21"/>
        <w:keepNext w:val="0"/>
        <w:keepLines w:val="0"/>
        <w:widowControl w:val="0"/>
        <w:shd w:val="clear" w:color="auto" w:fill="auto"/>
        <w:bidi w:val="0"/>
        <w:spacing w:before="0" w:after="240" w:line="463" w:lineRule="exact"/>
        <w:ind w:left="0" w:right="0" w:firstLine="520"/>
        <w:jc w:val="both"/>
        <w:rPr>
          <w:sz w:val="22"/>
          <w:szCs w:val="22"/>
        </w:rPr>
      </w:pPr>
      <w:r>
        <w:rPr>
          <w:color w:val="000000"/>
          <w:spacing w:val="0"/>
          <w:w w:val="100"/>
          <w:position w:val="0"/>
          <w:sz w:val="22"/>
          <w:szCs w:val="22"/>
        </w:rPr>
        <w:t>利用统一的</w:t>
      </w:r>
      <w:r>
        <w:rPr>
          <w:rFonts w:ascii="Times New Roman" w:hAnsi="Times New Roman" w:eastAsia="Times New Roman" w:cs="Times New Roman"/>
          <w:color w:val="000000"/>
          <w:spacing w:val="0"/>
          <w:w w:val="100"/>
          <w:position w:val="0"/>
          <w:sz w:val="24"/>
          <w:szCs w:val="24"/>
          <w:lang w:val="en-US" w:eastAsia="en-US" w:bidi="en-US"/>
        </w:rPr>
        <w:t>UTC</w:t>
      </w:r>
      <w:r>
        <w:rPr>
          <w:color w:val="000000"/>
          <w:spacing w:val="0"/>
          <w:w w:val="100"/>
          <w:position w:val="0"/>
          <w:sz w:val="22"/>
          <w:szCs w:val="22"/>
        </w:rPr>
        <w:t>时钟进行无线链路上的时隙边界及帧号转换，目的 是确保车辆和路侧通信设施的接入层功能在无线链路上保持同步，实现互 联互通。</w:t>
      </w:r>
    </w:p>
    <w:p>
      <w:pPr>
        <w:pStyle w:val="21"/>
        <w:keepNext w:val="0"/>
        <w:keepLines w:val="0"/>
        <w:widowControl w:val="0"/>
        <w:shd w:val="clear" w:color="auto" w:fill="auto"/>
        <w:bidi w:val="0"/>
        <w:spacing w:before="0" w:after="300" w:line="47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6.2.4</w:t>
      </w:r>
      <w:r>
        <w:rPr>
          <w:color w:val="000000"/>
          <w:spacing w:val="0"/>
          <w:w w:val="100"/>
          <w:position w:val="0"/>
          <w:sz w:val="24"/>
          <w:szCs w:val="24"/>
        </w:rPr>
        <w:t>路侧通信设施对直连通信数据进行编译和解析应符合通信相关标准。</w:t>
      </w:r>
    </w:p>
    <w:p>
      <w:pPr>
        <w:pStyle w:val="21"/>
        <w:keepNext w:val="0"/>
        <w:keepLines w:val="0"/>
        <w:widowControl w:val="0"/>
        <w:shd w:val="clear" w:color="auto" w:fill="auto"/>
        <w:bidi w:val="0"/>
        <w:spacing w:before="0" w:after="24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6.2.5</w:t>
      </w:r>
      <w:r>
        <w:rPr>
          <w:color w:val="000000"/>
          <w:spacing w:val="0"/>
          <w:w w:val="100"/>
          <w:position w:val="0"/>
          <w:sz w:val="24"/>
          <w:szCs w:val="24"/>
        </w:rPr>
        <w:t>路侧通信设施应支持通过远程或本地进行操作维护，应提供必要的配置 管理、性能管理、故障管理、维护管理、安全管理、日志管理和软件管理。</w:t>
      </w:r>
    </w:p>
    <w:p>
      <w:pPr>
        <w:pStyle w:val="21"/>
        <w:keepNext w:val="0"/>
        <w:keepLines w:val="0"/>
        <w:widowControl w:val="0"/>
        <w:shd w:val="clear" w:color="auto" w:fill="auto"/>
        <w:bidi w:val="0"/>
        <w:spacing w:before="0" w:after="160" w:line="476"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6.2.6</w:t>
      </w:r>
      <w:r>
        <w:rPr>
          <w:color w:val="000000"/>
          <w:spacing w:val="0"/>
          <w:w w:val="100"/>
          <w:position w:val="0"/>
          <w:sz w:val="24"/>
          <w:szCs w:val="24"/>
        </w:rPr>
        <w:t>路侧通信设施应具备通过直连通信链路为车辆提供时钟同步信号的功能。</w:t>
      </w:r>
    </w:p>
    <w:p>
      <w:pPr>
        <w:pStyle w:val="15"/>
        <w:keepNext/>
        <w:keepLines/>
        <w:widowControl w:val="0"/>
        <w:shd w:val="clear" w:color="auto" w:fill="auto"/>
        <w:bidi w:val="0"/>
        <w:spacing w:before="0" w:after="60" w:line="476" w:lineRule="exact"/>
        <w:ind w:left="0" w:right="0" w:firstLine="0"/>
        <w:jc w:val="left"/>
        <w:rPr>
          <w:sz w:val="22"/>
          <w:szCs w:val="22"/>
        </w:rPr>
      </w:pPr>
      <w:bookmarkStart w:id="261" w:name="bookmark261"/>
      <w:bookmarkStart w:id="262" w:name="bookmark263"/>
      <w:bookmarkStart w:id="263" w:name="bookmark262"/>
      <w:r>
        <w:rPr>
          <w:b/>
          <w:bCs/>
          <w:color w:val="000000"/>
          <w:spacing w:val="0"/>
          <w:w w:val="100"/>
          <w:position w:val="0"/>
          <w:sz w:val="22"/>
          <w:szCs w:val="22"/>
        </w:rPr>
        <w:t>条文说明</w:t>
      </w:r>
      <w:bookmarkEnd w:id="261"/>
      <w:bookmarkEnd w:id="262"/>
      <w:bookmarkEnd w:id="263"/>
    </w:p>
    <w:p>
      <w:pPr>
        <w:pStyle w:val="21"/>
        <w:keepNext w:val="0"/>
        <w:keepLines w:val="0"/>
        <w:widowControl w:val="0"/>
        <w:shd w:val="clear" w:color="auto" w:fill="auto"/>
        <w:bidi w:val="0"/>
        <w:spacing w:before="0" w:after="240" w:line="473" w:lineRule="exact"/>
        <w:ind w:left="0" w:right="0" w:firstLine="500"/>
        <w:jc w:val="both"/>
        <w:rPr>
          <w:sz w:val="22"/>
          <w:szCs w:val="22"/>
        </w:rPr>
      </w:pPr>
      <w:r>
        <w:rPr>
          <w:color w:val="000000"/>
          <w:spacing w:val="0"/>
          <w:w w:val="100"/>
          <w:position w:val="0"/>
          <w:sz w:val="22"/>
          <w:szCs w:val="22"/>
        </w:rPr>
        <w:t>主要考虑到长隧道内车辆无法通过</w:t>
      </w: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sz w:val="22"/>
          <w:szCs w:val="22"/>
        </w:rPr>
        <w:t>信号进行时钟同步，从而影 响其与路侧通信设施通信。针对此类情况，路侧通信设施应为车辆提供时 钟同步信号。</w:t>
      </w:r>
    </w:p>
    <w:p>
      <w:pPr>
        <w:pStyle w:val="21"/>
        <w:keepNext w:val="0"/>
        <w:keepLines w:val="0"/>
        <w:widowControl w:val="0"/>
        <w:shd w:val="clear" w:color="auto" w:fill="auto"/>
        <w:bidi w:val="0"/>
        <w:spacing w:before="0" w:after="0" w:line="476"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6.2.7</w:t>
      </w:r>
      <w:r>
        <w:rPr>
          <w:color w:val="000000"/>
          <w:spacing w:val="0"/>
          <w:w w:val="100"/>
          <w:position w:val="0"/>
          <w:sz w:val="24"/>
          <w:szCs w:val="24"/>
        </w:rPr>
        <w:t>路侧通信设施应具备以下数据接口：</w:t>
      </w:r>
    </w:p>
    <w:p>
      <w:pPr>
        <w:pStyle w:val="21"/>
        <w:keepNext w:val="0"/>
        <w:keepLines w:val="0"/>
        <w:widowControl w:val="0"/>
        <w:shd w:val="clear" w:color="auto" w:fill="auto"/>
        <w:bidi w:val="0"/>
        <w:spacing w:before="0" w:after="160" w:line="476" w:lineRule="exact"/>
        <w:ind w:left="0" w:right="0" w:firstLine="480"/>
        <w:jc w:val="left"/>
      </w:pPr>
      <w:r>
        <w:rPr>
          <w:rFonts w:ascii="Times New Roman" w:hAnsi="Times New Roman" w:eastAsia="Times New Roman" w:cs="Times New Roman"/>
          <w:color w:val="000000"/>
          <w:spacing w:val="0"/>
          <w:w w:val="100"/>
          <w:position w:val="0"/>
          <w:sz w:val="24"/>
          <w:szCs w:val="24"/>
        </w:rPr>
        <w:t xml:space="preserve">1 </w:t>
      </w:r>
      <w:r>
        <w:rPr>
          <w:color w:val="000000"/>
          <w:spacing w:val="0"/>
          <w:w w:val="100"/>
          <w:position w:val="0"/>
          <w:sz w:val="24"/>
          <w:szCs w:val="24"/>
        </w:rPr>
        <w:t>一般数据接口应支持：</w:t>
      </w:r>
      <w:r>
        <w:rPr>
          <w:rFonts w:ascii="Times New Roman" w:hAnsi="Times New Roman" w:eastAsia="Times New Roman" w:cs="Times New Roman"/>
          <w:color w:val="000000"/>
          <w:spacing w:val="0"/>
          <w:w w:val="100"/>
          <w:position w:val="0"/>
          <w:sz w:val="24"/>
          <w:szCs w:val="24"/>
        </w:rPr>
        <w:t>TCP/IP</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lang w:val="en-US" w:eastAsia="en-US" w:bidi="en-US"/>
        </w:rPr>
        <w:t>UDP/IP</w:t>
      </w:r>
      <w:r>
        <w:rPr>
          <w:color w:val="000000"/>
          <w:spacing w:val="0"/>
          <w:w w:val="100"/>
          <w:position w:val="0"/>
          <w:sz w:val="24"/>
          <w:szCs w:val="24"/>
        </w:rPr>
        <w:t>传输协议；应支持</w:t>
      </w:r>
      <w:r>
        <w:rPr>
          <w:rFonts w:ascii="Times New Roman" w:hAnsi="Times New Roman" w:eastAsia="Times New Roman" w:cs="Times New Roman"/>
          <w:color w:val="000000"/>
          <w:spacing w:val="0"/>
          <w:w w:val="100"/>
          <w:position w:val="0"/>
          <w:sz w:val="24"/>
          <w:szCs w:val="24"/>
          <w:lang w:val="en-US" w:eastAsia="en-US" w:bidi="en-US"/>
        </w:rPr>
        <w:t>HTTP</w:t>
      </w:r>
      <w:r>
        <w:rPr>
          <w:color w:val="000000"/>
          <w:spacing w:val="0"/>
          <w:w w:val="100"/>
          <w:position w:val="0"/>
          <w:sz w:val="24"/>
          <w:szCs w:val="24"/>
        </w:rPr>
        <w:t>等协议。</w:t>
      </w:r>
    </w:p>
    <w:p>
      <w:pPr>
        <w:pStyle w:val="21"/>
        <w:keepNext w:val="0"/>
        <w:keepLines w:val="0"/>
        <w:widowControl w:val="0"/>
        <w:shd w:val="clear" w:color="auto" w:fill="auto"/>
        <w:bidi w:val="0"/>
        <w:spacing w:before="0" w:after="0" w:line="415" w:lineRule="auto"/>
        <w:ind w:left="0" w:right="0" w:firstLine="48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安全接口应支持</w:t>
      </w:r>
      <w:r>
        <w:rPr>
          <w:rFonts w:ascii="Times New Roman" w:hAnsi="Times New Roman" w:eastAsia="Times New Roman" w:cs="Times New Roman"/>
          <w:color w:val="000000"/>
          <w:spacing w:val="0"/>
          <w:w w:val="100"/>
          <w:position w:val="0"/>
          <w:sz w:val="24"/>
          <w:szCs w:val="24"/>
          <w:lang w:val="en-US" w:eastAsia="en-US" w:bidi="en-US"/>
        </w:rPr>
        <w:t>TLS</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DTLS</w:t>
      </w:r>
      <w:r>
        <w:rPr>
          <w:color w:val="000000"/>
          <w:spacing w:val="0"/>
          <w:w w:val="100"/>
          <w:position w:val="0"/>
          <w:sz w:val="24"/>
          <w:szCs w:val="24"/>
        </w:rPr>
        <w:t>协议。</w:t>
      </w:r>
    </w:p>
    <w:p>
      <w:pPr>
        <w:pStyle w:val="21"/>
        <w:keepNext w:val="0"/>
        <w:keepLines w:val="0"/>
        <w:widowControl w:val="0"/>
        <w:shd w:val="clear" w:color="auto" w:fill="auto"/>
        <w:bidi w:val="0"/>
        <w:spacing w:before="0" w:after="0" w:line="415" w:lineRule="auto"/>
        <w:ind w:left="0" w:right="0" w:firstLine="480"/>
        <w:jc w:val="left"/>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应支持网络管理协议，宜为</w:t>
      </w:r>
      <w:r>
        <w:rPr>
          <w:rFonts w:ascii="Times New Roman" w:hAnsi="Times New Roman" w:eastAsia="Times New Roman" w:cs="Times New Roman"/>
          <w:color w:val="000000"/>
          <w:spacing w:val="0"/>
          <w:w w:val="100"/>
          <w:position w:val="0"/>
          <w:sz w:val="24"/>
          <w:szCs w:val="24"/>
          <w:lang w:val="en-US" w:eastAsia="en-US" w:bidi="en-US"/>
        </w:rPr>
        <w:t>TR069</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SNMP</w:t>
      </w:r>
      <w:r>
        <w:rPr>
          <w:color w:val="000000"/>
          <w:spacing w:val="0"/>
          <w:w w:val="100"/>
          <w:position w:val="0"/>
          <w:sz w:val="24"/>
          <w:szCs w:val="24"/>
        </w:rPr>
        <w:t>中的一种。</w:t>
      </w:r>
    </w:p>
    <w:p>
      <w:pPr>
        <w:pStyle w:val="21"/>
        <w:keepNext w:val="0"/>
        <w:keepLines w:val="0"/>
        <w:widowControl w:val="0"/>
        <w:shd w:val="clear" w:color="auto" w:fill="auto"/>
        <w:bidi w:val="0"/>
        <w:spacing w:before="0" w:after="360" w:line="415" w:lineRule="auto"/>
        <w:ind w:left="0" w:right="0" w:firstLine="480"/>
        <w:jc w:val="left"/>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扩展数据接口应根据实际情况确定。</w:t>
      </w:r>
    </w:p>
    <w:p>
      <w:pPr>
        <w:pStyle w:val="15"/>
        <w:keepNext/>
        <w:keepLines/>
        <w:widowControl w:val="0"/>
        <w:shd w:val="clear" w:color="auto" w:fill="auto"/>
        <w:bidi w:val="0"/>
        <w:spacing w:before="0" w:after="60" w:line="415" w:lineRule="auto"/>
        <w:ind w:left="0" w:right="0" w:firstLine="0"/>
        <w:jc w:val="left"/>
        <w:rPr>
          <w:sz w:val="24"/>
          <w:szCs w:val="24"/>
        </w:rPr>
      </w:pPr>
      <w:bookmarkStart w:id="264" w:name="bookmark264"/>
      <w:bookmarkStart w:id="265" w:name="bookmark267"/>
      <w:bookmarkStart w:id="266" w:name="bookmark266"/>
      <w:bookmarkStart w:id="267" w:name="bookmark265"/>
      <w:r>
        <w:rPr>
          <w:rFonts w:ascii="Times New Roman" w:hAnsi="Times New Roman" w:eastAsia="Times New Roman" w:cs="Times New Roman"/>
          <w:color w:val="000000"/>
          <w:spacing w:val="0"/>
          <w:w w:val="100"/>
          <w:position w:val="0"/>
          <w:sz w:val="24"/>
          <w:szCs w:val="24"/>
          <w:lang w:val="en-US" w:eastAsia="en-US" w:bidi="en-US"/>
        </w:rPr>
        <w:t>6.3</w:t>
      </w:r>
      <w:r>
        <w:rPr>
          <w:b/>
          <w:bCs/>
          <w:color w:val="000000"/>
          <w:spacing w:val="0"/>
          <w:w w:val="100"/>
          <w:position w:val="0"/>
          <w:sz w:val="24"/>
          <w:szCs w:val="24"/>
        </w:rPr>
        <w:t>路侧通信设施性能要求</w:t>
      </w:r>
      <w:bookmarkEnd w:id="264"/>
      <w:bookmarkEnd w:id="265"/>
      <w:bookmarkEnd w:id="266"/>
      <w:bookmarkEnd w:id="267"/>
    </w:p>
    <w:p>
      <w:pPr>
        <w:pStyle w:val="21"/>
        <w:keepNext w:val="0"/>
        <w:keepLines w:val="0"/>
        <w:widowControl w:val="0"/>
        <w:shd w:val="clear" w:color="auto" w:fill="auto"/>
        <w:bidi w:val="0"/>
        <w:spacing w:before="0" w:after="240" w:line="48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6.3.1</w:t>
      </w:r>
      <w:r>
        <w:rPr>
          <w:color w:val="000000"/>
          <w:spacing w:val="0"/>
          <w:w w:val="100"/>
          <w:position w:val="0"/>
          <w:sz w:val="24"/>
          <w:szCs w:val="24"/>
        </w:rPr>
        <w:t>路侧通信设施进行</w:t>
      </w:r>
      <w:r>
        <w:rPr>
          <w:rFonts w:ascii="Times New Roman" w:hAnsi="Times New Roman" w:eastAsia="Times New Roman" w:cs="Times New Roman"/>
          <w:color w:val="000000"/>
          <w:spacing w:val="0"/>
          <w:w w:val="100"/>
          <w:position w:val="0"/>
          <w:sz w:val="24"/>
          <w:szCs w:val="24"/>
          <w:lang w:val="en-US" w:eastAsia="en-US" w:bidi="en-US"/>
        </w:rPr>
        <w:t>I2V</w:t>
      </w:r>
      <w:r>
        <w:rPr>
          <w:color w:val="000000"/>
          <w:spacing w:val="0"/>
          <w:w w:val="100"/>
          <w:position w:val="0"/>
          <w:sz w:val="24"/>
          <w:szCs w:val="24"/>
        </w:rPr>
        <w:t>业务传输时，至少应满足表</w:t>
      </w:r>
      <w:r>
        <w:rPr>
          <w:rFonts w:ascii="Times New Roman" w:hAnsi="Times New Roman" w:eastAsia="Times New Roman" w:cs="Times New Roman"/>
          <w:color w:val="000000"/>
          <w:spacing w:val="0"/>
          <w:w w:val="100"/>
          <w:position w:val="0"/>
          <w:sz w:val="24"/>
          <w:szCs w:val="24"/>
          <w:lang w:val="en-US" w:eastAsia="en-US" w:bidi="en-US"/>
        </w:rPr>
        <w:t>6.3.1</w:t>
      </w:r>
      <w:r>
        <w:rPr>
          <w:color w:val="000000"/>
          <w:spacing w:val="0"/>
          <w:w w:val="100"/>
          <w:position w:val="0"/>
          <w:sz w:val="24"/>
          <w:szCs w:val="24"/>
        </w:rPr>
        <w:t>列举的无线传输 指标要求。</w:t>
      </w:r>
    </w:p>
    <w:p>
      <w:pPr>
        <w:pStyle w:val="29"/>
        <w:keepNext w:val="0"/>
        <w:keepLines w:val="0"/>
        <w:widowControl w:val="0"/>
        <w:shd w:val="clear" w:color="auto" w:fill="auto"/>
        <w:bidi w:val="0"/>
        <w:spacing w:before="0" w:after="160" w:line="476" w:lineRule="exact"/>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6.3.1</w:t>
      </w:r>
      <w:r>
        <w:rPr>
          <w:color w:val="000000"/>
          <w:spacing w:val="0"/>
          <w:w w:val="100"/>
          <w:position w:val="0"/>
          <w:sz w:val="20"/>
          <w:szCs w:val="20"/>
        </w:rPr>
        <w:t>路侧通信设施基本通信性能要求</w:t>
      </w:r>
    </w:p>
    <w:tbl>
      <w:tblPr>
        <w:tblStyle w:val="2"/>
        <w:tblW w:w="0" w:type="auto"/>
        <w:jc w:val="center"/>
        <w:tblLayout w:type="fixed"/>
        <w:tblCellMar>
          <w:top w:w="0" w:type="dxa"/>
          <w:left w:w="10" w:type="dxa"/>
          <w:bottom w:w="0" w:type="dxa"/>
          <w:right w:w="10" w:type="dxa"/>
        </w:tblCellMar>
      </w:tblPr>
      <w:tblGrid>
        <w:gridCol w:w="2458"/>
        <w:gridCol w:w="1666"/>
        <w:gridCol w:w="1843"/>
        <w:gridCol w:w="1171"/>
        <w:gridCol w:w="1037"/>
      </w:tblGrid>
      <w:tr>
        <w:tblPrEx>
          <w:tblCellMar>
            <w:top w:w="0" w:type="dxa"/>
            <w:left w:w="10" w:type="dxa"/>
            <w:bottom w:w="0" w:type="dxa"/>
            <w:right w:w="10" w:type="dxa"/>
          </w:tblCellMar>
        </w:tblPrEx>
        <w:trPr>
          <w:trHeight w:val="514"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类型</w:t>
            </w:r>
          </w:p>
        </w:tc>
        <w:tc>
          <w:tcPr>
            <w:gridSpan w:val="4"/>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无线传输指标要求</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数据包大小</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有效通信距离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丢包率</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时延</w:t>
            </w:r>
          </w:p>
        </w:tc>
      </w:tr>
      <w:tr>
        <w:tblPrEx>
          <w:tblCellMar>
            <w:top w:w="0" w:type="dxa"/>
            <w:left w:w="10" w:type="dxa"/>
            <w:bottom w:w="0" w:type="dxa"/>
            <w:right w:w="10" w:type="dxa"/>
          </w:tblCellMar>
        </w:tblPrEx>
        <w:trPr>
          <w:trHeight w:val="446"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单用户通信</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 xml:space="preserve">300 </w:t>
            </w:r>
            <w:r>
              <w:rPr>
                <w:rFonts w:ascii="Times New Roman" w:hAnsi="Times New Roman" w:eastAsia="Times New Roman" w:cs="Times New Roman"/>
                <w:color w:val="000000"/>
                <w:spacing w:val="0"/>
                <w:w w:val="100"/>
                <w:position w:val="0"/>
                <w:sz w:val="18"/>
                <w:szCs w:val="18"/>
                <w:lang w:val="en-US" w:eastAsia="en-US" w:bidi="en-US"/>
              </w:rPr>
              <w:t>Bytes</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21000m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5%</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20ms</w:t>
            </w:r>
          </w:p>
        </w:tc>
      </w:tr>
      <w:tr>
        <w:tblPrEx>
          <w:tblCellMar>
            <w:top w:w="0" w:type="dxa"/>
            <w:left w:w="10" w:type="dxa"/>
            <w:bottom w:w="0" w:type="dxa"/>
            <w:right w:w="10" w:type="dxa"/>
          </w:tblCellMar>
        </w:tblPrEx>
        <w:trPr>
          <w:trHeight w:val="302"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 xml:space="preserve">800 </w:t>
            </w:r>
            <w:r>
              <w:rPr>
                <w:rFonts w:ascii="Times New Roman" w:hAnsi="Times New Roman" w:eastAsia="Times New Roman" w:cs="Times New Roman"/>
                <w:color w:val="000000"/>
                <w:spacing w:val="0"/>
                <w:w w:val="100"/>
                <w:position w:val="0"/>
                <w:sz w:val="18"/>
                <w:szCs w:val="18"/>
                <w:lang w:val="en-US" w:eastAsia="en-US" w:bidi="en-US"/>
              </w:rPr>
              <w:t>Bytes</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2700m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5%</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20ms</w:t>
            </w:r>
          </w:p>
        </w:tc>
      </w:tr>
      <w:tr>
        <w:tblPrEx>
          <w:tblCellMar>
            <w:top w:w="0" w:type="dxa"/>
            <w:left w:w="10" w:type="dxa"/>
            <w:bottom w:w="0" w:type="dxa"/>
            <w:right w:w="10" w:type="dxa"/>
          </w:tblCellMar>
        </w:tblPrEx>
        <w:trPr>
          <w:trHeight w:val="298"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 xml:space="preserve">1500 </w:t>
            </w:r>
            <w:r>
              <w:rPr>
                <w:rFonts w:ascii="Times New Roman" w:hAnsi="Times New Roman" w:eastAsia="Times New Roman" w:cs="Times New Roman"/>
                <w:color w:val="000000"/>
                <w:spacing w:val="0"/>
                <w:w w:val="100"/>
                <w:position w:val="0"/>
                <w:sz w:val="18"/>
                <w:szCs w:val="18"/>
                <w:lang w:val="en-US" w:eastAsia="en-US" w:bidi="en-US"/>
              </w:rPr>
              <w:t>Bytes</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2350m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5%</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20ms</w:t>
            </w:r>
          </w:p>
        </w:tc>
      </w:tr>
      <w:tr>
        <w:tblPrEx>
          <w:tblCellMar>
            <w:top w:w="0" w:type="dxa"/>
            <w:left w:w="10" w:type="dxa"/>
            <w:bottom w:w="0" w:type="dxa"/>
            <w:right w:w="10" w:type="dxa"/>
          </w:tblCellMar>
        </w:tblPrEx>
        <w:trPr>
          <w:trHeight w:val="917"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80" w:line="240" w:lineRule="auto"/>
              <w:ind w:left="0" w:right="0" w:firstLine="0"/>
              <w:jc w:val="center"/>
              <w:rPr>
                <w:sz w:val="18"/>
                <w:szCs w:val="18"/>
              </w:rPr>
            </w:pPr>
            <w:r>
              <w:rPr>
                <w:color w:val="000000"/>
                <w:spacing w:val="0"/>
                <w:w w:val="100"/>
                <w:position w:val="0"/>
                <w:sz w:val="18"/>
                <w:szCs w:val="18"/>
              </w:rPr>
              <w:t>多用户通信</w:t>
            </w:r>
          </w:p>
          <w:p>
            <w:pPr>
              <w:pStyle w:val="31"/>
              <w:keepNext w:val="0"/>
              <w:keepLines w:val="0"/>
              <w:widowControl w:val="0"/>
              <w:shd w:val="clear" w:color="auto" w:fill="auto"/>
              <w:bidi w:val="0"/>
              <w:spacing w:before="0" w:after="80" w:line="240" w:lineRule="auto"/>
              <w:ind w:left="0" w:right="0" w:firstLine="0"/>
              <w:jc w:val="center"/>
              <w:rPr>
                <w:sz w:val="18"/>
                <w:szCs w:val="18"/>
              </w:rPr>
            </w:pPr>
            <w:r>
              <w:rPr>
                <w:color w:val="000000"/>
                <w:spacing w:val="0"/>
                <w:w w:val="100"/>
                <w:position w:val="0"/>
                <w:sz w:val="18"/>
                <w:szCs w:val="18"/>
              </w:rPr>
              <w:t>(每个路侧通信设施下</w:t>
            </w:r>
            <w:r>
              <w:rPr>
                <w:rFonts w:ascii="Times New Roman" w:hAnsi="Times New Roman" w:eastAsia="Times New Roman" w:cs="Times New Roman"/>
                <w:color w:val="000000"/>
                <w:spacing w:val="0"/>
                <w:w w:val="100"/>
                <w:position w:val="0"/>
                <w:sz w:val="18"/>
                <w:szCs w:val="18"/>
              </w:rPr>
              <w:t>3~4</w:t>
            </w:r>
          </w:p>
          <w:p>
            <w:pPr>
              <w:pStyle w:val="31"/>
              <w:keepNext w:val="0"/>
              <w:keepLines w:val="0"/>
              <w:widowControl w:val="0"/>
              <w:shd w:val="clear" w:color="auto" w:fill="auto"/>
              <w:bidi w:val="0"/>
              <w:spacing w:before="0" w:after="80" w:line="240" w:lineRule="auto"/>
              <w:ind w:left="0" w:right="0" w:firstLine="0"/>
              <w:jc w:val="center"/>
              <w:rPr>
                <w:sz w:val="18"/>
                <w:szCs w:val="18"/>
              </w:rPr>
            </w:pPr>
            <w:r>
              <w:rPr>
                <w:color w:val="000000"/>
                <w:spacing w:val="0"/>
                <w:w w:val="100"/>
                <w:position w:val="0"/>
                <w:sz w:val="18"/>
                <w:szCs w:val="18"/>
              </w:rPr>
              <w:t>用户)</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300 Bytes</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2200m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2%</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lang w:val="en-US" w:eastAsia="en-US" w:bidi="en-US"/>
              </w:rPr>
              <w:t>W</w:t>
            </w:r>
            <w:r>
              <w:rPr>
                <w:rFonts w:ascii="Times New Roman" w:hAnsi="Times New Roman" w:eastAsia="Times New Roman" w:cs="Times New Roman"/>
                <w:color w:val="000000"/>
                <w:spacing w:val="0"/>
                <w:w w:val="100"/>
                <w:position w:val="0"/>
                <w:sz w:val="18"/>
                <w:szCs w:val="18"/>
                <w:lang w:val="en-US" w:eastAsia="en-US" w:bidi="en-US"/>
              </w:rPr>
              <w:t>20ms</w:t>
            </w:r>
          </w:p>
        </w:tc>
      </w:tr>
    </w:tbl>
    <w:p>
      <w:pPr>
        <w:pStyle w:val="15"/>
        <w:keepNext/>
        <w:keepLines/>
        <w:widowControl w:val="0"/>
        <w:shd w:val="clear" w:color="auto" w:fill="auto"/>
        <w:bidi w:val="0"/>
        <w:spacing w:before="0" w:after="60" w:line="467" w:lineRule="exact"/>
        <w:ind w:left="0" w:right="0" w:firstLine="0"/>
        <w:jc w:val="both"/>
        <w:rPr>
          <w:sz w:val="22"/>
          <w:szCs w:val="22"/>
        </w:rPr>
      </w:pPr>
      <w:bookmarkStart w:id="268" w:name="bookmark270"/>
      <w:bookmarkStart w:id="269" w:name="bookmark269"/>
      <w:bookmarkStart w:id="270" w:name="bookmark268"/>
      <w:r>
        <w:rPr>
          <w:b/>
          <w:bCs/>
          <w:color w:val="000000"/>
          <w:spacing w:val="0"/>
          <w:w w:val="100"/>
          <w:position w:val="0"/>
          <w:sz w:val="22"/>
          <w:szCs w:val="22"/>
        </w:rPr>
        <w:t>条文说明</w:t>
      </w:r>
      <w:bookmarkEnd w:id="268"/>
      <w:bookmarkEnd w:id="269"/>
      <w:bookmarkEnd w:id="270"/>
    </w:p>
    <w:p>
      <w:pPr>
        <w:pStyle w:val="29"/>
        <w:keepNext w:val="0"/>
        <w:keepLines w:val="0"/>
        <w:widowControl w:val="0"/>
        <w:shd w:val="clear" w:color="auto" w:fill="auto"/>
        <w:bidi w:val="0"/>
        <w:spacing w:before="0" w:after="220" w:line="467" w:lineRule="exact"/>
        <w:ind w:left="0" w:right="0" w:firstLine="500"/>
        <w:jc w:val="both"/>
      </w:pPr>
      <w:r>
        <w:rPr>
          <w:color w:val="000000"/>
          <w:spacing w:val="0"/>
          <w:w w:val="100"/>
          <w:position w:val="0"/>
        </w:rPr>
        <w:t>路侧信息推送涉及多种业务类型，简单的交通标识或事件信息对应包 大小较低，而地图类信息或者多个路口的红绿灯信息对应数据包较大，结 合行业应用情况，分别选取典型包大小</w:t>
      </w:r>
      <w:r>
        <w:rPr>
          <w:rFonts w:ascii="Times New Roman" w:hAnsi="Times New Roman" w:eastAsia="Times New Roman" w:cs="Times New Roman"/>
          <w:color w:val="000000"/>
          <w:spacing w:val="0"/>
          <w:w w:val="100"/>
          <w:position w:val="0"/>
          <w:sz w:val="24"/>
          <w:szCs w:val="24"/>
          <w:lang w:val="en-US" w:eastAsia="en-US" w:bidi="en-US"/>
        </w:rPr>
        <w:t>300Bytes</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800Bytes</w:t>
      </w:r>
      <w:r>
        <w:rPr>
          <w:color w:val="000000"/>
          <w:spacing w:val="0"/>
          <w:w w:val="100"/>
          <w:position w:val="0"/>
        </w:rPr>
        <w:t>和</w:t>
      </w:r>
      <w:r>
        <w:rPr>
          <w:rFonts w:ascii="Times New Roman" w:hAnsi="Times New Roman" w:eastAsia="Times New Roman" w:cs="Times New Roman"/>
          <w:color w:val="000000"/>
          <w:spacing w:val="0"/>
          <w:w w:val="100"/>
          <w:position w:val="0"/>
          <w:sz w:val="24"/>
          <w:szCs w:val="24"/>
          <w:lang w:val="en-US" w:eastAsia="en-US" w:bidi="en-US"/>
        </w:rPr>
        <w:t xml:space="preserve">1500Bytes </w:t>
      </w:r>
      <w:r>
        <w:rPr>
          <w:color w:val="000000"/>
          <w:spacing w:val="0"/>
          <w:w w:val="100"/>
          <w:position w:val="0"/>
        </w:rPr>
        <w:t>进行评估。考虑到</w:t>
      </w:r>
      <w:r>
        <w:rPr>
          <w:rFonts w:ascii="Times New Roman" w:hAnsi="Times New Roman" w:eastAsia="Times New Roman" w:cs="Times New Roman"/>
          <w:color w:val="000000"/>
          <w:spacing w:val="0"/>
          <w:w w:val="100"/>
          <w:position w:val="0"/>
          <w:sz w:val="24"/>
          <w:szCs w:val="24"/>
          <w:lang w:val="en-US" w:eastAsia="en-US" w:bidi="en-US"/>
        </w:rPr>
        <w:t>I2V</w:t>
      </w:r>
      <w:r>
        <w:rPr>
          <w:color w:val="000000"/>
          <w:spacing w:val="0"/>
          <w:w w:val="100"/>
          <w:position w:val="0"/>
        </w:rPr>
        <w:t>信息涉及道路安全，在有效通信距离范围内数据丟 包率应小于等于</w:t>
      </w:r>
      <w:r>
        <w:rPr>
          <w:rFonts w:ascii="Times New Roman" w:hAnsi="Times New Roman" w:eastAsia="Times New Roman" w:cs="Times New Roman"/>
          <w:color w:val="000000"/>
          <w:spacing w:val="0"/>
          <w:w w:val="100"/>
          <w:position w:val="0"/>
          <w:sz w:val="24"/>
          <w:szCs w:val="24"/>
        </w:rPr>
        <w:t>5%</w:t>
      </w:r>
      <w:r>
        <w:rPr>
          <w:color w:val="000000"/>
          <w:spacing w:val="0"/>
          <w:w w:val="100"/>
          <w:position w:val="0"/>
        </w:rPr>
        <w:t>。考虑到路侧信息会涉及碰撞预警类的关键事件信息 推送，业界对于该类数据的时延要求一般为</w:t>
      </w:r>
      <w:r>
        <w:rPr>
          <w:rFonts w:ascii="Times New Roman" w:hAnsi="Times New Roman" w:eastAsia="Times New Roman" w:cs="Times New Roman"/>
          <w:color w:val="000000"/>
          <w:spacing w:val="0"/>
          <w:w w:val="100"/>
          <w:position w:val="0"/>
          <w:sz w:val="24"/>
          <w:szCs w:val="24"/>
          <w:lang w:val="en-US" w:eastAsia="en-US" w:bidi="en-US"/>
        </w:rPr>
        <w:t>20ms</w:t>
      </w:r>
      <w:r>
        <w:rPr>
          <w:color w:val="000000"/>
          <w:spacing w:val="0"/>
          <w:w w:val="100"/>
          <w:position w:val="0"/>
        </w:rPr>
        <w:t>,因此路侧通信设施支持 的业务传输时延应小于或等于</w:t>
      </w:r>
      <w:r>
        <w:rPr>
          <w:rFonts w:ascii="Times New Roman" w:hAnsi="Times New Roman" w:eastAsia="Times New Roman" w:cs="Times New Roman"/>
          <w:color w:val="000000"/>
          <w:spacing w:val="0"/>
          <w:w w:val="100"/>
          <w:position w:val="0"/>
          <w:sz w:val="24"/>
          <w:szCs w:val="24"/>
          <w:lang w:val="en-US" w:eastAsia="en-US" w:bidi="en-US"/>
        </w:rPr>
        <w:t>20ms</w:t>
      </w:r>
      <w:r>
        <w:rPr>
          <w:color w:val="000000"/>
          <w:spacing w:val="0"/>
          <w:w w:val="100"/>
          <w:position w:val="0"/>
          <w:lang w:val="en-US" w:eastAsia="en-US" w:bidi="en-US"/>
        </w:rPr>
        <w:t>。</w:t>
      </w:r>
      <w:r>
        <w:rPr>
          <w:color w:val="000000"/>
          <w:spacing w:val="0"/>
          <w:w w:val="100"/>
          <w:position w:val="0"/>
        </w:rPr>
        <w:t>针对多用户场景，</w:t>
      </w:r>
      <w:r>
        <w:rPr>
          <w:rFonts w:ascii="Times New Roman" w:hAnsi="Times New Roman" w:eastAsia="Times New Roman" w:cs="Times New Roman"/>
          <w:color w:val="000000"/>
          <w:spacing w:val="0"/>
          <w:w w:val="100"/>
          <w:position w:val="0"/>
          <w:sz w:val="24"/>
          <w:szCs w:val="24"/>
        </w:rPr>
        <w:t>3~4</w:t>
      </w:r>
      <w:r>
        <w:rPr>
          <w:color w:val="000000"/>
          <w:spacing w:val="0"/>
          <w:w w:val="100"/>
          <w:position w:val="0"/>
        </w:rPr>
        <w:t>个用户设置仅 用于指标评估，不代表路侧通信设施实际要支持的用户接入数量。</w:t>
      </w:r>
    </w:p>
    <w:p>
      <w:pPr>
        <w:pStyle w:val="29"/>
        <w:keepNext w:val="0"/>
        <w:keepLines w:val="0"/>
        <w:widowControl w:val="0"/>
        <w:shd w:val="clear" w:color="auto" w:fill="auto"/>
        <w:bidi w:val="0"/>
        <w:spacing w:before="0" w:after="16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6.3.2</w:t>
      </w:r>
      <w:r>
        <w:rPr>
          <w:color w:val="000000"/>
          <w:spacing w:val="0"/>
          <w:w w:val="100"/>
          <w:position w:val="0"/>
          <w:sz w:val="24"/>
          <w:szCs w:val="24"/>
        </w:rPr>
        <w:t>路侧通信设施在高速公路和一级公路直线路段，有效通信范围直径不低 于</w:t>
      </w:r>
      <w:r>
        <w:rPr>
          <w:rFonts w:ascii="Times New Roman" w:hAnsi="Times New Roman" w:eastAsia="Times New Roman" w:cs="Times New Roman"/>
          <w:color w:val="000000"/>
          <w:spacing w:val="0"/>
          <w:w w:val="100"/>
          <w:position w:val="0"/>
          <w:sz w:val="24"/>
          <w:szCs w:val="24"/>
        </w:rPr>
        <w:t>320</w:t>
      </w:r>
      <w:r>
        <w:rPr>
          <w:color w:val="000000"/>
          <w:spacing w:val="0"/>
          <w:w w:val="100"/>
          <w:position w:val="0"/>
          <w:sz w:val="24"/>
          <w:szCs w:val="24"/>
        </w:rPr>
        <w:t>米。</w:t>
      </w:r>
    </w:p>
    <w:p>
      <w:pPr>
        <w:pStyle w:val="15"/>
        <w:keepNext/>
        <w:keepLines/>
        <w:widowControl w:val="0"/>
        <w:shd w:val="clear" w:color="auto" w:fill="auto"/>
        <w:bidi w:val="0"/>
        <w:spacing w:before="0" w:after="80" w:line="470" w:lineRule="exact"/>
        <w:ind w:left="0" w:right="0" w:firstLine="0"/>
        <w:jc w:val="both"/>
        <w:rPr>
          <w:sz w:val="22"/>
          <w:szCs w:val="22"/>
        </w:rPr>
      </w:pPr>
      <w:bookmarkStart w:id="271" w:name="bookmark271"/>
      <w:bookmarkStart w:id="272" w:name="bookmark273"/>
      <w:bookmarkStart w:id="273" w:name="bookmark272"/>
      <w:r>
        <w:rPr>
          <w:b/>
          <w:bCs/>
          <w:color w:val="000000"/>
          <w:spacing w:val="0"/>
          <w:w w:val="100"/>
          <w:position w:val="0"/>
          <w:sz w:val="22"/>
          <w:szCs w:val="22"/>
        </w:rPr>
        <w:t>条文说明</w:t>
      </w:r>
      <w:bookmarkEnd w:id="271"/>
      <w:bookmarkEnd w:id="272"/>
      <w:bookmarkEnd w:id="273"/>
    </w:p>
    <w:p>
      <w:pPr>
        <w:pStyle w:val="29"/>
        <w:keepNext w:val="0"/>
        <w:keepLines w:val="0"/>
        <w:widowControl w:val="0"/>
        <w:shd w:val="clear" w:color="auto" w:fill="auto"/>
        <w:bidi w:val="0"/>
        <w:spacing w:before="0" w:after="220" w:line="463" w:lineRule="exact"/>
        <w:ind w:left="0" w:right="0" w:firstLine="500"/>
        <w:jc w:val="both"/>
      </w:pPr>
      <w:r>
        <w:rPr>
          <w:color w:val="000000"/>
          <w:spacing w:val="0"/>
          <w:w w:val="100"/>
          <w:position w:val="0"/>
        </w:rPr>
        <w:t>根据</w:t>
      </w:r>
      <w:r>
        <w:rPr>
          <w:rFonts w:ascii="Times New Roman" w:hAnsi="Times New Roman" w:eastAsia="Times New Roman" w:cs="Times New Roman"/>
          <w:color w:val="000000"/>
          <w:spacing w:val="0"/>
          <w:w w:val="100"/>
          <w:position w:val="0"/>
          <w:sz w:val="24"/>
          <w:szCs w:val="24"/>
          <w:lang w:val="en-US" w:eastAsia="en-US" w:bidi="en-US"/>
        </w:rPr>
        <w:t>3GPP</w:t>
      </w:r>
      <w:r>
        <w:rPr>
          <w:color w:val="000000"/>
          <w:spacing w:val="0"/>
          <w:w w:val="100"/>
          <w:position w:val="0"/>
        </w:rPr>
        <w:t>通信业务模型评估，安全通信距离为相对车速</w:t>
      </w:r>
      <w:r>
        <w:rPr>
          <w:rFonts w:ascii="Times New Roman" w:hAnsi="Times New Roman" w:eastAsia="Times New Roman" w:cs="Times New Roman"/>
          <w:color w:val="000000"/>
          <w:spacing w:val="0"/>
          <w:w w:val="100"/>
          <w:position w:val="0"/>
          <w:sz w:val="24"/>
          <w:szCs w:val="24"/>
          <w:lang w:val="en-US" w:eastAsia="en-US" w:bidi="en-US"/>
        </w:rPr>
        <w:t>*4s</w:t>
      </w:r>
      <w:r>
        <w:rPr>
          <w:color w:val="000000"/>
          <w:spacing w:val="0"/>
          <w:w w:val="100"/>
          <w:position w:val="0"/>
          <w:lang w:val="en-US" w:eastAsia="en-US" w:bidi="en-US"/>
        </w:rPr>
        <w:t>。</w:t>
      </w:r>
      <w:r>
        <w:rPr>
          <w:color w:val="000000"/>
          <w:spacing w:val="0"/>
          <w:w w:val="100"/>
          <w:position w:val="0"/>
        </w:rPr>
        <w:t>车速按 照</w:t>
      </w:r>
      <w:r>
        <w:rPr>
          <w:rFonts w:ascii="Times New Roman" w:hAnsi="Times New Roman" w:eastAsia="Times New Roman" w:cs="Times New Roman"/>
          <w:color w:val="000000"/>
          <w:spacing w:val="0"/>
          <w:w w:val="100"/>
          <w:position w:val="0"/>
          <w:sz w:val="24"/>
          <w:szCs w:val="24"/>
          <w:lang w:val="en-US" w:eastAsia="en-US" w:bidi="en-US"/>
        </w:rPr>
        <w:t>140km/h</w:t>
      </w:r>
      <w:r>
        <w:rPr>
          <w:color w:val="000000"/>
          <w:spacing w:val="0"/>
          <w:w w:val="100"/>
          <w:position w:val="0"/>
        </w:rPr>
        <w:t>进行要求（大于高速限速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对向行驶车辆的相对速 度上限对应为</w:t>
      </w:r>
      <w:r>
        <w:rPr>
          <w:rFonts w:ascii="Times New Roman" w:hAnsi="Times New Roman" w:eastAsia="Times New Roman" w:cs="Times New Roman"/>
          <w:color w:val="000000"/>
          <w:spacing w:val="0"/>
          <w:w w:val="100"/>
          <w:position w:val="0"/>
          <w:sz w:val="24"/>
          <w:szCs w:val="24"/>
          <w:lang w:val="en-US" w:eastAsia="en-US" w:bidi="en-US"/>
        </w:rPr>
        <w:t>280km/h</w:t>
      </w:r>
      <w:r>
        <w:rPr>
          <w:color w:val="000000"/>
          <w:spacing w:val="0"/>
          <w:w w:val="100"/>
          <w:position w:val="0"/>
        </w:rPr>
        <w:t>，计算后的距离为</w:t>
      </w:r>
      <w:r>
        <w:rPr>
          <w:rFonts w:ascii="Times New Roman" w:hAnsi="Times New Roman" w:eastAsia="Times New Roman" w:cs="Times New Roman"/>
          <w:color w:val="000000"/>
          <w:spacing w:val="0"/>
          <w:w w:val="100"/>
          <w:position w:val="0"/>
          <w:sz w:val="24"/>
          <w:szCs w:val="24"/>
          <w:lang w:val="en-US" w:eastAsia="en-US" w:bidi="en-US"/>
        </w:rPr>
        <w:t>311.1m</w:t>
      </w:r>
      <w:r>
        <w:rPr>
          <w:color w:val="000000"/>
          <w:spacing w:val="0"/>
          <w:w w:val="100"/>
          <w:position w:val="0"/>
          <w:lang w:val="en-US" w:eastAsia="en-US" w:bidi="en-US"/>
        </w:rPr>
        <w:t>，</w:t>
      </w:r>
      <w:r>
        <w:rPr>
          <w:color w:val="000000"/>
          <w:spacing w:val="0"/>
          <w:w w:val="100"/>
          <w:position w:val="0"/>
        </w:rPr>
        <w:t>取上限为</w:t>
      </w:r>
      <w:r>
        <w:rPr>
          <w:rFonts w:ascii="Times New Roman" w:hAnsi="Times New Roman" w:eastAsia="Times New Roman" w:cs="Times New Roman"/>
          <w:color w:val="000000"/>
          <w:spacing w:val="0"/>
          <w:w w:val="100"/>
          <w:position w:val="0"/>
          <w:sz w:val="24"/>
          <w:szCs w:val="24"/>
          <w:lang w:val="en-US" w:eastAsia="en-US" w:bidi="en-US"/>
        </w:rPr>
        <w:t>320m</w:t>
      </w:r>
      <w:r>
        <w:rPr>
          <w:color w:val="000000"/>
          <w:spacing w:val="0"/>
          <w:w w:val="100"/>
          <w:position w:val="0"/>
          <w:lang w:val="en-US" w:eastAsia="en-US" w:bidi="en-US"/>
        </w:rPr>
        <w:t>。</w:t>
      </w:r>
    </w:p>
    <w:p>
      <w:pPr>
        <w:pStyle w:val="29"/>
        <w:keepNext w:val="0"/>
        <w:keepLines w:val="0"/>
        <w:widowControl w:val="0"/>
        <w:shd w:val="clear" w:color="auto" w:fill="auto"/>
        <w:bidi w:val="0"/>
        <w:spacing w:before="0" w:after="0" w:line="48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6.3.3</w:t>
      </w:r>
      <w:r>
        <w:rPr>
          <w:color w:val="000000"/>
          <w:spacing w:val="0"/>
          <w:w w:val="100"/>
          <w:position w:val="0"/>
          <w:sz w:val="24"/>
          <w:szCs w:val="24"/>
        </w:rPr>
        <w:t>对于支持附录</w:t>
      </w:r>
      <w:r>
        <w:rPr>
          <w:rFonts w:ascii="Times New Roman" w:hAnsi="Times New Roman" w:eastAsia="Times New Roman" w:cs="Times New Roman"/>
          <w:color w:val="000000"/>
          <w:spacing w:val="0"/>
          <w:w w:val="100"/>
          <w:position w:val="0"/>
          <w:sz w:val="24"/>
          <w:szCs w:val="24"/>
          <w:lang w:val="en-US" w:eastAsia="en-US" w:bidi="en-US"/>
        </w:rPr>
        <w:t>B.1</w:t>
      </w:r>
      <w:r>
        <w:rPr>
          <w:color w:val="000000"/>
          <w:spacing w:val="0"/>
          <w:w w:val="100"/>
          <w:position w:val="0"/>
          <w:sz w:val="24"/>
          <w:szCs w:val="24"/>
        </w:rPr>
        <w:t>所列出的</w:t>
      </w: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4"/>
          <w:szCs w:val="24"/>
        </w:rPr>
        <w:t>类应用模式的路侧通信设施应符合下列性 能要求：</w:t>
      </w:r>
    </w:p>
    <w:p>
      <w:pPr>
        <w:pStyle w:val="29"/>
        <w:keepNext w:val="0"/>
        <w:keepLines w:val="0"/>
        <w:widowControl w:val="0"/>
        <w:shd w:val="clear" w:color="auto" w:fill="auto"/>
        <w:bidi w:val="0"/>
        <w:spacing w:before="0" w:after="0" w:line="485"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路侧通信设施应支持采用广播传输方式与车辆进行直连通信。</w:t>
      </w:r>
    </w:p>
    <w:p>
      <w:pPr>
        <w:pStyle w:val="29"/>
        <w:keepNext w:val="0"/>
        <w:keepLines w:val="0"/>
        <w:widowControl w:val="0"/>
        <w:shd w:val="clear" w:color="auto" w:fill="auto"/>
        <w:bidi w:val="0"/>
        <w:spacing w:before="0" w:after="16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路侧通信设施与车辆在视距条件下的有效通信距离应不小于</w:t>
      </w:r>
      <w:r>
        <w:rPr>
          <w:rFonts w:ascii="Times New Roman" w:hAnsi="Times New Roman" w:eastAsia="Times New Roman" w:cs="Times New Roman"/>
          <w:color w:val="000000"/>
          <w:spacing w:val="0"/>
          <w:w w:val="100"/>
          <w:position w:val="0"/>
          <w:sz w:val="24"/>
          <w:szCs w:val="24"/>
          <w:lang w:val="en-US" w:eastAsia="en-US" w:bidi="en-US"/>
        </w:rPr>
        <w:t>300m</w:t>
      </w:r>
      <w:r>
        <w:rPr>
          <w:color w:val="000000"/>
          <w:spacing w:val="0"/>
          <w:w w:val="100"/>
          <w:position w:val="0"/>
          <w:sz w:val="24"/>
          <w:szCs w:val="24"/>
        </w:rPr>
        <w:t>，丢包 率应不大于</w:t>
      </w: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w:t>
      </w:r>
    </w:p>
    <w:p>
      <w:pPr>
        <w:pStyle w:val="15"/>
        <w:keepNext/>
        <w:keepLines/>
        <w:widowControl w:val="0"/>
        <w:shd w:val="clear" w:color="auto" w:fill="auto"/>
        <w:bidi w:val="0"/>
        <w:spacing w:before="0" w:after="80" w:line="470" w:lineRule="exact"/>
        <w:ind w:left="0" w:right="0" w:firstLine="0"/>
        <w:jc w:val="both"/>
        <w:rPr>
          <w:sz w:val="22"/>
          <w:szCs w:val="22"/>
        </w:rPr>
      </w:pPr>
      <w:bookmarkStart w:id="274" w:name="bookmark274"/>
      <w:bookmarkStart w:id="275" w:name="bookmark275"/>
      <w:bookmarkStart w:id="276" w:name="bookmark276"/>
      <w:r>
        <w:rPr>
          <w:b/>
          <w:bCs/>
          <w:color w:val="000000"/>
          <w:spacing w:val="0"/>
          <w:w w:val="100"/>
          <w:position w:val="0"/>
          <w:sz w:val="22"/>
          <w:szCs w:val="22"/>
        </w:rPr>
        <w:t>条文说明</w:t>
      </w:r>
      <w:bookmarkEnd w:id="274"/>
      <w:bookmarkEnd w:id="275"/>
      <w:bookmarkEnd w:id="276"/>
    </w:p>
    <w:p>
      <w:pPr>
        <w:pStyle w:val="29"/>
        <w:keepNext w:val="0"/>
        <w:keepLines w:val="0"/>
        <w:widowControl w:val="0"/>
        <w:shd w:val="clear" w:color="auto" w:fill="auto"/>
        <w:bidi w:val="0"/>
        <w:spacing w:before="0" w:after="80" w:line="451" w:lineRule="exact"/>
        <w:ind w:left="0" w:right="0" w:firstLine="500"/>
        <w:jc w:val="both"/>
      </w:pPr>
      <w:r>
        <w:rPr>
          <w:color w:val="000000"/>
          <w:spacing w:val="0"/>
          <w:w w:val="100"/>
          <w:position w:val="0"/>
        </w:rPr>
        <w:t>无线通信系统的传播条件分为视距和非视距。视距条件下，信号可以 无遮挡地在发送端和接收端之间进行直线传播。</w:t>
      </w:r>
    </w:p>
    <w:p>
      <w:pPr>
        <w:pStyle w:val="29"/>
        <w:keepNext w:val="0"/>
        <w:keepLines w:val="0"/>
        <w:widowControl w:val="0"/>
        <w:shd w:val="clear" w:color="auto" w:fill="auto"/>
        <w:bidi w:val="0"/>
        <w:spacing w:before="0" w:after="0" w:line="470"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路侧通信设施应支持频率为</w:t>
      </w:r>
      <w:r>
        <w:rPr>
          <w:rFonts w:ascii="Times New Roman" w:hAnsi="Times New Roman" w:eastAsia="Times New Roman" w:cs="Times New Roman"/>
          <w:color w:val="000000"/>
          <w:spacing w:val="0"/>
          <w:w w:val="100"/>
          <w:position w:val="0"/>
          <w:sz w:val="24"/>
          <w:szCs w:val="24"/>
          <w:lang w:val="en-US" w:eastAsia="en-US" w:bidi="en-US"/>
        </w:rPr>
        <w:t>10Hz</w:t>
      </w:r>
      <w:r>
        <w:rPr>
          <w:color w:val="000000"/>
          <w:spacing w:val="0"/>
          <w:w w:val="100"/>
          <w:position w:val="0"/>
          <w:sz w:val="24"/>
          <w:szCs w:val="24"/>
        </w:rPr>
        <w:t>的信息发送。</w:t>
      </w:r>
    </w:p>
    <w:p>
      <w:pPr>
        <w:pStyle w:val="29"/>
        <w:keepNext w:val="0"/>
        <w:keepLines w:val="0"/>
        <w:widowControl w:val="0"/>
        <w:shd w:val="clear" w:color="auto" w:fill="auto"/>
        <w:bidi w:val="0"/>
        <w:spacing w:before="0" w:after="0" w:line="470"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路侧通信设施应支持通信时延不超过</w:t>
      </w:r>
      <w:r>
        <w:rPr>
          <w:rFonts w:ascii="Times New Roman" w:hAnsi="Times New Roman" w:eastAsia="Times New Roman" w:cs="Times New Roman"/>
          <w:color w:val="000000"/>
          <w:spacing w:val="0"/>
          <w:w w:val="100"/>
          <w:position w:val="0"/>
          <w:sz w:val="24"/>
          <w:szCs w:val="24"/>
          <w:lang w:val="en-US" w:eastAsia="en-US" w:bidi="en-US"/>
        </w:rPr>
        <w:t>50ms</w:t>
      </w:r>
      <w:r>
        <w:rPr>
          <w:color w:val="000000"/>
          <w:spacing w:val="0"/>
          <w:w w:val="100"/>
          <w:position w:val="0"/>
          <w:sz w:val="24"/>
          <w:szCs w:val="24"/>
        </w:rPr>
        <w:t>的业务传输。</w:t>
      </w:r>
    </w:p>
    <w:p>
      <w:pPr>
        <w:pStyle w:val="29"/>
        <w:keepNext w:val="0"/>
        <w:keepLines w:val="0"/>
        <w:widowControl w:val="0"/>
        <w:shd w:val="clear" w:color="auto" w:fill="auto"/>
        <w:bidi w:val="0"/>
        <w:spacing w:before="0" w:after="0" w:line="470"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路侧通信设施的最大全向辐射功率应不大于</w:t>
      </w:r>
      <w:r>
        <w:rPr>
          <w:rFonts w:ascii="Times New Roman" w:hAnsi="Times New Roman" w:eastAsia="Times New Roman" w:cs="Times New Roman"/>
          <w:color w:val="000000"/>
          <w:spacing w:val="0"/>
          <w:w w:val="100"/>
          <w:position w:val="0"/>
          <w:sz w:val="24"/>
          <w:szCs w:val="24"/>
          <w:lang w:val="en-US" w:eastAsia="en-US" w:bidi="en-US"/>
        </w:rPr>
        <w:t>29dBm</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160" w:line="470"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路侧通信设施的通信峰值速率应不低于</w:t>
      </w:r>
      <w:r>
        <w:rPr>
          <w:rFonts w:ascii="Times New Roman" w:hAnsi="Times New Roman" w:eastAsia="Times New Roman" w:cs="Times New Roman"/>
          <w:color w:val="000000"/>
          <w:spacing w:val="0"/>
          <w:w w:val="100"/>
          <w:position w:val="0"/>
          <w:sz w:val="24"/>
          <w:szCs w:val="24"/>
          <w:lang w:val="en-US" w:eastAsia="en-US" w:bidi="en-US"/>
        </w:rPr>
        <w:t>8Mbps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410" w:lineRule="auto"/>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路侧通信设施的工作频段应支持</w:t>
      </w:r>
      <w:r>
        <w:rPr>
          <w:rFonts w:ascii="Times New Roman" w:hAnsi="Times New Roman" w:eastAsia="Times New Roman" w:cs="Times New Roman"/>
          <w:color w:val="000000"/>
          <w:spacing w:val="0"/>
          <w:w w:val="100"/>
          <w:position w:val="0"/>
          <w:sz w:val="24"/>
          <w:szCs w:val="24"/>
          <w:lang w:val="en-US" w:eastAsia="en-US" w:bidi="en-US"/>
        </w:rPr>
        <w:t>5905MHz</w:t>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lang w:val="en-US" w:eastAsia="en-US" w:bidi="en-US"/>
        </w:rPr>
        <w:t>5925MHz</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70" w:lineRule="exact"/>
        <w:ind w:left="0" w:right="0" w:firstLine="0"/>
        <w:jc w:val="both"/>
        <w:rPr>
          <w:sz w:val="22"/>
          <w:szCs w:val="22"/>
        </w:rPr>
      </w:pPr>
      <w:bookmarkStart w:id="277" w:name="bookmark278"/>
      <w:bookmarkStart w:id="278" w:name="bookmark277"/>
      <w:bookmarkStart w:id="279" w:name="bookmark279"/>
      <w:r>
        <w:rPr>
          <w:b/>
          <w:bCs/>
          <w:color w:val="000000"/>
          <w:spacing w:val="0"/>
          <w:w w:val="100"/>
          <w:position w:val="0"/>
          <w:sz w:val="22"/>
          <w:szCs w:val="22"/>
        </w:rPr>
        <w:t>条文说明</w:t>
      </w:r>
      <w:bookmarkEnd w:id="277"/>
      <w:bookmarkEnd w:id="278"/>
      <w:bookmarkEnd w:id="279"/>
    </w:p>
    <w:p>
      <w:pPr>
        <w:pStyle w:val="29"/>
        <w:keepNext w:val="0"/>
        <w:keepLines w:val="0"/>
        <w:widowControl w:val="0"/>
        <w:shd w:val="clear" w:color="auto" w:fill="auto"/>
        <w:bidi w:val="0"/>
        <w:spacing w:before="0" w:after="240" w:line="470" w:lineRule="exact"/>
        <w:ind w:left="0" w:right="0" w:firstLine="500"/>
        <w:jc w:val="both"/>
        <w:sectPr>
          <w:headerReference r:id="rId46" w:type="first"/>
          <w:footerReference r:id="rId49" w:type="first"/>
          <w:headerReference r:id="rId44" w:type="default"/>
          <w:footerReference r:id="rId47" w:type="default"/>
          <w:headerReference r:id="rId45" w:type="even"/>
          <w:footerReference r:id="rId48" w:type="even"/>
          <w:footnotePr>
            <w:numFmt w:val="decimal"/>
          </w:footnotePr>
          <w:pgSz w:w="11900" w:h="16840"/>
          <w:pgMar w:top="1278" w:right="1534" w:bottom="1704" w:left="1390" w:header="0" w:footer="3" w:gutter="0"/>
          <w:cols w:space="720" w:num="1"/>
          <w:titlePg/>
          <w:rtlGutter w:val="0"/>
          <w:docGrid w:linePitch="360" w:charSpace="0"/>
        </w:sectPr>
      </w:pPr>
      <w:r>
        <w:rPr>
          <w:rFonts w:ascii="Times New Roman" w:hAnsi="Times New Roman" w:eastAsia="Times New Roman" w:cs="Times New Roman"/>
          <w:color w:val="000000"/>
          <w:spacing w:val="0"/>
          <w:w w:val="100"/>
          <w:position w:val="0"/>
          <w:sz w:val="24"/>
          <w:szCs w:val="24"/>
        </w:rPr>
        <w:t>3~7</w:t>
      </w:r>
      <w:r>
        <w:rPr>
          <w:color w:val="000000"/>
          <w:spacing w:val="0"/>
          <w:w w:val="100"/>
          <w:position w:val="0"/>
        </w:rPr>
        <w:t>涉及的</w:t>
      </w:r>
      <w:r>
        <w:rPr>
          <w:rFonts w:ascii="Times New Roman" w:hAnsi="Times New Roman" w:eastAsia="Times New Roman" w:cs="Times New Roman"/>
          <w:color w:val="000000"/>
          <w:spacing w:val="0"/>
          <w:w w:val="100"/>
          <w:position w:val="0"/>
          <w:sz w:val="24"/>
          <w:szCs w:val="24"/>
        </w:rPr>
        <w:t>I</w:t>
      </w:r>
      <w:r>
        <w:rPr>
          <w:color w:val="000000"/>
          <w:spacing w:val="0"/>
          <w:w w:val="100"/>
          <w:position w:val="0"/>
        </w:rPr>
        <w:t>类应用模式主要以车路协同预警为主，根据当前国内及 国际场景研究，典型的发送频率为</w:t>
      </w:r>
      <w:r>
        <w:rPr>
          <w:rFonts w:ascii="Times New Roman" w:hAnsi="Times New Roman" w:eastAsia="Times New Roman" w:cs="Times New Roman"/>
          <w:color w:val="000000"/>
          <w:spacing w:val="0"/>
          <w:w w:val="100"/>
          <w:position w:val="0"/>
          <w:sz w:val="24"/>
          <w:szCs w:val="24"/>
          <w:lang w:val="en-US" w:eastAsia="en-US" w:bidi="en-US"/>
        </w:rPr>
        <w:t>10Hz</w:t>
      </w:r>
      <w:r>
        <w:rPr>
          <w:color w:val="000000"/>
          <w:spacing w:val="0"/>
          <w:w w:val="100"/>
          <w:position w:val="0"/>
        </w:rPr>
        <w:t>，典型的关键时延要求为</w:t>
      </w:r>
      <w:r>
        <w:rPr>
          <w:rFonts w:ascii="Times New Roman" w:hAnsi="Times New Roman" w:eastAsia="Times New Roman" w:cs="Times New Roman"/>
          <w:color w:val="000000"/>
          <w:spacing w:val="0"/>
          <w:w w:val="100"/>
          <w:position w:val="0"/>
          <w:sz w:val="24"/>
          <w:szCs w:val="24"/>
          <w:lang w:val="en-US" w:eastAsia="en-US" w:bidi="en-US"/>
        </w:rPr>
        <w:t>50ms</w:t>
      </w:r>
      <w:r>
        <w:rPr>
          <w:color w:val="000000"/>
          <w:spacing w:val="0"/>
          <w:w w:val="100"/>
          <w:position w:val="0"/>
          <w:lang w:val="en-US" w:eastAsia="en-US" w:bidi="en-US"/>
        </w:rPr>
        <w:t xml:space="preserve">。 </w:t>
      </w:r>
      <w:r>
        <w:rPr>
          <w:color w:val="000000"/>
          <w:spacing w:val="0"/>
          <w:w w:val="100"/>
          <w:position w:val="0"/>
        </w:rPr>
        <w:t xml:space="preserve">传输频点及性能要求按照无委规定。（通信时延指用户数据的通信编码、空 </w:t>
      </w:r>
    </w:p>
    <w:p>
      <w:pPr>
        <w:pStyle w:val="29"/>
        <w:keepNext w:val="0"/>
        <w:keepLines w:val="0"/>
        <w:widowControl w:val="0"/>
        <w:shd w:val="clear" w:color="auto" w:fill="auto"/>
        <w:bidi w:val="0"/>
        <w:spacing w:before="0" w:after="240" w:line="470" w:lineRule="exact"/>
        <w:ind w:left="0" w:right="0" w:firstLine="0"/>
        <w:jc w:val="both"/>
      </w:pPr>
      <w:r>
        <w:rPr>
          <w:color w:val="000000"/>
          <w:spacing w:val="0"/>
          <w:w w:val="100"/>
          <w:position w:val="0"/>
        </w:rPr>
        <w:t>中链路传输和通信解码所需的时间长度。）</w:t>
      </w:r>
    </w:p>
    <w:p>
      <w:pPr>
        <w:pStyle w:val="29"/>
        <w:keepNext w:val="0"/>
        <w:keepLines w:val="0"/>
        <w:widowControl w:val="0"/>
        <w:shd w:val="clear" w:color="auto" w:fill="auto"/>
        <w:bidi w:val="0"/>
        <w:spacing w:before="0" w:after="0" w:line="478"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6.3.4</w:t>
      </w:r>
      <w:r>
        <w:rPr>
          <w:color w:val="000000"/>
          <w:spacing w:val="0"/>
          <w:w w:val="100"/>
          <w:position w:val="0"/>
          <w:sz w:val="24"/>
          <w:szCs w:val="24"/>
        </w:rPr>
        <w:t>对于支持附录</w:t>
      </w:r>
      <w:r>
        <w:rPr>
          <w:rFonts w:ascii="Times New Roman" w:hAnsi="Times New Roman" w:eastAsia="Times New Roman" w:cs="Times New Roman"/>
          <w:color w:val="000000"/>
          <w:spacing w:val="0"/>
          <w:w w:val="100"/>
          <w:position w:val="0"/>
          <w:sz w:val="24"/>
          <w:szCs w:val="24"/>
          <w:lang w:val="en-US" w:eastAsia="en-US" w:bidi="en-US"/>
        </w:rPr>
        <w:t>B.2</w:t>
      </w:r>
      <w:r>
        <w:rPr>
          <w:color w:val="000000"/>
          <w:spacing w:val="0"/>
          <w:w w:val="100"/>
          <w:position w:val="0"/>
          <w:sz w:val="24"/>
          <w:szCs w:val="24"/>
        </w:rPr>
        <w:t>所列出</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4"/>
          <w:szCs w:val="24"/>
        </w:rPr>
        <w:t>类应用模式的路侧通信设施应符合下列性能 要求：</w:t>
      </w:r>
    </w:p>
    <w:p>
      <w:pPr>
        <w:pStyle w:val="29"/>
        <w:keepNext w:val="0"/>
        <w:keepLines w:val="0"/>
        <w:widowControl w:val="0"/>
        <w:shd w:val="clear" w:color="auto" w:fill="auto"/>
        <w:bidi w:val="0"/>
        <w:spacing w:before="0" w:after="0" w:line="478"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路侧通信设施应同时支持广播、单播传输方式与车辆进行直连链路短程通 信。</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路侧通信设施应支持采用</w:t>
      </w:r>
      <w:r>
        <w:rPr>
          <w:rFonts w:ascii="Times New Roman" w:hAnsi="Times New Roman" w:eastAsia="Times New Roman" w:cs="Times New Roman"/>
          <w:color w:val="000000"/>
          <w:spacing w:val="0"/>
          <w:w w:val="100"/>
          <w:position w:val="0"/>
          <w:sz w:val="24"/>
          <w:szCs w:val="24"/>
          <w:lang w:val="en-US" w:eastAsia="en-US" w:bidi="en-US"/>
        </w:rPr>
        <w:t>5G</w:t>
      </w:r>
      <w:r>
        <w:rPr>
          <w:color w:val="000000"/>
          <w:spacing w:val="0"/>
          <w:w w:val="100"/>
          <w:position w:val="0"/>
          <w:sz w:val="24"/>
          <w:szCs w:val="24"/>
        </w:rPr>
        <w:t>技术的蜂窝通信方式或直连链路短程通信方 式。</w:t>
      </w:r>
    </w:p>
    <w:p>
      <w:pPr>
        <w:pStyle w:val="29"/>
        <w:keepNext w:val="0"/>
        <w:keepLines w:val="0"/>
        <w:widowControl w:val="0"/>
        <w:shd w:val="clear" w:color="auto" w:fill="auto"/>
        <w:bidi w:val="0"/>
        <w:spacing w:before="0" w:after="12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路侧通信设施应支持通信时延不超过</w:t>
      </w:r>
      <w:r>
        <w:rPr>
          <w:rFonts w:ascii="Times New Roman" w:hAnsi="Times New Roman" w:eastAsia="Times New Roman" w:cs="Times New Roman"/>
          <w:color w:val="000000"/>
          <w:spacing w:val="0"/>
          <w:w w:val="100"/>
          <w:position w:val="0"/>
          <w:sz w:val="24"/>
          <w:szCs w:val="24"/>
          <w:lang w:val="en-US" w:eastAsia="en-US" w:bidi="en-US"/>
        </w:rPr>
        <w:t>10ms</w:t>
      </w:r>
      <w:r>
        <w:rPr>
          <w:color w:val="000000"/>
          <w:spacing w:val="0"/>
          <w:w w:val="100"/>
          <w:position w:val="0"/>
          <w:sz w:val="24"/>
          <w:szCs w:val="24"/>
        </w:rPr>
        <w:t>的业务传输。</w:t>
      </w:r>
    </w:p>
    <w:p>
      <w:pPr>
        <w:pStyle w:val="15"/>
        <w:keepNext/>
        <w:keepLines/>
        <w:widowControl w:val="0"/>
        <w:shd w:val="clear" w:color="auto" w:fill="auto"/>
        <w:bidi w:val="0"/>
        <w:spacing w:before="0" w:after="60" w:line="476" w:lineRule="exact"/>
        <w:ind w:left="0" w:right="0" w:firstLine="0"/>
        <w:jc w:val="both"/>
        <w:rPr>
          <w:sz w:val="22"/>
          <w:szCs w:val="22"/>
        </w:rPr>
      </w:pPr>
      <w:bookmarkStart w:id="280" w:name="bookmark280"/>
      <w:bookmarkStart w:id="281" w:name="bookmark282"/>
      <w:bookmarkStart w:id="282" w:name="bookmark281"/>
      <w:r>
        <w:rPr>
          <w:b/>
          <w:bCs/>
          <w:color w:val="000000"/>
          <w:spacing w:val="0"/>
          <w:w w:val="100"/>
          <w:position w:val="0"/>
          <w:sz w:val="22"/>
          <w:szCs w:val="22"/>
        </w:rPr>
        <w:t>条文说明</w:t>
      </w:r>
      <w:bookmarkEnd w:id="280"/>
      <w:bookmarkEnd w:id="281"/>
      <w:bookmarkEnd w:id="282"/>
    </w:p>
    <w:p>
      <w:pPr>
        <w:pStyle w:val="29"/>
        <w:keepNext w:val="0"/>
        <w:keepLines w:val="0"/>
        <w:widowControl w:val="0"/>
        <w:shd w:val="clear" w:color="auto" w:fill="auto"/>
        <w:bidi w:val="0"/>
        <w:spacing w:before="0" w:after="240" w:line="467" w:lineRule="exact"/>
        <w:ind w:left="0" w:right="0" w:firstLine="500"/>
        <w:jc w:val="both"/>
      </w:pPr>
      <w:r>
        <w:rPr>
          <w:rFonts w:ascii="Times New Roman" w:hAnsi="Times New Roman" w:eastAsia="Times New Roman" w:cs="Times New Roman"/>
          <w:color w:val="000000"/>
          <w:spacing w:val="0"/>
          <w:w w:val="100"/>
          <w:position w:val="0"/>
          <w:sz w:val="24"/>
          <w:szCs w:val="24"/>
        </w:rPr>
        <w:t>II</w:t>
      </w:r>
      <w:r>
        <w:rPr>
          <w:color w:val="000000"/>
          <w:spacing w:val="0"/>
          <w:w w:val="100"/>
          <w:position w:val="0"/>
        </w:rPr>
        <w:t>类应用模式主要面向高等级的车路协同，涉及车路之间交互感知信 息及意图，因此需要在广播基础上支持单播。考虑到可靠性要求，需要</w:t>
      </w:r>
      <w:r>
        <w:rPr>
          <w:rFonts w:ascii="Times New Roman" w:hAnsi="Times New Roman" w:eastAsia="Times New Roman" w:cs="Times New Roman"/>
          <w:color w:val="000000"/>
          <w:spacing w:val="0"/>
          <w:w w:val="100"/>
          <w:position w:val="0"/>
          <w:sz w:val="24"/>
          <w:szCs w:val="24"/>
          <w:lang w:val="en-US" w:eastAsia="en-US" w:bidi="en-US"/>
        </w:rPr>
        <w:t xml:space="preserve">5G </w:t>
      </w:r>
      <w:r>
        <w:rPr>
          <w:color w:val="000000"/>
          <w:spacing w:val="0"/>
          <w:w w:val="100"/>
          <w:position w:val="0"/>
        </w:rPr>
        <w:t>技术来承载。按照</w:t>
      </w:r>
      <w:r>
        <w:rPr>
          <w:rFonts w:ascii="Times New Roman" w:hAnsi="Times New Roman" w:eastAsia="Times New Roman" w:cs="Times New Roman"/>
          <w:color w:val="000000"/>
          <w:spacing w:val="0"/>
          <w:w w:val="100"/>
          <w:position w:val="0"/>
          <w:sz w:val="24"/>
          <w:szCs w:val="24"/>
          <w:lang w:val="en-US" w:eastAsia="en-US" w:bidi="en-US"/>
        </w:rPr>
        <w:t>3GPP Rel-15</w:t>
      </w:r>
      <w:r>
        <w:rPr>
          <w:color w:val="000000"/>
          <w:spacing w:val="0"/>
          <w:w w:val="100"/>
          <w:position w:val="0"/>
        </w:rPr>
        <w:t xml:space="preserve">研究，时延达到了 </w:t>
      </w:r>
      <w:r>
        <w:rPr>
          <w:rFonts w:ascii="Times New Roman" w:hAnsi="Times New Roman" w:eastAsia="Times New Roman" w:cs="Times New Roman"/>
          <w:color w:val="000000"/>
          <w:spacing w:val="0"/>
          <w:w w:val="100"/>
          <w:position w:val="0"/>
          <w:sz w:val="24"/>
          <w:szCs w:val="24"/>
          <w:lang w:val="en-US" w:eastAsia="en-US" w:bidi="en-US"/>
        </w:rPr>
        <w:t>10ms</w:t>
      </w:r>
      <w:r>
        <w:rPr>
          <w:color w:val="000000"/>
          <w:spacing w:val="0"/>
          <w:w w:val="100"/>
          <w:position w:val="0"/>
        </w:rPr>
        <w:t>甚至更低。（通信 时延指用户数据的通信编码、空中链路传输和通信解码所需的时间长度。）</w:t>
      </w:r>
    </w:p>
    <w:p>
      <w:pPr>
        <w:pStyle w:val="27"/>
        <w:keepNext w:val="0"/>
        <w:keepLines w:val="0"/>
        <w:widowControl w:val="0"/>
        <w:shd w:val="clear" w:color="auto" w:fill="auto"/>
        <w:bidi w:val="0"/>
        <w:spacing w:before="0" w:after="300" w:line="476"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6.3.5</w:t>
      </w:r>
      <w:r>
        <w:rPr>
          <w:rFonts w:ascii="宋体" w:hAnsi="宋体" w:eastAsia="宋体" w:cs="宋体"/>
          <w:color w:val="000000"/>
          <w:spacing w:val="0"/>
          <w:w w:val="100"/>
          <w:position w:val="0"/>
          <w:sz w:val="24"/>
          <w:szCs w:val="24"/>
          <w:lang w:val="zh-TW" w:eastAsia="zh-TW" w:bidi="zh-TW"/>
        </w:rPr>
        <w:t>路侧通信设施的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应不小于</w:t>
      </w:r>
      <w:r>
        <w:rPr>
          <w:rFonts w:ascii="Times New Roman" w:hAnsi="Times New Roman" w:eastAsia="Times New Roman" w:cs="Times New Roman"/>
          <w:color w:val="000000"/>
          <w:spacing w:val="0"/>
          <w:w w:val="100"/>
          <w:position w:val="0"/>
          <w:sz w:val="24"/>
          <w:szCs w:val="24"/>
          <w:lang w:val="en-US" w:eastAsia="en-US" w:bidi="en-US"/>
        </w:rPr>
        <w:t>100,000h,</w:t>
      </w:r>
      <w:r>
        <w:rPr>
          <w:rFonts w:ascii="宋体" w:hAnsi="宋体" w:eastAsia="宋体" w:cs="宋体"/>
          <w:color w:val="000000"/>
          <w:spacing w:val="0"/>
          <w:w w:val="100"/>
          <w:position w:val="0"/>
          <w:sz w:val="24"/>
          <w:szCs w:val="24"/>
          <w:lang w:val="zh-TW" w:eastAsia="zh-TW" w:bidi="zh-TW"/>
        </w:rPr>
        <w:t>设备可用性应不低于</w:t>
      </w:r>
      <w:r>
        <w:rPr>
          <w:rFonts w:ascii="Times New Roman" w:hAnsi="Times New Roman" w:eastAsia="Times New Roman" w:cs="Times New Roman"/>
          <w:color w:val="000000"/>
          <w:spacing w:val="0"/>
          <w:w w:val="100"/>
          <w:position w:val="0"/>
          <w:sz w:val="24"/>
          <w:szCs w:val="24"/>
          <w:lang w:val="zh-TW" w:eastAsia="zh-TW" w:bidi="zh-TW"/>
        </w:rPr>
        <w:t>99.9%</w:t>
      </w:r>
      <w:r>
        <w:rPr>
          <w:rFonts w:ascii="宋体" w:hAnsi="宋体" w:eastAsia="宋体" w:cs="宋体"/>
          <w:color w:val="000000"/>
          <w:spacing w:val="0"/>
          <w:w w:val="100"/>
          <w:position w:val="0"/>
          <w:sz w:val="24"/>
          <w:szCs w:val="24"/>
          <w:lang w:val="zh-TW" w:eastAsia="zh-TW" w:bidi="zh-TW"/>
        </w:rPr>
        <w:t>。</w:t>
      </w:r>
    </w:p>
    <w:p>
      <w:pPr>
        <w:pStyle w:val="29"/>
        <w:keepNext w:val="0"/>
        <w:keepLines w:val="0"/>
        <w:widowControl w:val="0"/>
        <w:shd w:val="clear" w:color="auto" w:fill="auto"/>
        <w:bidi w:val="0"/>
        <w:spacing w:before="0" w:after="560" w:line="476"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6.3.6</w:t>
      </w:r>
      <w:r>
        <w:rPr>
          <w:color w:val="000000"/>
          <w:spacing w:val="0"/>
          <w:w w:val="100"/>
          <w:position w:val="0"/>
          <w:sz w:val="24"/>
          <w:szCs w:val="24"/>
        </w:rPr>
        <w:t>路侧通信设施日志本地存储时间不少于</w:t>
      </w: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天。</w:t>
      </w:r>
    </w:p>
    <w:p>
      <w:pPr>
        <w:pStyle w:val="15"/>
        <w:keepNext/>
        <w:keepLines/>
        <w:widowControl w:val="0"/>
        <w:shd w:val="clear" w:color="auto" w:fill="auto"/>
        <w:bidi w:val="0"/>
        <w:spacing w:before="0" w:after="60" w:line="415" w:lineRule="auto"/>
        <w:ind w:left="0" w:right="0" w:firstLine="0"/>
        <w:jc w:val="both"/>
        <w:rPr>
          <w:sz w:val="24"/>
          <w:szCs w:val="24"/>
        </w:rPr>
      </w:pPr>
      <w:bookmarkStart w:id="283" w:name="bookmark283"/>
      <w:bookmarkStart w:id="284" w:name="bookmark286"/>
      <w:bookmarkStart w:id="285" w:name="bookmark285"/>
      <w:bookmarkStart w:id="286" w:name="bookmark284"/>
      <w:r>
        <w:rPr>
          <w:rFonts w:ascii="Times New Roman" w:hAnsi="Times New Roman" w:eastAsia="Times New Roman" w:cs="Times New Roman"/>
          <w:color w:val="000000"/>
          <w:spacing w:val="0"/>
          <w:w w:val="100"/>
          <w:position w:val="0"/>
          <w:sz w:val="24"/>
          <w:szCs w:val="24"/>
          <w:lang w:val="en-US" w:eastAsia="en-US" w:bidi="en-US"/>
        </w:rPr>
        <w:t>6.4</w:t>
      </w:r>
      <w:r>
        <w:rPr>
          <w:b/>
          <w:bCs/>
          <w:color w:val="000000"/>
          <w:spacing w:val="0"/>
          <w:w w:val="100"/>
          <w:position w:val="0"/>
          <w:sz w:val="24"/>
          <w:szCs w:val="24"/>
        </w:rPr>
        <w:t>路侧通信设施部署要求</w:t>
      </w:r>
      <w:bookmarkEnd w:id="283"/>
      <w:bookmarkEnd w:id="284"/>
      <w:bookmarkEnd w:id="285"/>
      <w:bookmarkEnd w:id="286"/>
    </w:p>
    <w:p>
      <w:pPr>
        <w:pStyle w:val="29"/>
        <w:keepNext w:val="0"/>
        <w:keepLines w:val="0"/>
        <w:widowControl w:val="0"/>
        <w:shd w:val="clear" w:color="auto" w:fill="auto"/>
        <w:bidi w:val="0"/>
        <w:spacing w:before="0" w:after="120" w:line="478"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6.4.1</w:t>
      </w:r>
      <w:r>
        <w:rPr>
          <w:color w:val="000000"/>
          <w:spacing w:val="0"/>
          <w:w w:val="100"/>
          <w:position w:val="0"/>
          <w:sz w:val="24"/>
          <w:szCs w:val="24"/>
        </w:rPr>
        <w:t>通信设备的部署间距不宜小于</w:t>
      </w:r>
      <w:r>
        <w:rPr>
          <w:rFonts w:ascii="Times New Roman" w:hAnsi="Times New Roman" w:eastAsia="Times New Roman" w:cs="Times New Roman"/>
          <w:color w:val="000000"/>
          <w:spacing w:val="0"/>
          <w:w w:val="100"/>
          <w:position w:val="0"/>
          <w:sz w:val="24"/>
          <w:szCs w:val="24"/>
          <w:lang w:val="en-US" w:eastAsia="en-US" w:bidi="en-US"/>
        </w:rPr>
        <w:t>100m</w:t>
      </w:r>
      <w:r>
        <w:rPr>
          <w:color w:val="000000"/>
          <w:spacing w:val="0"/>
          <w:w w:val="100"/>
          <w:position w:val="0"/>
          <w:sz w:val="24"/>
          <w:szCs w:val="24"/>
        </w:rPr>
        <w:t xml:space="preserve">，对于车流量大地段部署间距宣 </w:t>
      </w:r>
      <w:r>
        <w:rPr>
          <w:rFonts w:ascii="Times New Roman" w:hAnsi="Times New Roman" w:eastAsia="Times New Roman" w:cs="Times New Roman"/>
          <w:color w:val="000000"/>
          <w:spacing w:val="0"/>
          <w:w w:val="100"/>
          <w:position w:val="0"/>
          <w:sz w:val="24"/>
          <w:szCs w:val="24"/>
          <w:lang w:val="en-US" w:eastAsia="en-US" w:bidi="en-US"/>
        </w:rPr>
        <w:t>200m~400m</w:t>
      </w:r>
      <w:r>
        <w:rPr>
          <w:color w:val="000000"/>
          <w:spacing w:val="0"/>
          <w:w w:val="100"/>
          <w:position w:val="0"/>
          <w:sz w:val="24"/>
          <w:szCs w:val="24"/>
        </w:rPr>
        <w:t>。对于车流量小地段部署间距可</w:t>
      </w:r>
      <w:r>
        <w:rPr>
          <w:rFonts w:ascii="Times New Roman" w:hAnsi="Times New Roman" w:eastAsia="Times New Roman" w:cs="Times New Roman"/>
          <w:color w:val="000000"/>
          <w:spacing w:val="0"/>
          <w:w w:val="100"/>
          <w:position w:val="0"/>
          <w:sz w:val="24"/>
          <w:szCs w:val="24"/>
          <w:lang w:val="en-US" w:eastAsia="en-US" w:bidi="en-US"/>
        </w:rPr>
        <w:t>400m~800m</w:t>
      </w:r>
      <w:r>
        <w:rPr>
          <w:color w:val="000000"/>
          <w:spacing w:val="0"/>
          <w:w w:val="100"/>
          <w:position w:val="0"/>
          <w:sz w:val="24"/>
          <w:szCs w:val="24"/>
          <w:lang w:val="en-US" w:eastAsia="en-US" w:bidi="en-US"/>
        </w:rPr>
        <w:t>。</w:t>
      </w:r>
      <w:r>
        <w:rPr>
          <w:color w:val="000000"/>
          <w:spacing w:val="0"/>
          <w:w w:val="100"/>
          <w:position w:val="0"/>
          <w:sz w:val="24"/>
          <w:szCs w:val="24"/>
        </w:rPr>
        <w:t>匝道，隧道，弯道等 特殊路段根据覆盖补充部署，确保公路无信号覆盖盲区。</w:t>
      </w:r>
    </w:p>
    <w:p>
      <w:pPr>
        <w:pStyle w:val="15"/>
        <w:keepNext/>
        <w:keepLines/>
        <w:widowControl w:val="0"/>
        <w:shd w:val="clear" w:color="auto" w:fill="auto"/>
        <w:bidi w:val="0"/>
        <w:spacing w:before="0" w:after="60" w:line="476" w:lineRule="exact"/>
        <w:ind w:left="0" w:right="0" w:firstLine="0"/>
        <w:jc w:val="both"/>
        <w:rPr>
          <w:sz w:val="22"/>
          <w:szCs w:val="22"/>
        </w:rPr>
      </w:pPr>
      <w:bookmarkStart w:id="287" w:name="bookmark288"/>
      <w:bookmarkStart w:id="288" w:name="bookmark287"/>
      <w:bookmarkStart w:id="289" w:name="bookmark289"/>
      <w:r>
        <w:rPr>
          <w:b/>
          <w:bCs/>
          <w:color w:val="000000"/>
          <w:spacing w:val="0"/>
          <w:w w:val="100"/>
          <w:position w:val="0"/>
          <w:sz w:val="22"/>
          <w:szCs w:val="22"/>
        </w:rPr>
        <w:t>条文说明</w:t>
      </w:r>
      <w:bookmarkEnd w:id="287"/>
      <w:bookmarkEnd w:id="288"/>
      <w:bookmarkEnd w:id="289"/>
    </w:p>
    <w:p>
      <w:pPr>
        <w:pStyle w:val="29"/>
        <w:keepNext w:val="0"/>
        <w:keepLines w:val="0"/>
        <w:widowControl w:val="0"/>
        <w:shd w:val="clear" w:color="auto" w:fill="auto"/>
        <w:bidi w:val="0"/>
        <w:spacing w:before="0" w:after="120" w:line="476" w:lineRule="exact"/>
        <w:ind w:left="0" w:right="0" w:firstLine="500"/>
        <w:jc w:val="both"/>
      </w:pPr>
      <w:r>
        <w:rPr>
          <w:color w:val="000000"/>
          <w:spacing w:val="0"/>
          <w:w w:val="100"/>
          <w:position w:val="0"/>
        </w:rPr>
        <w:t>本条款根据实际工程部署经验制定。</w:t>
      </w:r>
    </w:p>
    <w:p>
      <w:pPr>
        <w:pStyle w:val="9"/>
        <w:keepNext/>
        <w:keepLines/>
        <w:widowControl w:val="0"/>
        <w:shd w:val="clear" w:color="auto" w:fill="auto"/>
        <w:bidi w:val="0"/>
        <w:spacing w:before="0" w:after="600" w:line="240" w:lineRule="auto"/>
        <w:ind w:left="0" w:right="0" w:firstLine="0"/>
        <w:jc w:val="left"/>
        <w:rPr>
          <w:sz w:val="36"/>
          <w:szCs w:val="36"/>
        </w:rPr>
      </w:pPr>
      <w:bookmarkStart w:id="290" w:name="bookmark290"/>
      <w:bookmarkStart w:id="291" w:name="bookmark292"/>
      <w:bookmarkStart w:id="292" w:name="bookmark293"/>
      <w:bookmarkStart w:id="293" w:name="bookmark291"/>
      <w:r>
        <w:rPr>
          <w:rFonts w:ascii="Times New Roman" w:hAnsi="Times New Roman" w:eastAsia="Times New Roman" w:cs="Times New Roman"/>
          <w:b w:val="0"/>
          <w:bCs w:val="0"/>
          <w:color w:val="000000"/>
          <w:spacing w:val="0"/>
          <w:w w:val="100"/>
          <w:position w:val="0"/>
          <w:sz w:val="36"/>
          <w:szCs w:val="36"/>
        </w:rPr>
        <w:t>7</w:t>
      </w:r>
      <w:r>
        <w:rPr>
          <w:b w:val="0"/>
          <w:bCs w:val="0"/>
          <w:color w:val="000000"/>
          <w:spacing w:val="0"/>
          <w:w w:val="100"/>
          <w:position w:val="0"/>
          <w:sz w:val="36"/>
          <w:szCs w:val="36"/>
        </w:rPr>
        <w:t>交通标志标线</w:t>
      </w:r>
      <w:bookmarkEnd w:id="290"/>
      <w:bookmarkEnd w:id="291"/>
      <w:bookmarkEnd w:id="292"/>
      <w:bookmarkEnd w:id="293"/>
    </w:p>
    <w:p>
      <w:pPr>
        <w:pStyle w:val="21"/>
        <w:keepNext w:val="0"/>
        <w:keepLines w:val="0"/>
        <w:widowControl w:val="0"/>
        <w:shd w:val="clear" w:color="auto" w:fill="auto"/>
        <w:bidi w:val="0"/>
        <w:spacing w:before="0" w:after="440" w:line="240" w:lineRule="auto"/>
        <w:ind w:left="0" w:right="0" w:firstLine="0"/>
        <w:jc w:val="left"/>
      </w:pPr>
      <w:bookmarkStart w:id="294" w:name="bookmark294"/>
      <w:r>
        <w:rPr>
          <w:rFonts w:ascii="Times New Roman" w:hAnsi="Times New Roman" w:eastAsia="Times New Roman" w:cs="Times New Roman"/>
          <w:color w:val="000000"/>
          <w:spacing w:val="0"/>
          <w:w w:val="100"/>
          <w:position w:val="0"/>
          <w:sz w:val="24"/>
          <w:szCs w:val="24"/>
          <w:lang w:val="en-US" w:eastAsia="en-US" w:bidi="en-US"/>
        </w:rPr>
        <w:t xml:space="preserve">7.1 </w:t>
      </w:r>
      <w:r>
        <w:rPr>
          <w:b/>
          <w:bCs/>
          <w:color w:val="000000"/>
          <w:spacing w:val="0"/>
          <w:w w:val="100"/>
          <w:position w:val="0"/>
          <w:sz w:val="24"/>
          <w:szCs w:val="24"/>
        </w:rPr>
        <w:t>一般规定</w:t>
      </w:r>
      <w:bookmarkEnd w:id="294"/>
    </w:p>
    <w:p>
      <w:pPr>
        <w:pStyle w:val="21"/>
        <w:keepNext w:val="0"/>
        <w:keepLines w:val="0"/>
        <w:widowControl w:val="0"/>
        <w:shd w:val="clear" w:color="auto" w:fill="auto"/>
        <w:bidi w:val="0"/>
        <w:spacing w:before="0" w:after="160" w:line="240" w:lineRule="auto"/>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7.1.1</w:t>
      </w:r>
      <w:r>
        <w:rPr>
          <w:color w:val="000000"/>
          <w:spacing w:val="0"/>
          <w:w w:val="100"/>
          <w:position w:val="0"/>
          <w:sz w:val="24"/>
          <w:szCs w:val="24"/>
        </w:rPr>
        <w:t>适应自动驾驶公路的交通标志标线分为两种类型，两种类型的分类定义如下</w:t>
      </w:r>
    </w:p>
    <w:p>
      <w:pPr>
        <w:pStyle w:val="21"/>
        <w:keepNext w:val="0"/>
        <w:keepLines w:val="0"/>
        <w:widowControl w:val="0"/>
        <w:shd w:val="clear" w:color="auto" w:fill="auto"/>
        <w:bidi w:val="0"/>
        <w:spacing w:before="0" w:after="260" w:line="240" w:lineRule="auto"/>
        <w:ind w:left="0" w:right="0" w:firstLine="0"/>
        <w:jc w:val="left"/>
      </w:pPr>
      <w:r>
        <w:rPr>
          <w:color w:val="000000"/>
          <w:spacing w:val="0"/>
          <w:w w:val="100"/>
          <w:position w:val="0"/>
          <w:sz w:val="24"/>
          <w:szCs w:val="24"/>
        </w:rPr>
        <w:t>表</w:t>
      </w:r>
      <w:r>
        <w:rPr>
          <w:rFonts w:ascii="Times New Roman" w:hAnsi="Times New Roman" w:eastAsia="Times New Roman" w:cs="Times New Roman"/>
          <w:color w:val="000000"/>
          <w:spacing w:val="0"/>
          <w:w w:val="100"/>
          <w:position w:val="0"/>
          <w:sz w:val="24"/>
          <w:szCs w:val="24"/>
          <w:lang w:val="en-US" w:eastAsia="en-US" w:bidi="en-US"/>
        </w:rPr>
        <w:t>7.1.1</w:t>
      </w:r>
      <w:r>
        <w:rPr>
          <w:color w:val="000000"/>
          <w:spacing w:val="0"/>
          <w:w w:val="100"/>
          <w:position w:val="0"/>
          <w:sz w:val="24"/>
          <w:szCs w:val="24"/>
        </w:rPr>
        <w:t>所示。</w:t>
      </w:r>
    </w:p>
    <w:p>
      <w:pPr>
        <w:pStyle w:val="33"/>
        <w:keepNext w:val="0"/>
        <w:keepLines w:val="0"/>
        <w:widowControl w:val="0"/>
        <w:shd w:val="clear" w:color="auto" w:fill="auto"/>
        <w:bidi w:val="0"/>
        <w:spacing w:before="0" w:after="0" w:line="240" w:lineRule="auto"/>
        <w:ind w:left="3082" w:right="0" w:firstLine="0"/>
        <w:jc w:val="left"/>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7.1.1</w:t>
      </w:r>
      <w:r>
        <w:rPr>
          <w:color w:val="000000"/>
          <w:spacing w:val="0"/>
          <w:w w:val="100"/>
          <w:position w:val="0"/>
          <w:sz w:val="20"/>
          <w:szCs w:val="20"/>
        </w:rPr>
        <w:t>交通标志标线的分类</w:t>
      </w:r>
    </w:p>
    <w:tbl>
      <w:tblPr>
        <w:tblStyle w:val="2"/>
        <w:tblW w:w="0" w:type="auto"/>
        <w:jc w:val="center"/>
        <w:tblLayout w:type="fixed"/>
        <w:tblCellMar>
          <w:top w:w="0" w:type="dxa"/>
          <w:left w:w="10" w:type="dxa"/>
          <w:bottom w:w="0" w:type="dxa"/>
          <w:right w:w="10" w:type="dxa"/>
        </w:tblCellMar>
      </w:tblPr>
      <w:tblGrid>
        <w:gridCol w:w="1320"/>
        <w:gridCol w:w="7378"/>
      </w:tblGrid>
      <w:tr>
        <w:tblPrEx>
          <w:tblCellMar>
            <w:top w:w="0" w:type="dxa"/>
            <w:left w:w="10" w:type="dxa"/>
            <w:bottom w:w="0" w:type="dxa"/>
            <w:right w:w="10" w:type="dxa"/>
          </w:tblCellMar>
        </w:tblPrEx>
        <w:trPr>
          <w:trHeight w:val="437"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类别</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分类定义</w:t>
            </w:r>
          </w:p>
        </w:tc>
      </w:tr>
      <w:tr>
        <w:tblPrEx>
          <w:tblCellMar>
            <w:top w:w="0" w:type="dxa"/>
            <w:left w:w="10" w:type="dxa"/>
            <w:bottom w:w="0" w:type="dxa"/>
            <w:right w:w="10" w:type="dxa"/>
          </w:tblCellMar>
        </w:tblPrEx>
        <w:trPr>
          <w:trHeight w:val="806"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实体交通标志</w:t>
            </w:r>
          </w:p>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标线</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403" w:lineRule="exact"/>
              <w:ind w:left="0" w:right="0" w:firstLine="0"/>
              <w:jc w:val="left"/>
              <w:rPr>
                <w:sz w:val="18"/>
                <w:szCs w:val="18"/>
              </w:rPr>
            </w:pPr>
            <w:r>
              <w:rPr>
                <w:color w:val="000000"/>
                <w:spacing w:val="0"/>
                <w:w w:val="100"/>
                <w:position w:val="0"/>
                <w:sz w:val="18"/>
                <w:szCs w:val="18"/>
              </w:rPr>
              <w:t>设置在道路上用规定的图形、符号、文字、线条、立面标记、突起路标等形式表示特定管理 内容和行为规则的交通设施。</w:t>
            </w:r>
          </w:p>
        </w:tc>
      </w:tr>
      <w:tr>
        <w:tblPrEx>
          <w:tblCellMar>
            <w:top w:w="0" w:type="dxa"/>
            <w:left w:w="10" w:type="dxa"/>
            <w:bottom w:w="0" w:type="dxa"/>
            <w:right w:w="10" w:type="dxa"/>
          </w:tblCellMar>
        </w:tblPrEx>
        <w:trPr>
          <w:trHeight w:val="840"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180" w:line="240" w:lineRule="auto"/>
              <w:ind w:left="0" w:right="0" w:firstLine="0"/>
              <w:jc w:val="left"/>
              <w:rPr>
                <w:sz w:val="18"/>
                <w:szCs w:val="18"/>
              </w:rPr>
            </w:pPr>
            <w:r>
              <w:rPr>
                <w:color w:val="000000"/>
                <w:spacing w:val="0"/>
                <w:w w:val="100"/>
                <w:position w:val="0"/>
                <w:sz w:val="18"/>
                <w:szCs w:val="18"/>
              </w:rPr>
              <w:t>数字化交通标</w:t>
            </w:r>
          </w:p>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志标线</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403" w:lineRule="exact"/>
              <w:ind w:left="0" w:right="0" w:firstLine="0"/>
              <w:jc w:val="left"/>
              <w:rPr>
                <w:sz w:val="18"/>
                <w:szCs w:val="18"/>
              </w:rPr>
            </w:pPr>
            <w:r>
              <w:rPr>
                <w:color w:val="000000"/>
                <w:spacing w:val="0"/>
                <w:w w:val="100"/>
                <w:position w:val="0"/>
                <w:sz w:val="18"/>
                <w:szCs w:val="18"/>
              </w:rPr>
              <w:t>将交通标志标线承载的交通规则、道路状态等信息转化为更易于机器辨识的数字信息，并以 信息化的手段进行发布或传输的交通设施。</w:t>
            </w:r>
          </w:p>
        </w:tc>
      </w:tr>
    </w:tbl>
    <w:p>
      <w:pPr>
        <w:pStyle w:val="15"/>
        <w:keepNext/>
        <w:keepLines/>
        <w:widowControl w:val="0"/>
        <w:shd w:val="clear" w:color="auto" w:fill="auto"/>
        <w:bidi w:val="0"/>
        <w:spacing w:before="0" w:after="60" w:line="468" w:lineRule="exact"/>
        <w:ind w:left="0" w:right="0" w:firstLine="0"/>
        <w:jc w:val="left"/>
        <w:rPr>
          <w:sz w:val="22"/>
          <w:szCs w:val="22"/>
        </w:rPr>
      </w:pPr>
      <w:bookmarkStart w:id="295" w:name="bookmark295"/>
      <w:bookmarkStart w:id="296" w:name="bookmark296"/>
      <w:bookmarkStart w:id="297" w:name="bookmark297"/>
      <w:r>
        <w:rPr>
          <w:b/>
          <w:bCs/>
          <w:color w:val="000000"/>
          <w:spacing w:val="0"/>
          <w:w w:val="100"/>
          <w:position w:val="0"/>
          <w:sz w:val="22"/>
          <w:szCs w:val="22"/>
        </w:rPr>
        <w:t>条文说明</w:t>
      </w:r>
      <w:bookmarkEnd w:id="295"/>
      <w:bookmarkEnd w:id="296"/>
      <w:bookmarkEnd w:id="297"/>
    </w:p>
    <w:p>
      <w:pPr>
        <w:pStyle w:val="21"/>
        <w:keepNext w:val="0"/>
        <w:keepLines w:val="0"/>
        <w:widowControl w:val="0"/>
        <w:shd w:val="clear" w:color="auto" w:fill="auto"/>
        <w:bidi w:val="0"/>
        <w:spacing w:before="0" w:after="160" w:line="470" w:lineRule="exact"/>
        <w:ind w:left="0" w:right="0" w:firstLine="520"/>
        <w:jc w:val="both"/>
        <w:rPr>
          <w:sz w:val="22"/>
          <w:szCs w:val="22"/>
        </w:rPr>
      </w:pPr>
      <w:r>
        <w:rPr>
          <w:color w:val="000000"/>
          <w:spacing w:val="0"/>
          <w:w w:val="100"/>
          <w:position w:val="0"/>
          <w:sz w:val="22"/>
          <w:szCs w:val="22"/>
        </w:rPr>
        <w:t>部署在公路沿线的交通标志标线承载了公路交通特定的管理内容和行为 规则，自动驾驶车辆目前主要是通过自身的传感设备来获取该类信息。由于技 术局限性，在一些复杂路况、视线遮挡等特殊情况下，自动驾驶车辆容易遗漏 或者难以辨识交通标志标线承载的交通信息，存在一定的安全隐患。</w:t>
      </w:r>
    </w:p>
    <w:p>
      <w:pPr>
        <w:pStyle w:val="21"/>
        <w:keepNext w:val="0"/>
        <w:keepLines w:val="0"/>
        <w:widowControl w:val="0"/>
        <w:shd w:val="clear" w:color="auto" w:fill="auto"/>
        <w:bidi w:val="0"/>
        <w:spacing w:before="0" w:after="260" w:line="468" w:lineRule="exact"/>
        <w:ind w:left="0" w:right="0" w:firstLine="520"/>
        <w:jc w:val="both"/>
        <w:rPr>
          <w:sz w:val="22"/>
          <w:szCs w:val="22"/>
        </w:rPr>
      </w:pPr>
      <w:r>
        <w:rPr>
          <w:color w:val="000000"/>
          <w:spacing w:val="0"/>
          <w:w w:val="100"/>
          <w:position w:val="0"/>
          <w:sz w:val="22"/>
          <w:szCs w:val="22"/>
        </w:rPr>
        <w:t>为了更好的向自动驾驶车辆明示公路的交通禁止、限制、遵行状况，告知 道路状况和交通状况信息，可采用两种方式提升交通标志标线的辨识性。一种 是对于现有交通标志标线，严格按照国家与行业的现行技术规范进行建设，加 强清洁与维护，使交通标志标线的颜色、形状、线条、字符、图形清晰可辩， 保证其视认性。一种是采用信息化、数字化的技术手段，将现有交通标志标线 所承载的信息，以及自动驾驶所需的专有信息通过信息化方式发布给自动驾 驶车辆，提升识别率。为此，适应自动驾驶的交通标志标线可以对这两种技术 路线提出不同的技术要求。</w:t>
      </w:r>
    </w:p>
    <w:p>
      <w:pPr>
        <w:pStyle w:val="21"/>
        <w:keepNext w:val="0"/>
        <w:keepLines w:val="0"/>
        <w:widowControl w:val="0"/>
        <w:shd w:val="clear" w:color="auto" w:fill="auto"/>
        <w:bidi w:val="0"/>
        <w:spacing w:before="0" w:after="260" w:line="475"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7.1.2</w:t>
      </w:r>
      <w:r>
        <w:rPr>
          <w:color w:val="000000"/>
          <w:spacing w:val="0"/>
          <w:w w:val="100"/>
          <w:position w:val="0"/>
          <w:sz w:val="24"/>
          <w:szCs w:val="24"/>
        </w:rPr>
        <w:t>适应自动驾驶公路上实体交通标志标线的颜色、形状、线条、字符、图形、 尺寸应按现行的《道路交通标志和标线》</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GB5768</w:t>
      </w:r>
      <w:r>
        <w:rPr>
          <w:color w:val="000000"/>
          <w:spacing w:val="0"/>
          <w:w w:val="100"/>
          <w:position w:val="0"/>
          <w:sz w:val="24"/>
          <w:szCs w:val="24"/>
        </w:rPr>
        <w:t>所有部分）的相关规定执行。</w:t>
      </w:r>
    </w:p>
    <w:p>
      <w:pPr>
        <w:pStyle w:val="15"/>
        <w:keepNext/>
        <w:keepLines/>
        <w:widowControl w:val="0"/>
        <w:shd w:val="clear" w:color="auto" w:fill="auto"/>
        <w:bidi w:val="0"/>
        <w:spacing w:before="0" w:after="60" w:line="469" w:lineRule="exact"/>
        <w:ind w:left="0" w:right="0" w:firstLine="0"/>
        <w:jc w:val="left"/>
        <w:rPr>
          <w:sz w:val="22"/>
          <w:szCs w:val="22"/>
        </w:rPr>
      </w:pPr>
      <w:bookmarkStart w:id="298" w:name="bookmark298"/>
      <w:bookmarkStart w:id="299" w:name="bookmark299"/>
      <w:bookmarkStart w:id="300" w:name="bookmark300"/>
      <w:r>
        <w:rPr>
          <w:b/>
          <w:bCs/>
          <w:color w:val="000000"/>
          <w:spacing w:val="0"/>
          <w:w w:val="100"/>
          <w:position w:val="0"/>
          <w:sz w:val="22"/>
          <w:szCs w:val="22"/>
        </w:rPr>
        <w:t>条文说明</w:t>
      </w:r>
      <w:bookmarkEnd w:id="298"/>
      <w:bookmarkEnd w:id="299"/>
      <w:bookmarkEnd w:id="300"/>
    </w:p>
    <w:p>
      <w:pPr>
        <w:pStyle w:val="21"/>
        <w:keepNext w:val="0"/>
        <w:keepLines w:val="0"/>
        <w:widowControl w:val="0"/>
        <w:shd w:val="clear" w:color="auto" w:fill="auto"/>
        <w:bidi w:val="0"/>
        <w:spacing w:before="0" w:after="240" w:line="466" w:lineRule="exact"/>
        <w:ind w:left="0" w:right="0" w:firstLine="520"/>
        <w:jc w:val="both"/>
        <w:rPr>
          <w:sz w:val="22"/>
          <w:szCs w:val="22"/>
        </w:rPr>
      </w:pPr>
      <w:r>
        <w:rPr>
          <w:color w:val="000000"/>
          <w:spacing w:val="0"/>
          <w:w w:val="100"/>
          <w:position w:val="0"/>
          <w:sz w:val="22"/>
          <w:szCs w:val="22"/>
        </w:rPr>
        <w:t>适应自动驾驶公路沿线部署的交通标志标线，其颜色、形状、线条、字符、 图形、尺寸应严格遵循《道路交通标志和标线》(</w:t>
      </w:r>
      <w:r>
        <w:rPr>
          <w:rFonts w:ascii="Times New Roman" w:hAnsi="Times New Roman" w:eastAsia="Times New Roman" w:cs="Times New Roman"/>
          <w:color w:val="000000"/>
          <w:spacing w:val="0"/>
          <w:w w:val="100"/>
          <w:position w:val="0"/>
          <w:sz w:val="24"/>
          <w:szCs w:val="24"/>
          <w:lang w:val="en-US" w:eastAsia="en-US" w:bidi="en-US"/>
        </w:rPr>
        <w:t>GB5768</w:t>
      </w:r>
      <w:r>
        <w:rPr>
          <w:color w:val="000000"/>
          <w:spacing w:val="0"/>
          <w:w w:val="100"/>
          <w:position w:val="0"/>
          <w:sz w:val="22"/>
          <w:szCs w:val="22"/>
        </w:rPr>
        <w:t>所有部分)中的相关 规定。对于一些正处于研究与试验阶段的</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2"/>
          <w:szCs w:val="22"/>
          <w:lang w:val="zh-CN" w:eastAsia="zh-CN" w:bidi="zh-CN"/>
        </w:rPr>
        <w:t>基于</w:t>
      </w:r>
      <w:r>
        <w:rPr>
          <w:color w:val="000000"/>
          <w:spacing w:val="0"/>
          <w:w w:val="100"/>
          <w:position w:val="0"/>
          <w:sz w:val="22"/>
          <w:szCs w:val="22"/>
        </w:rPr>
        <w:t>二维码的交通标志</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2"/>
          <w:szCs w:val="22"/>
        </w:rPr>
        <w:t>等特殊颜色、 字符、图形的交通标志标线，虽然可能更易于机器视觉的辨识，但不符合《道 路交通标志和标线》(</w:t>
      </w:r>
      <w:r>
        <w:rPr>
          <w:rFonts w:ascii="Times New Roman" w:hAnsi="Times New Roman" w:eastAsia="Times New Roman" w:cs="Times New Roman"/>
          <w:color w:val="000000"/>
          <w:spacing w:val="0"/>
          <w:w w:val="100"/>
          <w:position w:val="0"/>
          <w:sz w:val="24"/>
          <w:szCs w:val="24"/>
          <w:lang w:val="en-US" w:eastAsia="en-US" w:bidi="en-US"/>
        </w:rPr>
        <w:t>GB5768</w:t>
      </w:r>
      <w:r>
        <w:rPr>
          <w:color w:val="000000"/>
          <w:spacing w:val="0"/>
          <w:w w:val="100"/>
          <w:position w:val="0"/>
          <w:sz w:val="22"/>
          <w:szCs w:val="22"/>
        </w:rPr>
        <w:t>所有部分)中对颜色、形状、线条、字符、图形、 尺寸的要求，与现有交通标志和标线同时部署则会干扰其他车辆驾驶员对交 通标志和标线的辨识，因此，暂不对此类交通标志标线做技术要求。</w:t>
      </w:r>
    </w:p>
    <w:p>
      <w:pPr>
        <w:pStyle w:val="21"/>
        <w:keepNext w:val="0"/>
        <w:keepLines w:val="0"/>
        <w:widowControl w:val="0"/>
        <w:shd w:val="clear" w:color="auto" w:fill="auto"/>
        <w:bidi w:val="0"/>
        <w:spacing w:before="0" w:after="120" w:line="475"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7.1.3</w:t>
      </w:r>
      <w:r>
        <w:rPr>
          <w:color w:val="000000"/>
          <w:spacing w:val="0"/>
          <w:w w:val="100"/>
          <w:position w:val="0"/>
          <w:sz w:val="24"/>
          <w:szCs w:val="24"/>
        </w:rPr>
        <w:t>适应自动驾驶公路上的实体交通标志标线应经常清洁、维护，保证视认性。 实体交通标志使用中还应避免被树木遮挡；实体交通标志与标线使用中还应避免被 路灯照明影响视认。</w:t>
      </w:r>
    </w:p>
    <w:p>
      <w:pPr>
        <w:pStyle w:val="15"/>
        <w:keepNext/>
        <w:keepLines/>
        <w:widowControl w:val="0"/>
        <w:shd w:val="clear" w:color="auto" w:fill="auto"/>
        <w:bidi w:val="0"/>
        <w:spacing w:before="0" w:after="60" w:line="469" w:lineRule="exact"/>
        <w:ind w:left="0" w:right="0" w:firstLine="0"/>
        <w:jc w:val="left"/>
        <w:rPr>
          <w:sz w:val="22"/>
          <w:szCs w:val="22"/>
        </w:rPr>
      </w:pPr>
      <w:bookmarkStart w:id="301" w:name="bookmark303"/>
      <w:bookmarkStart w:id="302" w:name="bookmark301"/>
      <w:bookmarkStart w:id="303" w:name="bookmark302"/>
      <w:r>
        <w:rPr>
          <w:b/>
          <w:bCs/>
          <w:color w:val="000000"/>
          <w:spacing w:val="0"/>
          <w:w w:val="100"/>
          <w:position w:val="0"/>
          <w:sz w:val="22"/>
          <w:szCs w:val="22"/>
        </w:rPr>
        <w:t>条文说明</w:t>
      </w:r>
      <w:bookmarkEnd w:id="301"/>
      <w:bookmarkEnd w:id="302"/>
      <w:bookmarkEnd w:id="303"/>
    </w:p>
    <w:p>
      <w:pPr>
        <w:pStyle w:val="21"/>
        <w:keepNext w:val="0"/>
        <w:keepLines w:val="0"/>
        <w:widowControl w:val="0"/>
        <w:shd w:val="clear" w:color="auto" w:fill="auto"/>
        <w:bidi w:val="0"/>
        <w:spacing w:before="0" w:after="240" w:line="469" w:lineRule="exact"/>
        <w:ind w:left="0" w:right="0" w:firstLine="520"/>
        <w:jc w:val="both"/>
        <w:rPr>
          <w:sz w:val="22"/>
          <w:szCs w:val="22"/>
        </w:rPr>
      </w:pPr>
      <w:r>
        <w:rPr>
          <w:color w:val="000000"/>
          <w:spacing w:val="0"/>
          <w:w w:val="100"/>
          <w:position w:val="0"/>
          <w:sz w:val="22"/>
          <w:szCs w:val="22"/>
        </w:rPr>
        <w:t>实体交通标志标线应遵循《公路养护技术规范》(</w:t>
      </w:r>
      <w:r>
        <w:rPr>
          <w:rFonts w:ascii="Times New Roman" w:hAnsi="Times New Roman" w:eastAsia="Times New Roman" w:cs="Times New Roman"/>
          <w:color w:val="000000"/>
          <w:spacing w:val="0"/>
          <w:w w:val="100"/>
          <w:position w:val="0"/>
          <w:sz w:val="24"/>
          <w:szCs w:val="24"/>
          <w:lang w:val="en-US" w:eastAsia="en-US" w:bidi="en-US"/>
        </w:rPr>
        <w:t>JTG H10-2009</w:t>
      </w:r>
      <w:r>
        <w:rPr>
          <w:color w:val="000000"/>
          <w:spacing w:val="0"/>
          <w:w w:val="100"/>
          <w:position w:val="0"/>
          <w:sz w:val="22"/>
          <w:szCs w:val="22"/>
          <w:lang w:val="en-US" w:eastAsia="en-US" w:bidi="en-US"/>
        </w:rPr>
        <w:t>)</w:t>
      </w:r>
      <w:r>
        <w:rPr>
          <w:color w:val="000000"/>
          <w:spacing w:val="0"/>
          <w:w w:val="100"/>
          <w:position w:val="0"/>
          <w:sz w:val="22"/>
          <w:szCs w:val="22"/>
        </w:rPr>
        <w:t>中对于 交通标志标线养护的技术要求，由于目前在养护规范中采用专业人员肉眼巡 查判定方法，并且自动驾驶车辆对交通标志标线的识别算法可以识别人眼所 见标志信息，甚至摄像机的性能更优于人眼，因此只要满足人眼辨识即可满足 机器需求。</w:t>
      </w:r>
    </w:p>
    <w:p>
      <w:pPr>
        <w:pStyle w:val="21"/>
        <w:keepNext w:val="0"/>
        <w:keepLines w:val="0"/>
        <w:widowControl w:val="0"/>
        <w:shd w:val="clear" w:color="auto" w:fill="auto"/>
        <w:bidi w:val="0"/>
        <w:spacing w:before="0" w:after="240" w:line="475"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7.1.4</w:t>
      </w:r>
      <w:r>
        <w:rPr>
          <w:color w:val="000000"/>
          <w:spacing w:val="0"/>
          <w:w w:val="100"/>
          <w:position w:val="0"/>
          <w:sz w:val="24"/>
          <w:szCs w:val="24"/>
        </w:rPr>
        <w:t>适应自动驾驶公路的数字化交通标志标线按所传达的交通标志标线数量，可 分为两种类型，两种类型的分类方式如下表</w:t>
      </w:r>
      <w:r>
        <w:rPr>
          <w:rFonts w:ascii="Times New Roman" w:hAnsi="Times New Roman" w:eastAsia="Times New Roman" w:cs="Times New Roman"/>
          <w:color w:val="000000"/>
          <w:spacing w:val="0"/>
          <w:w w:val="100"/>
          <w:position w:val="0"/>
          <w:sz w:val="24"/>
          <w:szCs w:val="24"/>
          <w:lang w:val="en-US" w:eastAsia="en-US" w:bidi="en-US"/>
        </w:rPr>
        <w:t>7.1.4</w:t>
      </w:r>
      <w:r>
        <w:rPr>
          <w:color w:val="000000"/>
          <w:spacing w:val="0"/>
          <w:w w:val="100"/>
          <w:position w:val="0"/>
          <w:sz w:val="24"/>
          <w:szCs w:val="24"/>
        </w:rPr>
        <w:t>所示。</w:t>
      </w:r>
    </w:p>
    <w:p>
      <w:pPr>
        <w:pStyle w:val="33"/>
        <w:keepNext w:val="0"/>
        <w:keepLines w:val="0"/>
        <w:widowControl w:val="0"/>
        <w:shd w:val="clear" w:color="auto" w:fill="auto"/>
        <w:bidi w:val="0"/>
        <w:spacing w:before="0" w:after="0" w:line="240" w:lineRule="auto"/>
        <w:ind w:left="2520" w:right="0" w:firstLine="0"/>
        <w:jc w:val="left"/>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7.1.4</w:t>
      </w:r>
      <w:r>
        <w:rPr>
          <w:color w:val="000000"/>
          <w:spacing w:val="0"/>
          <w:w w:val="100"/>
          <w:position w:val="0"/>
          <w:sz w:val="20"/>
          <w:szCs w:val="20"/>
        </w:rPr>
        <w:t>数字化交通标志标线的分类</w:t>
      </w:r>
    </w:p>
    <w:tbl>
      <w:tblPr>
        <w:tblStyle w:val="2"/>
        <w:tblW w:w="0" w:type="auto"/>
        <w:jc w:val="center"/>
        <w:tblLayout w:type="fixed"/>
        <w:tblCellMar>
          <w:top w:w="0" w:type="dxa"/>
          <w:left w:w="10" w:type="dxa"/>
          <w:bottom w:w="0" w:type="dxa"/>
          <w:right w:w="10" w:type="dxa"/>
        </w:tblCellMar>
      </w:tblPr>
      <w:tblGrid>
        <w:gridCol w:w="1042"/>
        <w:gridCol w:w="7181"/>
      </w:tblGrid>
      <w:tr>
        <w:tblPrEx>
          <w:tblCellMar>
            <w:top w:w="0" w:type="dxa"/>
            <w:left w:w="10" w:type="dxa"/>
            <w:bottom w:w="0" w:type="dxa"/>
            <w:right w:w="10" w:type="dxa"/>
          </w:tblCellMar>
        </w:tblPrEx>
        <w:trPr>
          <w:trHeight w:val="437"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340"/>
              <w:jc w:val="left"/>
              <w:rPr>
                <w:sz w:val="18"/>
                <w:szCs w:val="18"/>
              </w:rPr>
            </w:pPr>
            <w:r>
              <w:rPr>
                <w:b/>
                <w:bCs/>
                <w:color w:val="000000"/>
                <w:spacing w:val="0"/>
                <w:w w:val="100"/>
                <w:position w:val="0"/>
                <w:sz w:val="18"/>
                <w:szCs w:val="18"/>
              </w:rPr>
              <w:t>类别</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分类定义</w:t>
            </w:r>
          </w:p>
        </w:tc>
      </w:tr>
      <w:tr>
        <w:tblPrEx>
          <w:tblCellMar>
            <w:top w:w="0" w:type="dxa"/>
            <w:left w:w="10" w:type="dxa"/>
            <w:bottom w:w="0" w:type="dxa"/>
            <w:right w:w="10" w:type="dxa"/>
          </w:tblCellMar>
        </w:tblPrEx>
        <w:trPr>
          <w:trHeight w:val="408"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I</w:t>
            </w:r>
            <w:r>
              <w:rPr>
                <w:color w:val="000000"/>
                <w:spacing w:val="0"/>
                <w:w w:val="100"/>
                <w:position w:val="0"/>
                <w:sz w:val="18"/>
                <w:szCs w:val="18"/>
              </w:rPr>
              <w:t>类</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一个设施只用于传达单独的交通标志与标线信息。</w:t>
            </w:r>
          </w:p>
        </w:tc>
      </w:tr>
      <w:tr>
        <w:tblPrEx>
          <w:tblCellMar>
            <w:top w:w="0" w:type="dxa"/>
            <w:left w:w="10" w:type="dxa"/>
            <w:bottom w:w="0" w:type="dxa"/>
            <w:right w:w="10" w:type="dxa"/>
          </w:tblCellMar>
        </w:tblPrEx>
        <w:trPr>
          <w:trHeight w:val="437"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40"/>
              <w:jc w:val="left"/>
              <w:rPr>
                <w:sz w:val="18"/>
                <w:szCs w:val="18"/>
              </w:rPr>
            </w:pPr>
            <w:r>
              <w:rPr>
                <w:rFonts w:ascii="Times New Roman" w:hAnsi="Times New Roman" w:eastAsia="Times New Roman" w:cs="Times New Roman"/>
                <w:color w:val="000000"/>
                <w:spacing w:val="0"/>
                <w:w w:val="100"/>
                <w:position w:val="0"/>
                <w:sz w:val="18"/>
                <w:szCs w:val="18"/>
              </w:rPr>
              <w:t>II</w:t>
            </w:r>
            <w:r>
              <w:rPr>
                <w:color w:val="000000"/>
                <w:spacing w:val="0"/>
                <w:w w:val="100"/>
                <w:position w:val="0"/>
                <w:sz w:val="18"/>
                <w:szCs w:val="18"/>
              </w:rPr>
              <w:t>类</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在一定路段范围内，一个设施传达多个交通标志标线信息。</w:t>
            </w:r>
          </w:p>
        </w:tc>
      </w:tr>
    </w:tbl>
    <w:p>
      <w:pPr>
        <w:pStyle w:val="15"/>
        <w:keepNext/>
        <w:keepLines/>
        <w:widowControl w:val="0"/>
        <w:shd w:val="clear" w:color="auto" w:fill="auto"/>
        <w:bidi w:val="0"/>
        <w:spacing w:before="0" w:after="60" w:line="470" w:lineRule="exact"/>
        <w:ind w:left="0" w:right="0" w:firstLine="0"/>
        <w:jc w:val="left"/>
        <w:rPr>
          <w:sz w:val="22"/>
          <w:szCs w:val="22"/>
        </w:rPr>
      </w:pPr>
      <w:bookmarkStart w:id="304" w:name="bookmark305"/>
      <w:bookmarkStart w:id="305" w:name="bookmark306"/>
      <w:bookmarkStart w:id="306" w:name="bookmark304"/>
      <w:r>
        <w:rPr>
          <w:b/>
          <w:bCs/>
          <w:color w:val="000000"/>
          <w:spacing w:val="0"/>
          <w:w w:val="100"/>
          <w:position w:val="0"/>
          <w:sz w:val="22"/>
          <w:szCs w:val="22"/>
        </w:rPr>
        <w:t>条文说明</w:t>
      </w:r>
      <w:bookmarkEnd w:id="304"/>
      <w:bookmarkEnd w:id="305"/>
      <w:bookmarkEnd w:id="306"/>
    </w:p>
    <w:p>
      <w:pPr>
        <w:pStyle w:val="21"/>
        <w:keepNext w:val="0"/>
        <w:keepLines w:val="0"/>
        <w:widowControl w:val="0"/>
        <w:shd w:val="clear" w:color="auto" w:fill="auto"/>
        <w:bidi w:val="0"/>
        <w:spacing w:before="0" w:after="240" w:line="470" w:lineRule="exact"/>
        <w:ind w:left="0" w:right="0" w:firstLine="520"/>
        <w:jc w:val="left"/>
        <w:rPr>
          <w:sz w:val="22"/>
          <w:szCs w:val="22"/>
        </w:rPr>
      </w:pPr>
      <w:r>
        <w:rPr>
          <w:color w:val="000000"/>
          <w:spacing w:val="0"/>
          <w:w w:val="100"/>
          <w:position w:val="0"/>
          <w:sz w:val="22"/>
          <w:szCs w:val="22"/>
        </w:rPr>
        <w:t>数字化交通标志标线的技术方案种类很多，根据调查与研究，从技术路线 来看，主要有两种，一种是以单独的交通标志或标线为单位，通过信息化设备 发布该交通标志或标线所承载的信息；另一种是以一个区域路段为单位，将该 区域路段辖区内部分或所有交通标志标线（交通标志标线的数量大于</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2"/>
          <w:szCs w:val="22"/>
        </w:rPr>
        <w:t>）所承 载的信息，通过信息化设备进行发布。</w:t>
      </w:r>
    </w:p>
    <w:p>
      <w:pPr>
        <w:pStyle w:val="21"/>
        <w:keepNext w:val="0"/>
        <w:keepLines w:val="0"/>
        <w:widowControl w:val="0"/>
        <w:shd w:val="clear" w:color="auto" w:fill="auto"/>
        <w:bidi w:val="0"/>
        <w:spacing w:before="0" w:after="14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7.1.5</w:t>
      </w:r>
      <w:r>
        <w:rPr>
          <w:color w:val="000000"/>
          <w:spacing w:val="0"/>
          <w:w w:val="100"/>
          <w:position w:val="0"/>
          <w:sz w:val="24"/>
          <w:szCs w:val="24"/>
        </w:rPr>
        <w:t>适应自动驾驶公路的数字化交通标志标线按所传达的信息能否变化，可分为 两种类型，分别为静态数字化交通标志标线和动态数字化交通标志标线。静态数字 化交通标志标线在使用过程中不发生信息变化，动态数字化交通标志标线可根据交 通管理需要改变其传达的信息。</w:t>
      </w:r>
    </w:p>
    <w:p>
      <w:pPr>
        <w:pStyle w:val="15"/>
        <w:keepNext/>
        <w:keepLines/>
        <w:widowControl w:val="0"/>
        <w:shd w:val="clear" w:color="auto" w:fill="auto"/>
        <w:bidi w:val="0"/>
        <w:spacing w:before="0" w:after="80" w:line="468" w:lineRule="exact"/>
        <w:ind w:left="0" w:right="0" w:firstLine="0"/>
        <w:jc w:val="both"/>
        <w:rPr>
          <w:sz w:val="22"/>
          <w:szCs w:val="22"/>
        </w:rPr>
      </w:pPr>
      <w:bookmarkStart w:id="307" w:name="bookmark307"/>
      <w:bookmarkStart w:id="308" w:name="bookmark308"/>
      <w:bookmarkStart w:id="309" w:name="bookmark309"/>
      <w:r>
        <w:rPr>
          <w:b/>
          <w:bCs/>
          <w:color w:val="000000"/>
          <w:spacing w:val="0"/>
          <w:w w:val="100"/>
          <w:position w:val="0"/>
          <w:sz w:val="22"/>
          <w:szCs w:val="22"/>
        </w:rPr>
        <w:t>条文说明</w:t>
      </w:r>
      <w:bookmarkEnd w:id="307"/>
      <w:bookmarkEnd w:id="308"/>
      <w:bookmarkEnd w:id="309"/>
    </w:p>
    <w:p>
      <w:pPr>
        <w:pStyle w:val="21"/>
        <w:keepNext w:val="0"/>
        <w:keepLines w:val="0"/>
        <w:widowControl w:val="0"/>
        <w:shd w:val="clear" w:color="auto" w:fill="auto"/>
        <w:bidi w:val="0"/>
        <w:spacing w:before="0" w:after="500" w:line="468" w:lineRule="exact"/>
        <w:ind w:left="0" w:right="0" w:firstLine="540"/>
        <w:jc w:val="both"/>
        <w:rPr>
          <w:sz w:val="22"/>
          <w:szCs w:val="22"/>
        </w:rPr>
      </w:pPr>
      <w:r>
        <w:rPr>
          <w:color w:val="000000"/>
          <w:spacing w:val="0"/>
          <w:w w:val="100"/>
          <w:position w:val="0"/>
          <w:sz w:val="22"/>
          <w:szCs w:val="22"/>
        </w:rPr>
        <w:t>数字化交通标志标线的技术方案多种多样，根据实际应用需要，可以分为 静态和动态两种。静态数字化标志标线可使用成本较低的介质（例如</w:t>
      </w:r>
      <w:r>
        <w:rPr>
          <w:rFonts w:ascii="Times New Roman" w:hAnsi="Times New Roman" w:eastAsia="Times New Roman" w:cs="Times New Roman"/>
          <w:color w:val="000000"/>
          <w:spacing w:val="0"/>
          <w:w w:val="100"/>
          <w:position w:val="0"/>
          <w:sz w:val="24"/>
          <w:szCs w:val="24"/>
          <w:lang w:val="en-US" w:eastAsia="en-US" w:bidi="en-US"/>
        </w:rPr>
        <w:t>RFID</w:t>
      </w:r>
      <w:r>
        <w:rPr>
          <w:color w:val="000000"/>
          <w:spacing w:val="0"/>
          <w:w w:val="100"/>
          <w:position w:val="0"/>
          <w:sz w:val="22"/>
          <w:szCs w:val="22"/>
          <w:lang w:val="en-US" w:eastAsia="en-US" w:bidi="en-US"/>
        </w:rPr>
        <w:t xml:space="preserve">、 </w:t>
      </w:r>
      <w:r>
        <w:rPr>
          <w:rFonts w:ascii="Times New Roman" w:hAnsi="Times New Roman" w:eastAsia="Times New Roman" w:cs="Times New Roman"/>
          <w:color w:val="000000"/>
          <w:spacing w:val="0"/>
          <w:w w:val="100"/>
          <w:position w:val="0"/>
          <w:sz w:val="24"/>
          <w:szCs w:val="24"/>
          <w:lang w:val="en-US" w:eastAsia="en-US" w:bidi="en-US"/>
        </w:rPr>
        <w:t>NB-IOT</w:t>
      </w:r>
      <w:r>
        <w:rPr>
          <w:color w:val="000000"/>
          <w:spacing w:val="0"/>
          <w:w w:val="100"/>
          <w:position w:val="0"/>
          <w:sz w:val="22"/>
          <w:szCs w:val="22"/>
        </w:rPr>
        <w:t>等），进行大量布设。动态数字化交通标志标线可根据需要，按规定变 换所承载的数字化信息，对自动驾驶车辆进行实施精准交通管控，提供相关交 通信息。</w:t>
      </w:r>
    </w:p>
    <w:p>
      <w:pPr>
        <w:pStyle w:val="21"/>
        <w:keepNext w:val="0"/>
        <w:keepLines w:val="0"/>
        <w:widowControl w:val="0"/>
        <w:shd w:val="clear" w:color="auto" w:fill="auto"/>
        <w:bidi w:val="0"/>
        <w:spacing w:before="0" w:after="80" w:line="408" w:lineRule="auto"/>
        <w:ind w:left="0" w:right="0" w:firstLine="0"/>
        <w:jc w:val="both"/>
      </w:pPr>
      <w:bookmarkStart w:id="310" w:name="bookmark310"/>
      <w:r>
        <w:rPr>
          <w:rFonts w:ascii="Times New Roman" w:hAnsi="Times New Roman" w:eastAsia="Times New Roman" w:cs="Times New Roman"/>
          <w:color w:val="000000"/>
          <w:spacing w:val="0"/>
          <w:w w:val="100"/>
          <w:position w:val="0"/>
          <w:sz w:val="24"/>
          <w:szCs w:val="24"/>
          <w:lang w:val="en-US" w:eastAsia="en-US" w:bidi="en-US"/>
        </w:rPr>
        <w:t>7.2</w:t>
      </w:r>
      <w:r>
        <w:rPr>
          <w:b/>
          <w:bCs/>
          <w:color w:val="000000"/>
          <w:spacing w:val="0"/>
          <w:w w:val="100"/>
          <w:position w:val="0"/>
          <w:sz w:val="24"/>
          <w:szCs w:val="24"/>
        </w:rPr>
        <w:t>功能要求</w:t>
      </w:r>
      <w:bookmarkEnd w:id="310"/>
    </w:p>
    <w:p>
      <w:pPr>
        <w:pStyle w:val="21"/>
        <w:keepNext w:val="0"/>
        <w:keepLines w:val="0"/>
        <w:widowControl w:val="0"/>
        <w:shd w:val="clear" w:color="auto" w:fill="auto"/>
        <w:bidi w:val="0"/>
        <w:spacing w:before="0" w:after="140" w:line="47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7.2.1</w:t>
      </w:r>
      <w:r>
        <w:rPr>
          <w:color w:val="000000"/>
          <w:spacing w:val="0"/>
          <w:w w:val="100"/>
          <w:position w:val="0"/>
          <w:sz w:val="24"/>
          <w:szCs w:val="24"/>
        </w:rPr>
        <w:t xml:space="preserve">适应自动驾驶公路的实体交通标志标线应遵循《道路交通标志和标线》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GB5768</w:t>
      </w:r>
      <w:r>
        <w:rPr>
          <w:color w:val="000000"/>
          <w:spacing w:val="0"/>
          <w:w w:val="100"/>
          <w:position w:val="0"/>
          <w:sz w:val="24"/>
          <w:szCs w:val="24"/>
        </w:rPr>
        <w:t>所有部分）的相关功能要求。</w:t>
      </w:r>
    </w:p>
    <w:p>
      <w:pPr>
        <w:pStyle w:val="15"/>
        <w:keepNext/>
        <w:keepLines/>
        <w:widowControl w:val="0"/>
        <w:shd w:val="clear" w:color="auto" w:fill="auto"/>
        <w:bidi w:val="0"/>
        <w:spacing w:before="0" w:after="80" w:line="468" w:lineRule="exact"/>
        <w:ind w:left="0" w:right="0" w:firstLine="0"/>
        <w:jc w:val="both"/>
        <w:rPr>
          <w:sz w:val="22"/>
          <w:szCs w:val="22"/>
        </w:rPr>
      </w:pPr>
      <w:bookmarkStart w:id="311" w:name="bookmark312"/>
      <w:bookmarkStart w:id="312" w:name="bookmark313"/>
      <w:bookmarkStart w:id="313" w:name="bookmark311"/>
      <w:r>
        <w:rPr>
          <w:b/>
          <w:bCs/>
          <w:color w:val="000000"/>
          <w:spacing w:val="0"/>
          <w:w w:val="100"/>
          <w:position w:val="0"/>
          <w:sz w:val="22"/>
          <w:szCs w:val="22"/>
        </w:rPr>
        <w:t>条文说明</w:t>
      </w:r>
      <w:bookmarkEnd w:id="311"/>
      <w:bookmarkEnd w:id="312"/>
      <w:bookmarkEnd w:id="313"/>
    </w:p>
    <w:p>
      <w:pPr>
        <w:pStyle w:val="21"/>
        <w:keepNext w:val="0"/>
        <w:keepLines w:val="0"/>
        <w:widowControl w:val="0"/>
        <w:shd w:val="clear" w:color="auto" w:fill="auto"/>
        <w:bidi w:val="0"/>
        <w:spacing w:before="0" w:after="240" w:line="467" w:lineRule="exact"/>
        <w:ind w:left="0" w:right="0" w:firstLine="540"/>
        <w:jc w:val="both"/>
        <w:rPr>
          <w:sz w:val="22"/>
          <w:szCs w:val="22"/>
        </w:rPr>
      </w:pPr>
      <w:r>
        <w:rPr>
          <w:color w:val="000000"/>
          <w:spacing w:val="0"/>
          <w:w w:val="100"/>
          <w:position w:val="0"/>
          <w:sz w:val="22"/>
          <w:szCs w:val="22"/>
        </w:rPr>
        <w:t>《道路交通标志和标线》（</w:t>
      </w:r>
      <w:r>
        <w:rPr>
          <w:rFonts w:ascii="Times New Roman" w:hAnsi="Times New Roman" w:eastAsia="Times New Roman" w:cs="Times New Roman"/>
          <w:color w:val="000000"/>
          <w:spacing w:val="0"/>
          <w:w w:val="100"/>
          <w:position w:val="0"/>
          <w:sz w:val="24"/>
          <w:szCs w:val="24"/>
          <w:lang w:val="en-US" w:eastAsia="en-US" w:bidi="en-US"/>
        </w:rPr>
        <w:t>GB5768</w:t>
      </w:r>
      <w:r>
        <w:rPr>
          <w:color w:val="000000"/>
          <w:spacing w:val="0"/>
          <w:w w:val="100"/>
          <w:position w:val="0"/>
          <w:sz w:val="22"/>
          <w:szCs w:val="22"/>
        </w:rPr>
        <w:t>所有部分）对交通标志标线提出了功 能要求，通过交通标志提供准确及时的信息和引导，使道路使用者顺利快捷地 抵达目的地，促进交通畅通和行车安全；交通标线向道路使用者传递有关道路 交通的规则、警告、指引等信息。实体交通标志标线应严格遵循相关功能要求。</w:t>
      </w:r>
    </w:p>
    <w:p>
      <w:pPr>
        <w:pStyle w:val="21"/>
        <w:keepNext w:val="0"/>
        <w:keepLines w:val="0"/>
        <w:widowControl w:val="0"/>
        <w:shd w:val="clear" w:color="auto" w:fill="auto"/>
        <w:bidi w:val="0"/>
        <w:spacing w:before="0" w:after="140" w:line="473"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7.2.2</w:t>
      </w:r>
      <w:r>
        <w:rPr>
          <w:color w:val="000000"/>
          <w:spacing w:val="0"/>
          <w:w w:val="100"/>
          <w:position w:val="0"/>
          <w:sz w:val="24"/>
          <w:szCs w:val="24"/>
        </w:rPr>
        <w:t>数字化交通标志标线应具备存储功能，可存储实体交通标志标线所承载的交 通规则、道路状态等信息，可根据交通管理需求，对所承载的交通规则、道路状态 等信息进行调整或更改。</w:t>
      </w:r>
    </w:p>
    <w:p>
      <w:pPr>
        <w:pStyle w:val="15"/>
        <w:keepNext/>
        <w:keepLines/>
        <w:widowControl w:val="0"/>
        <w:shd w:val="clear" w:color="auto" w:fill="auto"/>
        <w:bidi w:val="0"/>
        <w:spacing w:before="0" w:after="80" w:line="468" w:lineRule="exact"/>
        <w:ind w:left="0" w:right="0" w:firstLine="0"/>
        <w:jc w:val="both"/>
        <w:rPr>
          <w:sz w:val="22"/>
          <w:szCs w:val="22"/>
        </w:rPr>
      </w:pPr>
      <w:bookmarkStart w:id="314" w:name="bookmark316"/>
      <w:bookmarkStart w:id="315" w:name="bookmark314"/>
      <w:bookmarkStart w:id="316" w:name="bookmark315"/>
      <w:r>
        <w:rPr>
          <w:b/>
          <w:bCs/>
          <w:color w:val="000000"/>
          <w:spacing w:val="0"/>
          <w:w w:val="100"/>
          <w:position w:val="0"/>
          <w:sz w:val="22"/>
          <w:szCs w:val="22"/>
        </w:rPr>
        <w:t>条文说明</w:t>
      </w:r>
      <w:bookmarkEnd w:id="314"/>
      <w:bookmarkEnd w:id="315"/>
      <w:bookmarkEnd w:id="316"/>
    </w:p>
    <w:p>
      <w:pPr>
        <w:pStyle w:val="21"/>
        <w:keepNext w:val="0"/>
        <w:keepLines w:val="0"/>
        <w:widowControl w:val="0"/>
        <w:shd w:val="clear" w:color="auto" w:fill="auto"/>
        <w:bidi w:val="0"/>
        <w:spacing w:before="0" w:after="440" w:line="468" w:lineRule="exact"/>
        <w:ind w:left="0" w:right="0" w:firstLine="540"/>
        <w:jc w:val="both"/>
        <w:rPr>
          <w:sz w:val="22"/>
          <w:szCs w:val="22"/>
        </w:rPr>
      </w:pPr>
      <w:r>
        <w:rPr>
          <w:color w:val="000000"/>
          <w:spacing w:val="0"/>
          <w:w w:val="100"/>
          <w:position w:val="0"/>
          <w:sz w:val="22"/>
          <w:szCs w:val="22"/>
        </w:rPr>
        <w:t>数字化交通标志标线通过信息技术传递交通标志标线所承载的信息，因 此，其信息化设备则需要具备存储功能，存储需要传递的信息。当交通管理发 生变化时，实体交通标志标线能够进行更换，数字化交通标志标线则需要将存 储的交通规则、道路状态等信息进行调整或更改，与实体交通标志标线保持一 致。</w:t>
      </w:r>
    </w:p>
    <w:p>
      <w:pPr>
        <w:pStyle w:val="21"/>
        <w:keepNext w:val="0"/>
        <w:keepLines w:val="0"/>
        <w:widowControl w:val="0"/>
        <w:shd w:val="clear" w:color="auto" w:fill="auto"/>
        <w:bidi w:val="0"/>
        <w:spacing w:before="0" w:after="100" w:line="406" w:lineRule="auto"/>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7.2.3</w:t>
      </w:r>
      <w:r>
        <w:rPr>
          <w:color w:val="000000"/>
          <w:spacing w:val="0"/>
          <w:w w:val="100"/>
          <w:position w:val="0"/>
          <w:sz w:val="24"/>
          <w:szCs w:val="24"/>
        </w:rPr>
        <w:t>数字化交通标志标线的信息编码应包含的主要内容如下表</w:t>
      </w:r>
      <w:r>
        <w:rPr>
          <w:rFonts w:ascii="Times New Roman" w:hAnsi="Times New Roman" w:eastAsia="Times New Roman" w:cs="Times New Roman"/>
          <w:color w:val="000000"/>
          <w:spacing w:val="0"/>
          <w:w w:val="100"/>
          <w:position w:val="0"/>
          <w:sz w:val="24"/>
          <w:szCs w:val="24"/>
          <w:lang w:val="en-US" w:eastAsia="en-US" w:bidi="en-US"/>
        </w:rPr>
        <w:t>7.2.3</w:t>
      </w:r>
      <w:r>
        <w:rPr>
          <w:color w:val="000000"/>
          <w:spacing w:val="0"/>
          <w:w w:val="100"/>
          <w:position w:val="0"/>
          <w:sz w:val="24"/>
          <w:szCs w:val="24"/>
        </w:rPr>
        <w:t>所示。</w:t>
      </w:r>
    </w:p>
    <w:p>
      <w:pPr>
        <w:pStyle w:val="33"/>
        <w:keepNext w:val="0"/>
        <w:keepLines w:val="0"/>
        <w:widowControl w:val="0"/>
        <w:shd w:val="clear" w:color="auto" w:fill="auto"/>
        <w:bidi w:val="0"/>
        <w:spacing w:before="0" w:after="0" w:line="240" w:lineRule="auto"/>
        <w:ind w:left="2246" w:right="0" w:firstLine="0"/>
        <w:jc w:val="left"/>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7.2.3</w:t>
      </w:r>
      <w:r>
        <w:rPr>
          <w:color w:val="000000"/>
          <w:spacing w:val="0"/>
          <w:w w:val="100"/>
          <w:position w:val="0"/>
          <w:sz w:val="20"/>
          <w:szCs w:val="20"/>
        </w:rPr>
        <w:t>数字化交通标志标线编码主要内容</w:t>
      </w:r>
    </w:p>
    <w:tbl>
      <w:tblPr>
        <w:tblStyle w:val="2"/>
        <w:tblW w:w="0" w:type="auto"/>
        <w:jc w:val="center"/>
        <w:tblLayout w:type="fixed"/>
        <w:tblCellMar>
          <w:top w:w="0" w:type="dxa"/>
          <w:left w:w="10" w:type="dxa"/>
          <w:bottom w:w="0" w:type="dxa"/>
          <w:right w:w="10" w:type="dxa"/>
        </w:tblCellMar>
      </w:tblPr>
      <w:tblGrid>
        <w:gridCol w:w="1704"/>
        <w:gridCol w:w="6518"/>
      </w:tblGrid>
      <w:tr>
        <w:tblPrEx>
          <w:tblCellMar>
            <w:top w:w="0" w:type="dxa"/>
            <w:left w:w="10" w:type="dxa"/>
            <w:bottom w:w="0" w:type="dxa"/>
            <w:right w:w="10" w:type="dxa"/>
          </w:tblCellMar>
        </w:tblPrEx>
        <w:trPr>
          <w:trHeight w:val="432"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主要项目</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包含的内容</w:t>
            </w:r>
          </w:p>
        </w:tc>
      </w:tr>
      <w:tr>
        <w:tblPrEx>
          <w:tblCellMar>
            <w:top w:w="0" w:type="dxa"/>
            <w:left w:w="10" w:type="dxa"/>
            <w:bottom w:w="0" w:type="dxa"/>
            <w:right w:w="10" w:type="dxa"/>
          </w:tblCellMar>
        </w:tblPrEx>
        <w:trPr>
          <w:trHeight w:val="413"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位置</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交通标志标线部署的地理位置。</w:t>
            </w:r>
          </w:p>
        </w:tc>
      </w:tr>
      <w:tr>
        <w:tblPrEx>
          <w:tblCellMar>
            <w:top w:w="0" w:type="dxa"/>
            <w:left w:w="10" w:type="dxa"/>
            <w:bottom w:w="0" w:type="dxa"/>
            <w:right w:w="10" w:type="dxa"/>
          </w:tblCellMar>
        </w:tblPrEx>
        <w:trPr>
          <w:trHeight w:val="408"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适用范围</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交通标志标线适用的路段范围、行车方向、车道、车型等。</w:t>
            </w:r>
          </w:p>
        </w:tc>
      </w:tr>
      <w:tr>
        <w:tblPrEx>
          <w:tblCellMar>
            <w:top w:w="0" w:type="dxa"/>
            <w:left w:w="10" w:type="dxa"/>
            <w:bottom w:w="0" w:type="dxa"/>
            <w:right w:w="10" w:type="dxa"/>
          </w:tblCellMar>
        </w:tblPrEx>
        <w:trPr>
          <w:trHeight w:val="413"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有效时间</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交通标志标线信息在区域路段内有效的时间范围。</w:t>
            </w:r>
          </w:p>
        </w:tc>
      </w:tr>
      <w:tr>
        <w:tblPrEx>
          <w:tblCellMar>
            <w:top w:w="0" w:type="dxa"/>
            <w:left w:w="10" w:type="dxa"/>
            <w:bottom w:w="0" w:type="dxa"/>
            <w:right w:w="10" w:type="dxa"/>
          </w:tblCellMar>
        </w:tblPrEx>
        <w:trPr>
          <w:trHeight w:val="408" w:hRule="exact"/>
          <w:jc w:val="center"/>
        </w:trPr>
        <w:tc>
          <w:tcPr>
            <w:tcBorders>
              <w:top w:val="single" w:color="auto" w:sz="4" w:space="0"/>
              <w:lef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交通标志标线信息</w:t>
            </w:r>
          </w:p>
        </w:tc>
        <w:tc>
          <w:tcPr>
            <w:tcBorders>
              <w:top w:val="single" w:color="auto" w:sz="4" w:space="0"/>
              <w:left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交通标志标线的类别、信息内容、附加说明等。</w:t>
            </w:r>
          </w:p>
        </w:tc>
      </w:tr>
      <w:tr>
        <w:tblPrEx>
          <w:tblCellMar>
            <w:top w:w="0" w:type="dxa"/>
            <w:left w:w="10" w:type="dxa"/>
            <w:bottom w:w="0" w:type="dxa"/>
            <w:right w:w="10" w:type="dxa"/>
          </w:tblCellMar>
        </w:tblPrEx>
        <w:trPr>
          <w:trHeight w:val="437" w:hRule="exact"/>
          <w:jc w:val="center"/>
        </w:trPr>
        <w:tc>
          <w:tcPr>
            <w:tcBorders>
              <w:top w:val="single" w:color="auto" w:sz="4" w:space="0"/>
              <w:left w:val="single" w:color="auto" w:sz="4" w:space="0"/>
              <w:bottom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校验信息</w:t>
            </w:r>
          </w:p>
        </w:tc>
        <w:tc>
          <w:tcPr>
            <w:tcBorders>
              <w:top w:val="single" w:color="auto" w:sz="4" w:space="0"/>
              <w:left w:val="single" w:color="auto" w:sz="4" w:space="0"/>
              <w:bottom w:val="single" w:color="auto" w:sz="4" w:space="0"/>
              <w:right w:val="single" w:color="auto" w:sz="4" w:space="0"/>
            </w:tcBorders>
            <w:shd w:val="clear" w:color="auto" w:fill="FFFFFF"/>
            <w:vAlign w:val="bottom"/>
          </w:tcPr>
          <w:p>
            <w:pPr>
              <w:pStyle w:val="31"/>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用于数字化交通标志标线编码的校验。</w:t>
            </w:r>
          </w:p>
        </w:tc>
      </w:tr>
    </w:tbl>
    <w:p>
      <w:pPr>
        <w:pStyle w:val="15"/>
        <w:keepNext/>
        <w:keepLines/>
        <w:widowControl w:val="0"/>
        <w:shd w:val="clear" w:color="auto" w:fill="auto"/>
        <w:bidi w:val="0"/>
        <w:spacing w:before="0" w:after="100" w:line="469" w:lineRule="exact"/>
        <w:ind w:left="0" w:right="0" w:firstLine="0"/>
        <w:jc w:val="left"/>
        <w:rPr>
          <w:sz w:val="22"/>
          <w:szCs w:val="22"/>
        </w:rPr>
      </w:pPr>
      <w:bookmarkStart w:id="317" w:name="bookmark317"/>
      <w:bookmarkStart w:id="318" w:name="bookmark318"/>
      <w:bookmarkStart w:id="319" w:name="bookmark319"/>
      <w:r>
        <w:rPr>
          <w:b/>
          <w:bCs/>
          <w:color w:val="000000"/>
          <w:spacing w:val="0"/>
          <w:w w:val="100"/>
          <w:position w:val="0"/>
          <w:sz w:val="22"/>
          <w:szCs w:val="22"/>
        </w:rPr>
        <w:t>条文说明</w:t>
      </w:r>
      <w:bookmarkEnd w:id="317"/>
      <w:bookmarkEnd w:id="318"/>
      <w:bookmarkEnd w:id="319"/>
    </w:p>
    <w:p>
      <w:pPr>
        <w:pStyle w:val="21"/>
        <w:keepNext w:val="0"/>
        <w:keepLines w:val="0"/>
        <w:widowControl w:val="0"/>
        <w:shd w:val="clear" w:color="auto" w:fill="auto"/>
        <w:bidi w:val="0"/>
        <w:spacing w:before="0" w:after="140" w:line="463" w:lineRule="exact"/>
        <w:ind w:left="0" w:right="0" w:firstLine="520"/>
        <w:jc w:val="both"/>
        <w:rPr>
          <w:sz w:val="22"/>
          <w:szCs w:val="22"/>
        </w:rPr>
      </w:pPr>
      <w:r>
        <w:rPr>
          <w:color w:val="000000"/>
          <w:spacing w:val="0"/>
          <w:w w:val="100"/>
          <w:position w:val="0"/>
          <w:sz w:val="22"/>
          <w:szCs w:val="22"/>
        </w:rPr>
        <w:t>由于数字化交通标志标线是通过信息技术实现交通标志标线信息的传递, 为了使自动驾驶车辆准确获取信息，并理解信息内容，需要对数字化交通标志 标线信息编码的主要内容提出技术规范。</w:t>
      </w:r>
    </w:p>
    <w:p>
      <w:pPr>
        <w:pStyle w:val="21"/>
        <w:keepNext w:val="0"/>
        <w:keepLines w:val="0"/>
        <w:widowControl w:val="0"/>
        <w:shd w:val="clear" w:color="auto" w:fill="auto"/>
        <w:bidi w:val="0"/>
        <w:spacing w:before="0" w:after="240" w:line="469" w:lineRule="exact"/>
        <w:ind w:left="0" w:right="0" w:firstLine="520"/>
        <w:jc w:val="both"/>
        <w:rPr>
          <w:sz w:val="22"/>
          <w:szCs w:val="22"/>
        </w:rPr>
      </w:pPr>
      <w:r>
        <w:rPr>
          <w:color w:val="000000"/>
          <w:spacing w:val="0"/>
          <w:w w:val="100"/>
          <w:position w:val="0"/>
          <w:sz w:val="22"/>
          <w:szCs w:val="22"/>
        </w:rPr>
        <w:t>数字化交通标志标线的信息编码应包含属性编码与内容编码。属性编码 包括该交通标志标线的自身属性信息，由位置、适用范围、有效时间等内容构 成；内容编码包括该交通标志标线所承载的交通信息，有类别、交通规则、道 路状态等内容构成，内容编码可参考《道路交通标志编码》(</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 xml:space="preserve">30699 </w:t>
      </w:r>
      <w:r>
        <w:rPr>
          <w:color w:val="000000"/>
          <w:spacing w:val="0"/>
          <w:w w:val="100"/>
          <w:position w:val="0"/>
          <w:sz w:val="22"/>
          <w:szCs w:val="22"/>
        </w:rPr>
        <w:t>)的 相关内容。</w:t>
      </w:r>
    </w:p>
    <w:p>
      <w:pPr>
        <w:pStyle w:val="21"/>
        <w:keepNext w:val="0"/>
        <w:keepLines w:val="0"/>
        <w:widowControl w:val="0"/>
        <w:numPr>
          <w:ilvl w:val="0"/>
          <w:numId w:val="14"/>
        </w:numPr>
        <w:shd w:val="clear" w:color="auto" w:fill="auto"/>
        <w:tabs>
          <w:tab w:val="left" w:pos="950"/>
        </w:tabs>
        <w:bidi w:val="0"/>
        <w:spacing w:before="0" w:after="140" w:line="480" w:lineRule="exact"/>
        <w:ind w:left="0" w:right="0" w:firstLine="240"/>
        <w:jc w:val="both"/>
      </w:pPr>
      <w:bookmarkStart w:id="320" w:name="bookmark320"/>
      <w:bookmarkEnd w:id="320"/>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4"/>
          <w:szCs w:val="24"/>
        </w:rPr>
        <w:t>类数字化交通标志标线宜具备本地通信接口，可根据交通管理需求，现场 调整或更改所承载的交通规则、道路状态等信息。</w:t>
      </w:r>
    </w:p>
    <w:p>
      <w:pPr>
        <w:pStyle w:val="15"/>
        <w:keepNext/>
        <w:keepLines/>
        <w:widowControl w:val="0"/>
        <w:shd w:val="clear" w:color="auto" w:fill="auto"/>
        <w:bidi w:val="0"/>
        <w:spacing w:before="0" w:after="100" w:line="469" w:lineRule="exact"/>
        <w:ind w:left="0" w:right="0" w:firstLine="0"/>
        <w:jc w:val="left"/>
        <w:rPr>
          <w:sz w:val="22"/>
          <w:szCs w:val="22"/>
        </w:rPr>
      </w:pPr>
      <w:bookmarkStart w:id="321" w:name="bookmark322"/>
      <w:bookmarkStart w:id="322" w:name="bookmark321"/>
      <w:bookmarkStart w:id="323" w:name="bookmark323"/>
      <w:r>
        <w:rPr>
          <w:b/>
          <w:bCs/>
          <w:color w:val="000000"/>
          <w:spacing w:val="0"/>
          <w:w w:val="100"/>
          <w:position w:val="0"/>
          <w:sz w:val="22"/>
          <w:szCs w:val="22"/>
        </w:rPr>
        <w:t>条文说明</w:t>
      </w:r>
      <w:bookmarkEnd w:id="321"/>
      <w:bookmarkEnd w:id="322"/>
      <w:bookmarkEnd w:id="323"/>
    </w:p>
    <w:p>
      <w:pPr>
        <w:pStyle w:val="21"/>
        <w:keepNext w:val="0"/>
        <w:keepLines w:val="0"/>
        <w:widowControl w:val="0"/>
        <w:shd w:val="clear" w:color="auto" w:fill="auto"/>
        <w:bidi w:val="0"/>
        <w:spacing w:before="0" w:after="440" w:line="468"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2"/>
          <w:szCs w:val="22"/>
        </w:rPr>
        <w:t>类数字化交通标志标线以单独的实体交通标志或标线为单位，与电子设 备结合，向自动驾驶车辆发布信息。因此，当该实体交通标志或标线变更时， 对应的电子设备应具备可调整或更改的功能。</w:t>
      </w: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2"/>
          <w:szCs w:val="22"/>
        </w:rPr>
        <w:t>类数字化交通标志标线通过本 地通信接口，调整或更改存储在电子设备内的信息，是一种经济、可行的技术 方案。</w:t>
      </w:r>
    </w:p>
    <w:p>
      <w:pPr>
        <w:pStyle w:val="21"/>
        <w:keepNext w:val="0"/>
        <w:keepLines w:val="0"/>
        <w:widowControl w:val="0"/>
        <w:numPr>
          <w:ilvl w:val="0"/>
          <w:numId w:val="14"/>
        </w:numPr>
        <w:shd w:val="clear" w:color="auto" w:fill="auto"/>
        <w:tabs>
          <w:tab w:val="left" w:pos="975"/>
        </w:tabs>
        <w:bidi w:val="0"/>
        <w:spacing w:before="0" w:after="0"/>
        <w:ind w:left="0" w:right="0" w:firstLine="260"/>
        <w:jc w:val="both"/>
      </w:pPr>
      <w:bookmarkStart w:id="324" w:name="bookmark324"/>
      <w:bookmarkEnd w:id="324"/>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4"/>
          <w:szCs w:val="24"/>
        </w:rPr>
        <w:t>类动态数字化交通标志标线应符合下列功能要求：</w:t>
      </w:r>
    </w:p>
    <w:p>
      <w:pPr>
        <w:pStyle w:val="21"/>
        <w:keepNext w:val="0"/>
        <w:keepLines w:val="0"/>
        <w:widowControl w:val="0"/>
        <w:shd w:val="clear" w:color="auto" w:fill="auto"/>
        <w:bidi w:val="0"/>
        <w:spacing w:before="0" w:after="0" w:line="470" w:lineRule="exact"/>
        <w:ind w:left="0" w:right="0" w:firstLine="52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具备网络通信接口，可与自动驾驶监测与服务中心、路侧计算设施等设施进行 信息交换，调整或更改所承载的交通规则、道路状态等信息。</w:t>
      </w:r>
    </w:p>
    <w:p>
      <w:pPr>
        <w:pStyle w:val="21"/>
        <w:keepNext w:val="0"/>
        <w:keepLines w:val="0"/>
        <w:widowControl w:val="0"/>
        <w:shd w:val="clear" w:color="auto" w:fill="auto"/>
        <w:bidi w:val="0"/>
        <w:spacing w:before="0" w:after="220" w:line="470" w:lineRule="exact"/>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具备网络连接探测功能，</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4"/>
          <w:szCs w:val="24"/>
        </w:rPr>
        <w:t>类数字化交通标志标线探测到有自动驾驶车辆进 入所辖路段时，向自动驾驶车辆发布与传输路段范围内交通标志标线所承载的交通 规则、道路状态等信息。</w:t>
      </w:r>
    </w:p>
    <w:p>
      <w:pPr>
        <w:pStyle w:val="21"/>
        <w:keepNext w:val="0"/>
        <w:keepLines w:val="0"/>
        <w:widowControl w:val="0"/>
        <w:shd w:val="clear" w:color="auto" w:fill="auto"/>
        <w:bidi w:val="0"/>
        <w:spacing w:before="0" w:after="0"/>
        <w:ind w:left="0" w:right="0" w:firstLine="52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具备自诊断功能，可自检测工作状态，对外发布其故障信息。</w:t>
      </w:r>
    </w:p>
    <w:p>
      <w:pPr>
        <w:pStyle w:val="15"/>
        <w:keepNext/>
        <w:keepLines/>
        <w:widowControl w:val="0"/>
        <w:shd w:val="clear" w:color="auto" w:fill="auto"/>
        <w:bidi w:val="0"/>
        <w:spacing w:before="0" w:after="80" w:line="469" w:lineRule="exact"/>
        <w:ind w:left="0" w:right="0" w:firstLine="0"/>
        <w:jc w:val="both"/>
        <w:rPr>
          <w:sz w:val="22"/>
          <w:szCs w:val="22"/>
        </w:rPr>
      </w:pPr>
      <w:bookmarkStart w:id="325" w:name="bookmark326"/>
      <w:bookmarkStart w:id="326" w:name="bookmark325"/>
      <w:bookmarkStart w:id="327" w:name="bookmark327"/>
      <w:r>
        <w:rPr>
          <w:b/>
          <w:bCs/>
          <w:color w:val="000000"/>
          <w:spacing w:val="0"/>
          <w:w w:val="100"/>
          <w:position w:val="0"/>
          <w:sz w:val="22"/>
          <w:szCs w:val="22"/>
        </w:rPr>
        <w:t>条文说明</w:t>
      </w:r>
      <w:bookmarkEnd w:id="325"/>
      <w:bookmarkEnd w:id="326"/>
      <w:bookmarkEnd w:id="327"/>
    </w:p>
    <w:p>
      <w:pPr>
        <w:pStyle w:val="21"/>
        <w:keepNext w:val="0"/>
        <w:keepLines w:val="0"/>
        <w:widowControl w:val="0"/>
        <w:shd w:val="clear" w:color="auto" w:fill="auto"/>
        <w:bidi w:val="0"/>
        <w:spacing w:before="0" w:after="160" w:line="469"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rPr>
        <w:t>1 II</w:t>
      </w:r>
      <w:r>
        <w:rPr>
          <w:color w:val="000000"/>
          <w:spacing w:val="0"/>
          <w:w w:val="100"/>
          <w:position w:val="0"/>
          <w:sz w:val="22"/>
          <w:szCs w:val="22"/>
        </w:rPr>
        <w:t>动态类数字化交通标志标线是将区域路段辖区内所有交通标志标线 所承载的信息与电子设备相结合，向自动驾驶车辆发布信息。因此，</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类动态 数字化交通标志标线具备区域路网交通管理的能力，需要与自动驾驶监测与 服务中心、路侧计算设施等协调统一，共同实现对辖区路段的交通管理。</w:t>
      </w:r>
    </w:p>
    <w:p>
      <w:pPr>
        <w:pStyle w:val="21"/>
        <w:keepNext w:val="0"/>
        <w:keepLines w:val="0"/>
        <w:widowControl w:val="0"/>
        <w:shd w:val="clear" w:color="auto" w:fill="auto"/>
        <w:bidi w:val="0"/>
        <w:spacing w:before="0" w:after="160" w:line="467"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2"/>
          <w:szCs w:val="22"/>
        </w:rPr>
        <w:t>由于</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动态类数字化交通标志标线包含所辖路段内交通标志标线的信 息，为了避免自动驾驶车辆遗漏相关信息，</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类动态数字化交通标志标线应能 够通过通信网络及时探测自动驾驶车辆驶入辖区路段，并与其建立稳定的网 络联接，向其传递信息。</w:t>
      </w:r>
    </w:p>
    <w:p>
      <w:pPr>
        <w:pStyle w:val="21"/>
        <w:keepNext w:val="0"/>
        <w:keepLines w:val="0"/>
        <w:widowControl w:val="0"/>
        <w:shd w:val="clear" w:color="auto" w:fill="auto"/>
        <w:bidi w:val="0"/>
        <w:spacing w:before="0" w:after="220" w:line="469"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rPr>
        <w:t>3 II</w:t>
      </w:r>
      <w:r>
        <w:rPr>
          <w:color w:val="000000"/>
          <w:spacing w:val="0"/>
          <w:w w:val="100"/>
          <w:position w:val="0"/>
          <w:sz w:val="22"/>
          <w:szCs w:val="22"/>
        </w:rPr>
        <w:t>类动态数字化交通标志标线包含了所辖路段内大量交通标志标线的 信息，一旦出现故障，会对公路管理带来极大的影响。</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类动态数字化交通标 志标线可通过网络通信接口向自动驾驶监测与服务中心、路侧计算设施、自动 驾驶车辆发布其故障信息。</w:t>
      </w:r>
    </w:p>
    <w:p>
      <w:pPr>
        <w:pStyle w:val="21"/>
        <w:keepNext w:val="0"/>
        <w:keepLines w:val="0"/>
        <w:widowControl w:val="0"/>
        <w:shd w:val="clear" w:color="auto" w:fill="auto"/>
        <w:bidi w:val="0"/>
        <w:spacing w:before="0" w:after="160" w:line="485" w:lineRule="exact"/>
        <w:ind w:left="260" w:right="0" w:firstLine="0"/>
        <w:jc w:val="both"/>
      </w:pPr>
      <w:r>
        <w:rPr>
          <w:rFonts w:ascii="Times New Roman" w:hAnsi="Times New Roman" w:eastAsia="Times New Roman" w:cs="Times New Roman"/>
          <w:color w:val="000000"/>
          <w:spacing w:val="0"/>
          <w:w w:val="100"/>
          <w:position w:val="0"/>
          <w:sz w:val="24"/>
          <w:szCs w:val="24"/>
          <w:lang w:val="en-US" w:eastAsia="en-US" w:bidi="en-US"/>
        </w:rPr>
        <w:t>7.2.6</w:t>
      </w:r>
      <w:r>
        <w:rPr>
          <w:color w:val="000000"/>
          <w:spacing w:val="0"/>
          <w:w w:val="100"/>
          <w:position w:val="0"/>
          <w:sz w:val="24"/>
          <w:szCs w:val="24"/>
        </w:rPr>
        <w:t>适应自动驾驶公路应对数字化交通标志标线进行统一编号，并具备全国唯一 编号。</w:t>
      </w:r>
    </w:p>
    <w:p>
      <w:pPr>
        <w:pStyle w:val="15"/>
        <w:keepNext/>
        <w:keepLines/>
        <w:widowControl w:val="0"/>
        <w:shd w:val="clear" w:color="auto" w:fill="auto"/>
        <w:bidi w:val="0"/>
        <w:spacing w:before="0" w:after="80" w:line="469" w:lineRule="exact"/>
        <w:ind w:left="0" w:right="0" w:firstLine="0"/>
        <w:jc w:val="both"/>
        <w:rPr>
          <w:sz w:val="22"/>
          <w:szCs w:val="22"/>
        </w:rPr>
      </w:pPr>
      <w:bookmarkStart w:id="328" w:name="bookmark330"/>
      <w:bookmarkStart w:id="329" w:name="bookmark328"/>
      <w:bookmarkStart w:id="330" w:name="bookmark329"/>
      <w:r>
        <w:rPr>
          <w:b/>
          <w:bCs/>
          <w:color w:val="000000"/>
          <w:spacing w:val="0"/>
          <w:w w:val="100"/>
          <w:position w:val="0"/>
          <w:sz w:val="22"/>
          <w:szCs w:val="22"/>
        </w:rPr>
        <w:t>条文说明</w:t>
      </w:r>
      <w:bookmarkEnd w:id="328"/>
      <w:bookmarkEnd w:id="329"/>
      <w:bookmarkEnd w:id="330"/>
    </w:p>
    <w:p>
      <w:pPr>
        <w:pStyle w:val="21"/>
        <w:keepNext w:val="0"/>
        <w:keepLines w:val="0"/>
        <w:widowControl w:val="0"/>
        <w:shd w:val="clear" w:color="auto" w:fill="auto"/>
        <w:bidi w:val="0"/>
        <w:spacing w:before="0" w:after="500" w:line="469" w:lineRule="exact"/>
        <w:ind w:left="0" w:right="0" w:firstLine="500"/>
        <w:jc w:val="both"/>
        <w:rPr>
          <w:sz w:val="22"/>
          <w:szCs w:val="22"/>
        </w:rPr>
      </w:pPr>
      <w:r>
        <w:rPr>
          <w:color w:val="000000"/>
          <w:spacing w:val="0"/>
          <w:w w:val="100"/>
          <w:position w:val="0"/>
          <w:sz w:val="22"/>
          <w:szCs w:val="22"/>
        </w:rPr>
        <w:t>数字化交通标志标线为自动驾驶车辆明示公路的交通禁止、限制、遵行状 况，告知道路状况和交通状况信息，对于交通管理具有重要意义，行业应对数 字化交通标志标线进行统一管理。为了使交通管理者与自动驾驶车辆更好的 辨识数字化交通标志标线，需要对其进行身份标识，以全国统一的编号方式标 识所有的数字化交通标志标线，便于辨识与统一管理。</w:t>
      </w:r>
    </w:p>
    <w:p>
      <w:pPr>
        <w:pStyle w:val="21"/>
        <w:keepNext w:val="0"/>
        <w:keepLines w:val="0"/>
        <w:widowControl w:val="0"/>
        <w:shd w:val="clear" w:color="auto" w:fill="auto"/>
        <w:bidi w:val="0"/>
        <w:spacing w:before="0" w:after="60" w:line="408" w:lineRule="auto"/>
        <w:ind w:left="0" w:right="0" w:firstLine="0"/>
        <w:jc w:val="both"/>
      </w:pPr>
      <w:bookmarkStart w:id="331" w:name="bookmark331"/>
      <w:r>
        <w:rPr>
          <w:rFonts w:ascii="Times New Roman" w:hAnsi="Times New Roman" w:eastAsia="Times New Roman" w:cs="Times New Roman"/>
          <w:color w:val="000000"/>
          <w:spacing w:val="0"/>
          <w:w w:val="100"/>
          <w:position w:val="0"/>
          <w:sz w:val="24"/>
          <w:szCs w:val="24"/>
          <w:lang w:val="en-US" w:eastAsia="en-US" w:bidi="en-US"/>
        </w:rPr>
        <w:t>7.3</w:t>
      </w:r>
      <w:r>
        <w:rPr>
          <w:b/>
          <w:bCs/>
          <w:color w:val="000000"/>
          <w:spacing w:val="0"/>
          <w:w w:val="100"/>
          <w:position w:val="0"/>
          <w:sz w:val="24"/>
          <w:szCs w:val="24"/>
        </w:rPr>
        <w:t>性能要求</w:t>
      </w:r>
      <w:bookmarkEnd w:id="331"/>
    </w:p>
    <w:p>
      <w:pPr>
        <w:pStyle w:val="21"/>
        <w:keepNext w:val="0"/>
        <w:keepLines w:val="0"/>
        <w:widowControl w:val="0"/>
        <w:shd w:val="clear" w:color="auto" w:fill="auto"/>
        <w:bidi w:val="0"/>
        <w:spacing w:before="0" w:after="140" w:line="466"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7.3.1</w:t>
      </w:r>
      <w:r>
        <w:rPr>
          <w:color w:val="000000"/>
          <w:spacing w:val="0"/>
          <w:w w:val="100"/>
          <w:position w:val="0"/>
          <w:sz w:val="24"/>
          <w:szCs w:val="24"/>
        </w:rPr>
        <w:t xml:space="preserve">适应自动驾驶公路上实体交通标志的光学性能应满足《道路交通反光膜》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18833</w:t>
      </w:r>
      <w:r>
        <w:rPr>
          <w:color w:val="000000"/>
          <w:spacing w:val="0"/>
          <w:w w:val="100"/>
          <w:position w:val="0"/>
          <w:sz w:val="24"/>
          <w:szCs w:val="24"/>
        </w:rPr>
        <w:t>)的相关要求，并加强养护保证其光学性能。</w:t>
      </w:r>
    </w:p>
    <w:p>
      <w:pPr>
        <w:pStyle w:val="15"/>
        <w:keepNext/>
        <w:keepLines/>
        <w:widowControl w:val="0"/>
        <w:shd w:val="clear" w:color="auto" w:fill="auto"/>
        <w:bidi w:val="0"/>
        <w:spacing w:before="0" w:after="60" w:line="469" w:lineRule="exact"/>
        <w:ind w:left="0" w:right="0" w:firstLine="0"/>
        <w:jc w:val="both"/>
        <w:rPr>
          <w:sz w:val="22"/>
          <w:szCs w:val="22"/>
        </w:rPr>
      </w:pPr>
      <w:bookmarkStart w:id="332" w:name="bookmark332"/>
      <w:bookmarkStart w:id="333" w:name="bookmark333"/>
      <w:bookmarkStart w:id="334" w:name="bookmark334"/>
      <w:r>
        <w:rPr>
          <w:b/>
          <w:bCs/>
          <w:color w:val="000000"/>
          <w:spacing w:val="0"/>
          <w:w w:val="100"/>
          <w:position w:val="0"/>
          <w:sz w:val="22"/>
          <w:szCs w:val="22"/>
        </w:rPr>
        <w:t>条文说明</w:t>
      </w:r>
      <w:bookmarkEnd w:id="332"/>
      <w:bookmarkEnd w:id="333"/>
      <w:bookmarkEnd w:id="334"/>
    </w:p>
    <w:p>
      <w:pPr>
        <w:pStyle w:val="21"/>
        <w:keepNext w:val="0"/>
        <w:keepLines w:val="0"/>
        <w:widowControl w:val="0"/>
        <w:shd w:val="clear" w:color="auto" w:fill="auto"/>
        <w:bidi w:val="0"/>
        <w:spacing w:before="0" w:after="240" w:line="469" w:lineRule="exact"/>
        <w:ind w:left="0" w:right="0" w:firstLine="520"/>
        <w:jc w:val="both"/>
        <w:rPr>
          <w:sz w:val="22"/>
          <w:szCs w:val="22"/>
        </w:rPr>
      </w:pPr>
      <w:r>
        <w:rPr>
          <w:color w:val="000000"/>
          <w:spacing w:val="0"/>
          <w:w w:val="100"/>
          <w:position w:val="0"/>
          <w:sz w:val="22"/>
          <w:szCs w:val="22"/>
        </w:rPr>
        <w:t>《道路交通反光膜》(</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18833</w:t>
      </w:r>
      <w:r>
        <w:rPr>
          <w:color w:val="000000"/>
          <w:spacing w:val="0"/>
          <w:w w:val="100"/>
          <w:position w:val="0"/>
          <w:sz w:val="22"/>
          <w:szCs w:val="22"/>
        </w:rPr>
        <w:t>)对交通标志的光学性能有明确的技术 要求，实体交通标志应严格遵循并实施。目前自动驾驶车辆是以驾驶员人眼的 视觉效果调整交通标志的机器识别算法，因此，实体交通标志的光学性能遵循 现行的《道路交通反光膜》(</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18833</w:t>
      </w:r>
      <w:r>
        <w:rPr>
          <w:color w:val="000000"/>
          <w:spacing w:val="0"/>
          <w:w w:val="100"/>
          <w:position w:val="0"/>
          <w:sz w:val="22"/>
          <w:szCs w:val="22"/>
        </w:rPr>
        <w:t>)的相关要求，并加强养护保证其光 学性能即可。</w:t>
      </w:r>
    </w:p>
    <w:p>
      <w:pPr>
        <w:pStyle w:val="21"/>
        <w:keepNext w:val="0"/>
        <w:keepLines w:val="0"/>
        <w:widowControl w:val="0"/>
        <w:shd w:val="clear" w:color="auto" w:fill="auto"/>
        <w:bidi w:val="0"/>
        <w:spacing w:before="0" w:after="140" w:line="472"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7.3.2</w:t>
      </w:r>
      <w:r>
        <w:rPr>
          <w:color w:val="000000"/>
          <w:spacing w:val="0"/>
          <w:w w:val="100"/>
          <w:position w:val="0"/>
          <w:sz w:val="24"/>
          <w:szCs w:val="24"/>
        </w:rPr>
        <w:t>适应自动驾驶公路上实体交通标线的识认性能应满足《路面标线涂料》</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JT- T </w:t>
      </w:r>
      <w:r>
        <w:rPr>
          <w:rFonts w:ascii="Times New Roman" w:hAnsi="Times New Roman" w:eastAsia="Times New Roman" w:cs="Times New Roman"/>
          <w:color w:val="000000"/>
          <w:spacing w:val="0"/>
          <w:w w:val="100"/>
          <w:position w:val="0"/>
          <w:sz w:val="24"/>
          <w:szCs w:val="24"/>
        </w:rPr>
        <w:t>280</w:t>
      </w:r>
      <w:r>
        <w:rPr>
          <w:color w:val="000000"/>
          <w:spacing w:val="0"/>
          <w:w w:val="100"/>
          <w:position w:val="0"/>
          <w:sz w:val="24"/>
          <w:szCs w:val="24"/>
        </w:rPr>
        <w:t>)的相关规定；光学性能应满足《道路交通标线质量要求和检测方法》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16311</w:t>
      </w:r>
      <w:r>
        <w:rPr>
          <w:color w:val="000000"/>
          <w:spacing w:val="0"/>
          <w:w w:val="100"/>
          <w:position w:val="0"/>
          <w:sz w:val="24"/>
          <w:szCs w:val="24"/>
        </w:rPr>
        <w:t>)与《路面标线用玻璃珠》</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24722</w:t>
      </w:r>
      <w:r>
        <w:rPr>
          <w:color w:val="000000"/>
          <w:spacing w:val="0"/>
          <w:w w:val="100"/>
          <w:position w:val="0"/>
          <w:sz w:val="24"/>
          <w:szCs w:val="24"/>
        </w:rPr>
        <w:t>)的相关要求；加强养护保证其识认性 能与光学性能。</w:t>
      </w:r>
    </w:p>
    <w:p>
      <w:pPr>
        <w:pStyle w:val="15"/>
        <w:keepNext/>
        <w:keepLines/>
        <w:widowControl w:val="0"/>
        <w:shd w:val="clear" w:color="auto" w:fill="auto"/>
        <w:bidi w:val="0"/>
        <w:spacing w:before="0" w:after="60" w:line="469" w:lineRule="exact"/>
        <w:ind w:left="0" w:right="0" w:firstLine="0"/>
        <w:jc w:val="both"/>
        <w:rPr>
          <w:sz w:val="22"/>
          <w:szCs w:val="22"/>
        </w:rPr>
      </w:pPr>
      <w:bookmarkStart w:id="335" w:name="bookmark336"/>
      <w:bookmarkStart w:id="336" w:name="bookmark335"/>
      <w:bookmarkStart w:id="337" w:name="bookmark337"/>
      <w:r>
        <w:rPr>
          <w:b/>
          <w:bCs/>
          <w:color w:val="000000"/>
          <w:spacing w:val="0"/>
          <w:w w:val="100"/>
          <w:position w:val="0"/>
          <w:sz w:val="22"/>
          <w:szCs w:val="22"/>
        </w:rPr>
        <w:t>条文说明</w:t>
      </w:r>
      <w:bookmarkEnd w:id="335"/>
      <w:bookmarkEnd w:id="336"/>
      <w:bookmarkEnd w:id="337"/>
    </w:p>
    <w:p>
      <w:pPr>
        <w:pStyle w:val="21"/>
        <w:keepNext w:val="0"/>
        <w:keepLines w:val="0"/>
        <w:widowControl w:val="0"/>
        <w:shd w:val="clear" w:color="auto" w:fill="auto"/>
        <w:bidi w:val="0"/>
        <w:spacing w:before="0" w:after="140" w:line="470" w:lineRule="exact"/>
        <w:ind w:left="0" w:right="0" w:firstLine="520"/>
        <w:jc w:val="both"/>
        <w:rPr>
          <w:sz w:val="22"/>
          <w:szCs w:val="22"/>
        </w:rPr>
      </w:pPr>
      <w:r>
        <w:rPr>
          <w:color w:val="000000"/>
          <w:spacing w:val="0"/>
          <w:w w:val="100"/>
          <w:position w:val="0"/>
          <w:sz w:val="22"/>
          <w:szCs w:val="22"/>
        </w:rPr>
        <w:t>《路面标线涂料》(</w:t>
      </w:r>
      <w:r>
        <w:rPr>
          <w:rFonts w:ascii="Times New Roman" w:hAnsi="Times New Roman" w:eastAsia="Times New Roman" w:cs="Times New Roman"/>
          <w:color w:val="000000"/>
          <w:spacing w:val="0"/>
          <w:w w:val="100"/>
          <w:position w:val="0"/>
          <w:sz w:val="24"/>
          <w:szCs w:val="24"/>
          <w:lang w:val="en-US" w:eastAsia="en-US" w:bidi="en-US"/>
        </w:rPr>
        <w:t xml:space="preserve">JT-T </w:t>
      </w:r>
      <w:r>
        <w:rPr>
          <w:rFonts w:ascii="Times New Roman" w:hAnsi="Times New Roman" w:eastAsia="Times New Roman" w:cs="Times New Roman"/>
          <w:color w:val="000000"/>
          <w:spacing w:val="0"/>
          <w:w w:val="100"/>
          <w:position w:val="0"/>
          <w:sz w:val="24"/>
          <w:szCs w:val="24"/>
        </w:rPr>
        <w:t>280</w:t>
      </w:r>
      <w:r>
        <w:rPr>
          <w:color w:val="000000"/>
          <w:spacing w:val="0"/>
          <w:w w:val="100"/>
          <w:position w:val="0"/>
          <w:sz w:val="22"/>
          <w:szCs w:val="22"/>
        </w:rPr>
        <w:t>)、《道路交通标线质量要求和检测方法》(</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16311</w:t>
      </w:r>
      <w:r>
        <w:rPr>
          <w:color w:val="000000"/>
          <w:spacing w:val="0"/>
          <w:w w:val="100"/>
          <w:position w:val="0"/>
          <w:sz w:val="22"/>
          <w:szCs w:val="22"/>
        </w:rPr>
        <w:t>)与《路面标线用玻璃珠》(</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24722</w:t>
      </w:r>
      <w:r>
        <w:rPr>
          <w:color w:val="000000"/>
          <w:spacing w:val="0"/>
          <w:w w:val="100"/>
          <w:position w:val="0"/>
          <w:sz w:val="22"/>
          <w:szCs w:val="22"/>
        </w:rPr>
        <w:t>)对交通标线的识认性能与光学 性能有明确的技术要求，实体交通标线应严格遵循并实施。目前自动驾驶车辆 是以驾驶员人眼的视觉效果调整交通标线的机器识别算法，因此，实体交通标 线的识认性能与光学性能遵循现行的《路面标线涂料》(</w:t>
      </w:r>
      <w:r>
        <w:rPr>
          <w:rFonts w:ascii="Times New Roman" w:hAnsi="Times New Roman" w:eastAsia="Times New Roman" w:cs="Times New Roman"/>
          <w:color w:val="000000"/>
          <w:spacing w:val="0"/>
          <w:w w:val="100"/>
          <w:position w:val="0"/>
          <w:sz w:val="24"/>
          <w:szCs w:val="24"/>
          <w:lang w:val="en-US" w:eastAsia="en-US" w:bidi="en-US"/>
        </w:rPr>
        <w:t xml:space="preserve">JT-T </w:t>
      </w:r>
      <w:r>
        <w:rPr>
          <w:rFonts w:ascii="Times New Roman" w:hAnsi="Times New Roman" w:eastAsia="Times New Roman" w:cs="Times New Roman"/>
          <w:color w:val="000000"/>
          <w:spacing w:val="0"/>
          <w:w w:val="100"/>
          <w:position w:val="0"/>
          <w:sz w:val="24"/>
          <w:szCs w:val="24"/>
        </w:rPr>
        <w:t>280</w:t>
      </w:r>
      <w:r>
        <w:rPr>
          <w:color w:val="000000"/>
          <w:spacing w:val="0"/>
          <w:w w:val="100"/>
          <w:position w:val="0"/>
          <w:sz w:val="22"/>
          <w:szCs w:val="22"/>
        </w:rPr>
        <w:t>)、《道路交通 标线质量要求和检测方法》(</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16311</w:t>
      </w:r>
      <w:r>
        <w:rPr>
          <w:color w:val="000000"/>
          <w:spacing w:val="0"/>
          <w:w w:val="100"/>
          <w:position w:val="0"/>
          <w:sz w:val="22"/>
          <w:szCs w:val="22"/>
        </w:rPr>
        <w:t>)与《路面标线用玻璃珠》(</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24722</w:t>
      </w:r>
      <w:r>
        <w:rPr>
          <w:color w:val="000000"/>
          <w:spacing w:val="0"/>
          <w:w w:val="100"/>
          <w:position w:val="0"/>
          <w:sz w:val="22"/>
          <w:szCs w:val="22"/>
        </w:rPr>
        <w:t>) 的相关要求，并加强养护保证其识认性能与光学性能即可。</w:t>
      </w:r>
    </w:p>
    <w:p>
      <w:pPr>
        <w:pStyle w:val="21"/>
        <w:keepNext w:val="0"/>
        <w:keepLines w:val="0"/>
        <w:widowControl w:val="0"/>
        <w:shd w:val="clear" w:color="auto" w:fill="auto"/>
        <w:bidi w:val="0"/>
        <w:spacing w:before="0" w:after="12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7.3.3</w:t>
      </w:r>
      <w:r>
        <w:rPr>
          <w:color w:val="000000"/>
          <w:spacing w:val="0"/>
          <w:w w:val="100"/>
          <w:position w:val="0"/>
          <w:sz w:val="24"/>
          <w:szCs w:val="24"/>
        </w:rPr>
        <w:t>适应自动驾驶公路上的实体交通标线宜设置在黑色沥青路面上，当路面为混 凝土路面或浅色路面时，应采用增加标线对比度的措施。</w:t>
      </w:r>
    </w:p>
    <w:p>
      <w:pPr>
        <w:pStyle w:val="15"/>
        <w:keepNext/>
        <w:keepLines/>
        <w:widowControl w:val="0"/>
        <w:shd w:val="clear" w:color="auto" w:fill="auto"/>
        <w:bidi w:val="0"/>
        <w:spacing w:before="0" w:after="80" w:line="467" w:lineRule="exact"/>
        <w:ind w:left="0" w:right="0" w:firstLine="0"/>
        <w:jc w:val="both"/>
        <w:rPr>
          <w:sz w:val="22"/>
          <w:szCs w:val="22"/>
        </w:rPr>
      </w:pPr>
      <w:bookmarkStart w:id="338" w:name="bookmark339"/>
      <w:bookmarkStart w:id="339" w:name="bookmark340"/>
      <w:bookmarkStart w:id="340" w:name="bookmark338"/>
      <w:r>
        <w:rPr>
          <w:b/>
          <w:bCs/>
          <w:color w:val="000000"/>
          <w:spacing w:val="0"/>
          <w:w w:val="100"/>
          <w:position w:val="0"/>
          <w:sz w:val="22"/>
          <w:szCs w:val="22"/>
        </w:rPr>
        <w:t>条文说明</w:t>
      </w:r>
      <w:bookmarkEnd w:id="338"/>
      <w:bookmarkEnd w:id="339"/>
      <w:bookmarkEnd w:id="340"/>
    </w:p>
    <w:p>
      <w:pPr>
        <w:pStyle w:val="21"/>
        <w:keepNext w:val="0"/>
        <w:keepLines w:val="0"/>
        <w:widowControl w:val="0"/>
        <w:shd w:val="clear" w:color="auto" w:fill="auto"/>
        <w:bidi w:val="0"/>
        <w:spacing w:before="0" w:after="240" w:line="467" w:lineRule="exact"/>
        <w:ind w:left="0" w:right="0" w:firstLine="480"/>
        <w:jc w:val="left"/>
        <w:rPr>
          <w:sz w:val="22"/>
          <w:szCs w:val="22"/>
        </w:rPr>
      </w:pPr>
      <w:r>
        <w:rPr>
          <w:color w:val="000000"/>
          <w:spacing w:val="0"/>
          <w:w w:val="100"/>
          <w:position w:val="0"/>
          <w:sz w:val="22"/>
          <w:szCs w:val="22"/>
        </w:rPr>
        <w:t>浅色路面标线对比度低，不易被识别。</w:t>
      </w:r>
    </w:p>
    <w:p>
      <w:pPr>
        <w:pStyle w:val="27"/>
        <w:keepNext w:val="0"/>
        <w:keepLines w:val="0"/>
        <w:widowControl w:val="0"/>
        <w:shd w:val="clear" w:color="auto" w:fill="auto"/>
        <w:bidi w:val="0"/>
        <w:spacing w:before="0" w:after="120" w:line="467" w:lineRule="exact"/>
        <w:ind w:left="0" w:right="0"/>
        <w:jc w:val="left"/>
      </w:pPr>
      <w:r>
        <w:rPr>
          <w:rFonts w:ascii="Times New Roman" w:hAnsi="Times New Roman" w:eastAsia="Times New Roman" w:cs="Times New Roman"/>
          <w:color w:val="000000"/>
          <w:spacing w:val="0"/>
          <w:w w:val="100"/>
          <w:position w:val="0"/>
          <w:sz w:val="24"/>
          <w:szCs w:val="24"/>
          <w:lang w:val="en-US" w:eastAsia="en-US" w:bidi="en-US"/>
        </w:rPr>
        <w:t>7.3.4</w:t>
      </w:r>
      <w:r>
        <w:rPr>
          <w:rFonts w:ascii="宋体" w:hAnsi="宋体" w:eastAsia="宋体" w:cs="宋体"/>
          <w:color w:val="000000"/>
          <w:spacing w:val="0"/>
          <w:w w:val="100"/>
          <w:position w:val="0"/>
          <w:sz w:val="24"/>
          <w:szCs w:val="24"/>
          <w:lang w:val="zh-TW" w:eastAsia="zh-TW" w:bidi="zh-TW"/>
        </w:rPr>
        <w:t>数字化交通标志标线的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应不小于</w:t>
      </w:r>
      <w:r>
        <w:rPr>
          <w:rFonts w:ascii="Times New Roman" w:hAnsi="Times New Roman" w:eastAsia="Times New Roman" w:cs="Times New Roman"/>
          <w:color w:val="000000"/>
          <w:spacing w:val="0"/>
          <w:w w:val="100"/>
          <w:position w:val="0"/>
          <w:sz w:val="24"/>
          <w:szCs w:val="24"/>
          <w:lang w:val="en-US" w:eastAsia="en-US" w:bidi="en-US"/>
        </w:rPr>
        <w:t>100,000h</w:t>
      </w:r>
      <w:r>
        <w:rPr>
          <w:rFonts w:ascii="宋体" w:hAnsi="宋体" w:eastAsia="宋体" w:cs="宋体"/>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7" w:lineRule="exact"/>
        <w:ind w:left="0" w:right="0" w:firstLine="0"/>
        <w:jc w:val="both"/>
        <w:rPr>
          <w:sz w:val="22"/>
          <w:szCs w:val="22"/>
        </w:rPr>
      </w:pPr>
      <w:bookmarkStart w:id="341" w:name="bookmark341"/>
      <w:bookmarkStart w:id="342" w:name="bookmark342"/>
      <w:bookmarkStart w:id="343" w:name="bookmark343"/>
      <w:r>
        <w:rPr>
          <w:b/>
          <w:bCs/>
          <w:color w:val="000000"/>
          <w:spacing w:val="0"/>
          <w:w w:val="100"/>
          <w:position w:val="0"/>
          <w:sz w:val="22"/>
          <w:szCs w:val="22"/>
        </w:rPr>
        <w:t>条文说明</w:t>
      </w:r>
      <w:bookmarkEnd w:id="341"/>
      <w:bookmarkEnd w:id="342"/>
      <w:bookmarkEnd w:id="343"/>
    </w:p>
    <w:p>
      <w:pPr>
        <w:pStyle w:val="21"/>
        <w:keepNext w:val="0"/>
        <w:keepLines w:val="0"/>
        <w:widowControl w:val="0"/>
        <w:shd w:val="clear" w:color="auto" w:fill="auto"/>
        <w:bidi w:val="0"/>
        <w:spacing w:before="0" w:after="240" w:line="467" w:lineRule="exact"/>
        <w:ind w:left="0" w:right="0" w:firstLine="480"/>
        <w:jc w:val="both"/>
        <w:rPr>
          <w:sz w:val="22"/>
          <w:szCs w:val="22"/>
        </w:rPr>
      </w:pPr>
      <w:r>
        <w:rPr>
          <w:color w:val="000000"/>
          <w:spacing w:val="0"/>
          <w:w w:val="100"/>
          <w:position w:val="0"/>
          <w:sz w:val="22"/>
          <w:szCs w:val="22"/>
        </w:rPr>
        <w:t>数字化交通标志标线需要保证一定的无故障运行时间。</w:t>
      </w:r>
    </w:p>
    <w:p>
      <w:pPr>
        <w:pStyle w:val="21"/>
        <w:keepNext w:val="0"/>
        <w:keepLines w:val="0"/>
        <w:widowControl w:val="0"/>
        <w:shd w:val="clear" w:color="auto" w:fill="auto"/>
        <w:bidi w:val="0"/>
        <w:spacing w:before="0" w:after="120" w:line="467"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7.3.5</w:t>
      </w:r>
      <w:r>
        <w:rPr>
          <w:color w:val="000000"/>
          <w:spacing w:val="0"/>
          <w:w w:val="100"/>
          <w:position w:val="0"/>
          <w:sz w:val="24"/>
          <w:szCs w:val="24"/>
        </w:rPr>
        <w:t>室外数字化交通标志标线的防护等级应不低于</w:t>
      </w:r>
      <w:r>
        <w:rPr>
          <w:rFonts w:ascii="Times New Roman" w:hAnsi="Times New Roman" w:eastAsia="Times New Roman" w:cs="Times New Roman"/>
          <w:color w:val="000000"/>
          <w:spacing w:val="0"/>
          <w:w w:val="100"/>
          <w:position w:val="0"/>
          <w:sz w:val="24"/>
          <w:szCs w:val="24"/>
          <w:lang w:val="en-US" w:eastAsia="en-US" w:bidi="en-US"/>
        </w:rPr>
        <w:t>IP65</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7" w:lineRule="exact"/>
        <w:ind w:left="0" w:right="0" w:firstLine="0"/>
        <w:jc w:val="both"/>
        <w:rPr>
          <w:sz w:val="22"/>
          <w:szCs w:val="22"/>
        </w:rPr>
      </w:pPr>
      <w:bookmarkStart w:id="344" w:name="bookmark344"/>
      <w:bookmarkStart w:id="345" w:name="bookmark346"/>
      <w:bookmarkStart w:id="346" w:name="bookmark345"/>
      <w:r>
        <w:rPr>
          <w:b/>
          <w:bCs/>
          <w:color w:val="000000"/>
          <w:spacing w:val="0"/>
          <w:w w:val="100"/>
          <w:position w:val="0"/>
          <w:sz w:val="22"/>
          <w:szCs w:val="22"/>
        </w:rPr>
        <w:t>条文说明</w:t>
      </w:r>
      <w:bookmarkEnd w:id="344"/>
      <w:bookmarkEnd w:id="345"/>
      <w:bookmarkEnd w:id="346"/>
    </w:p>
    <w:p>
      <w:pPr>
        <w:pStyle w:val="21"/>
        <w:keepNext w:val="0"/>
        <w:keepLines w:val="0"/>
        <w:widowControl w:val="0"/>
        <w:shd w:val="clear" w:color="auto" w:fill="auto"/>
        <w:bidi w:val="0"/>
        <w:spacing w:before="0" w:after="440" w:line="466" w:lineRule="exact"/>
        <w:ind w:left="0" w:right="0" w:firstLine="520"/>
        <w:jc w:val="both"/>
        <w:rPr>
          <w:sz w:val="22"/>
          <w:szCs w:val="22"/>
        </w:rPr>
      </w:pPr>
      <w:r>
        <w:rPr>
          <w:color w:val="000000"/>
          <w:spacing w:val="0"/>
          <w:w w:val="100"/>
          <w:position w:val="0"/>
          <w:sz w:val="22"/>
          <w:szCs w:val="22"/>
        </w:rPr>
        <w:t>部署在室外的数字化交通标志标线作为一种电子设备，其防尘等级应达 到</w:t>
      </w: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2"/>
          <w:szCs w:val="22"/>
        </w:rPr>
        <w:t>级，完全防止粉尘进入；防水等级应达到</w:t>
      </w: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2"/>
          <w:szCs w:val="22"/>
        </w:rPr>
        <w:t>级，任何角度低压喷射无影 响。</w:t>
      </w:r>
    </w:p>
    <w:p>
      <w:pPr>
        <w:pStyle w:val="21"/>
        <w:keepNext w:val="0"/>
        <w:keepLines w:val="0"/>
        <w:widowControl w:val="0"/>
        <w:numPr>
          <w:ilvl w:val="0"/>
          <w:numId w:val="15"/>
        </w:numPr>
        <w:shd w:val="clear" w:color="auto" w:fill="auto"/>
        <w:tabs>
          <w:tab w:val="left" w:pos="901"/>
        </w:tabs>
        <w:bidi w:val="0"/>
        <w:spacing w:before="0" w:after="0" w:line="418" w:lineRule="auto"/>
        <w:ind w:left="0" w:right="0" w:firstLine="240"/>
        <w:jc w:val="both"/>
      </w:pPr>
      <w:bookmarkStart w:id="347" w:name="bookmark347"/>
      <w:bookmarkEnd w:id="347"/>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4"/>
          <w:szCs w:val="24"/>
        </w:rPr>
        <w:t>类数字化交通标志标线应符合下列性能要求：</w:t>
      </w:r>
    </w:p>
    <w:p>
      <w:pPr>
        <w:pStyle w:val="21"/>
        <w:keepNext w:val="0"/>
        <w:keepLines w:val="0"/>
        <w:widowControl w:val="0"/>
        <w:shd w:val="clear" w:color="auto" w:fill="auto"/>
        <w:bidi w:val="0"/>
        <w:spacing w:before="0" w:after="0" w:line="480"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无线通信距离不小于</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4"/>
          <w:szCs w:val="24"/>
          <w:lang w:val="en-US" w:eastAsia="en-US" w:bidi="en-US"/>
        </w:rPr>
        <w:t>。</w:t>
      </w:r>
    </w:p>
    <w:p>
      <w:pPr>
        <w:pStyle w:val="21"/>
        <w:keepNext w:val="0"/>
        <w:keepLines w:val="0"/>
        <w:widowControl w:val="0"/>
        <w:shd w:val="clear" w:color="auto" w:fill="auto"/>
        <w:bidi w:val="0"/>
        <w:spacing w:before="0" w:after="120" w:line="480" w:lineRule="exact"/>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单个设备在其覆盖范围内，具备同时向不少于</w:t>
      </w:r>
      <w:r>
        <w:rPr>
          <w:rFonts w:ascii="Times New Roman" w:hAnsi="Times New Roman" w:eastAsia="Times New Roman" w:cs="Times New Roman"/>
          <w:color w:val="000000"/>
          <w:spacing w:val="0"/>
          <w:w w:val="100"/>
          <w:position w:val="0"/>
          <w:sz w:val="24"/>
          <w:szCs w:val="24"/>
        </w:rPr>
        <w:t>25</w:t>
      </w:r>
      <w:r>
        <w:rPr>
          <w:color w:val="000000"/>
          <w:spacing w:val="0"/>
          <w:w w:val="100"/>
          <w:position w:val="0"/>
          <w:sz w:val="24"/>
          <w:szCs w:val="24"/>
        </w:rPr>
        <w:t>辆自动驾驶车辆发布交通标 志标线信息的能力。</w:t>
      </w:r>
    </w:p>
    <w:p>
      <w:pPr>
        <w:pStyle w:val="15"/>
        <w:keepNext/>
        <w:keepLines/>
        <w:widowControl w:val="0"/>
        <w:shd w:val="clear" w:color="auto" w:fill="auto"/>
        <w:bidi w:val="0"/>
        <w:spacing w:before="0" w:after="80" w:line="467" w:lineRule="exact"/>
        <w:ind w:left="0" w:right="0" w:firstLine="0"/>
        <w:jc w:val="both"/>
        <w:rPr>
          <w:sz w:val="22"/>
          <w:szCs w:val="22"/>
        </w:rPr>
      </w:pPr>
      <w:bookmarkStart w:id="348" w:name="bookmark348"/>
      <w:bookmarkStart w:id="349" w:name="bookmark349"/>
      <w:bookmarkStart w:id="350" w:name="bookmark350"/>
      <w:r>
        <w:rPr>
          <w:b/>
          <w:bCs/>
          <w:color w:val="000000"/>
          <w:spacing w:val="0"/>
          <w:w w:val="100"/>
          <w:position w:val="0"/>
          <w:sz w:val="22"/>
          <w:szCs w:val="22"/>
        </w:rPr>
        <w:t>条文说明</w:t>
      </w:r>
      <w:bookmarkEnd w:id="348"/>
      <w:bookmarkEnd w:id="349"/>
      <w:bookmarkEnd w:id="350"/>
    </w:p>
    <w:p>
      <w:pPr>
        <w:pStyle w:val="21"/>
        <w:keepNext w:val="0"/>
        <w:keepLines w:val="0"/>
        <w:widowControl w:val="0"/>
        <w:shd w:val="clear" w:color="auto" w:fill="auto"/>
        <w:bidi w:val="0"/>
        <w:spacing w:before="0" w:after="80" w:line="467"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2"/>
          <w:szCs w:val="22"/>
        </w:rPr>
        <w:t>数字化交通标志标线的无线通信方式较多，为保证交通标志标线的辨识 时间，数字化交通标志标线的无线通信距离应满足最低的信息前置距离。根据 《道路交通标志》（</w:t>
      </w:r>
      <w:r>
        <w:rPr>
          <w:rFonts w:ascii="Times New Roman" w:hAnsi="Times New Roman" w:eastAsia="Times New Roman" w:cs="Times New Roman"/>
          <w:color w:val="000000"/>
          <w:spacing w:val="0"/>
          <w:w w:val="100"/>
          <w:position w:val="0"/>
          <w:sz w:val="24"/>
          <w:szCs w:val="24"/>
          <w:lang w:val="en-US" w:eastAsia="en-US" w:bidi="en-US"/>
        </w:rPr>
        <w:t>GB5768.2</w:t>
      </w:r>
      <w:r>
        <w:rPr>
          <w:color w:val="000000"/>
          <w:spacing w:val="0"/>
          <w:w w:val="100"/>
          <w:position w:val="0"/>
          <w:sz w:val="22"/>
          <w:szCs w:val="22"/>
          <w:lang w:val="en-US" w:eastAsia="en-US" w:bidi="en-US"/>
        </w:rPr>
        <w:t>）、</w:t>
      </w:r>
      <w:r>
        <w:rPr>
          <w:color w:val="000000"/>
          <w:spacing w:val="0"/>
          <w:w w:val="100"/>
          <w:position w:val="0"/>
          <w:sz w:val="22"/>
          <w:szCs w:val="22"/>
        </w:rPr>
        <w:t>《公路交通标志和标线设置规范》（</w:t>
      </w:r>
      <w:r>
        <w:rPr>
          <w:rFonts w:ascii="Times New Roman" w:hAnsi="Times New Roman" w:eastAsia="Times New Roman" w:cs="Times New Roman"/>
          <w:color w:val="000000"/>
          <w:spacing w:val="0"/>
          <w:w w:val="100"/>
          <w:position w:val="0"/>
          <w:sz w:val="24"/>
          <w:szCs w:val="24"/>
          <w:lang w:val="en-US" w:eastAsia="en-US" w:bidi="en-US"/>
        </w:rPr>
        <w:t>JTG D82</w:t>
      </w:r>
      <w:r>
        <w:rPr>
          <w:color w:val="000000"/>
          <w:spacing w:val="0"/>
          <w:w w:val="100"/>
          <w:position w:val="0"/>
          <w:sz w:val="22"/>
          <w:szCs w:val="22"/>
          <w:lang w:val="en-US" w:eastAsia="en-US" w:bidi="en-US"/>
        </w:rPr>
        <w:t xml:space="preserve">） </w:t>
      </w:r>
      <w:r>
        <w:rPr>
          <w:color w:val="000000"/>
          <w:spacing w:val="0"/>
          <w:w w:val="100"/>
          <w:position w:val="0"/>
          <w:sz w:val="22"/>
          <w:szCs w:val="22"/>
        </w:rPr>
        <w:t>的相关规定，交通标志部署的前置距离最小为</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2"/>
          <w:szCs w:val="22"/>
          <w:lang w:val="en-US" w:eastAsia="en-US" w:bidi="en-US"/>
        </w:rPr>
        <w:t>，</w:t>
      </w:r>
      <w:r>
        <w:rPr>
          <w:color w:val="000000"/>
          <w:spacing w:val="0"/>
          <w:w w:val="100"/>
          <w:position w:val="0"/>
          <w:sz w:val="22"/>
          <w:szCs w:val="22"/>
        </w:rPr>
        <w:t>因此</w:t>
      </w: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2"/>
          <w:szCs w:val="22"/>
        </w:rPr>
        <w:t>类数字化交通标志 标线的无线通信距离应不小于</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2"/>
          <w:szCs w:val="22"/>
          <w:lang w:val="en-US" w:eastAsia="en-US" w:bidi="en-US"/>
        </w:rPr>
        <w:t>。</w:t>
      </w:r>
    </w:p>
    <w:p>
      <w:pPr>
        <w:pStyle w:val="21"/>
        <w:keepNext w:val="0"/>
        <w:keepLines w:val="0"/>
        <w:widowControl w:val="0"/>
        <w:shd w:val="clear" w:color="auto" w:fill="auto"/>
        <w:bidi w:val="0"/>
        <w:spacing w:before="0" w:after="320" w:line="466" w:lineRule="exact"/>
        <w:ind w:left="0" w:right="0" w:firstLine="520"/>
        <w:jc w:val="both"/>
        <w:rPr>
          <w:sz w:val="22"/>
          <w:szCs w:val="22"/>
        </w:rPr>
        <w:sectPr>
          <w:headerReference r:id="rId52" w:type="first"/>
          <w:footerReference r:id="rId55" w:type="first"/>
          <w:headerReference r:id="rId50" w:type="default"/>
          <w:footerReference r:id="rId53" w:type="default"/>
          <w:headerReference r:id="rId51" w:type="even"/>
          <w:footerReference r:id="rId54" w:type="even"/>
          <w:footnotePr>
            <w:numFmt w:val="decimal"/>
          </w:footnotePr>
          <w:pgSz w:w="11900" w:h="16840"/>
          <w:pgMar w:top="1278" w:right="1534" w:bottom="1704" w:left="1390" w:header="0" w:footer="3" w:gutter="0"/>
          <w:cols w:space="720" w:num="1"/>
          <w:titlePg/>
          <w:rtlGutter w:val="0"/>
          <w:docGrid w:linePitch="360" w:charSpace="0"/>
        </w:sect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2"/>
          <w:szCs w:val="22"/>
        </w:rPr>
        <w:t>数字化交通标志标线应满足交通标志标线信息有效范围内的所有自动 驾驶车辆的同时通信的需求，由于实体交通标志部署的前置距离最小为</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2"/>
          <w:szCs w:val="22"/>
          <w:lang w:val="en-US" w:eastAsia="en-US" w:bidi="en-US"/>
        </w:rPr>
        <w:t xml:space="preserve">， </w:t>
      </w:r>
      <w:r>
        <w:rPr>
          <w:color w:val="000000"/>
          <w:spacing w:val="0"/>
          <w:w w:val="100"/>
          <w:position w:val="0"/>
          <w:sz w:val="22"/>
          <w:szCs w:val="22"/>
        </w:rPr>
        <w:t>因此，</w:t>
      </w: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2"/>
          <w:szCs w:val="22"/>
        </w:rPr>
        <w:t>类数字化交通标志标线应最少满足公路</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2"/>
          <w:szCs w:val="22"/>
        </w:rPr>
        <w:t xml:space="preserve">范围内所有自动驾驶车 </w:t>
      </w:r>
    </w:p>
    <w:p>
      <w:pPr>
        <w:pStyle w:val="21"/>
        <w:keepNext w:val="0"/>
        <w:keepLines w:val="0"/>
        <w:widowControl w:val="0"/>
        <w:shd w:val="clear" w:color="auto" w:fill="auto"/>
        <w:bidi w:val="0"/>
        <w:spacing w:before="0" w:after="320" w:line="466" w:lineRule="exact"/>
        <w:ind w:left="0" w:right="0" w:firstLine="0"/>
        <w:jc w:val="both"/>
        <w:rPr>
          <w:sz w:val="22"/>
          <w:szCs w:val="22"/>
        </w:rPr>
      </w:pPr>
      <w:r>
        <w:rPr>
          <w:color w:val="000000"/>
          <w:spacing w:val="0"/>
          <w:w w:val="100"/>
          <w:position w:val="0"/>
          <w:sz w:val="22"/>
          <w:szCs w:val="22"/>
        </w:rPr>
        <w:t>辆的同时通信的需求，预估</w:t>
      </w:r>
      <w:r>
        <w:rPr>
          <w:rFonts w:ascii="Times New Roman" w:hAnsi="Times New Roman" w:eastAsia="Times New Roman" w:cs="Times New Roman"/>
          <w:color w:val="000000"/>
          <w:spacing w:val="0"/>
          <w:w w:val="100"/>
          <w:position w:val="0"/>
          <w:sz w:val="24"/>
          <w:szCs w:val="24"/>
          <w:lang w:val="en-US" w:eastAsia="en-US" w:bidi="en-US"/>
        </w:rPr>
        <w:t>30m</w:t>
      </w:r>
      <w:r>
        <w:rPr>
          <w:color w:val="000000"/>
          <w:spacing w:val="0"/>
          <w:w w:val="100"/>
          <w:position w:val="0"/>
          <w:sz w:val="22"/>
          <w:szCs w:val="22"/>
        </w:rPr>
        <w:t>范围内同时出现的车辆数不大于</w:t>
      </w:r>
      <w:r>
        <w:rPr>
          <w:rFonts w:ascii="Times New Roman" w:hAnsi="Times New Roman" w:eastAsia="Times New Roman" w:cs="Times New Roman"/>
          <w:color w:val="000000"/>
          <w:spacing w:val="0"/>
          <w:w w:val="100"/>
          <w:position w:val="0"/>
          <w:sz w:val="24"/>
          <w:szCs w:val="24"/>
        </w:rPr>
        <w:t>25</w:t>
      </w:r>
      <w:r>
        <w:rPr>
          <w:color w:val="000000"/>
          <w:spacing w:val="0"/>
          <w:w w:val="100"/>
          <w:position w:val="0"/>
          <w:sz w:val="22"/>
          <w:szCs w:val="22"/>
        </w:rPr>
        <w:t>辆。。</w:t>
      </w:r>
    </w:p>
    <w:p>
      <w:pPr>
        <w:pStyle w:val="21"/>
        <w:keepNext w:val="0"/>
        <w:keepLines w:val="0"/>
        <w:widowControl w:val="0"/>
        <w:numPr>
          <w:ilvl w:val="0"/>
          <w:numId w:val="15"/>
        </w:numPr>
        <w:shd w:val="clear" w:color="auto" w:fill="auto"/>
        <w:tabs>
          <w:tab w:val="left" w:pos="915"/>
        </w:tabs>
        <w:bidi w:val="0"/>
        <w:spacing w:before="0" w:after="0" w:line="466" w:lineRule="exact"/>
        <w:ind w:left="0" w:right="0" w:firstLine="260"/>
        <w:jc w:val="left"/>
      </w:pPr>
      <w:bookmarkStart w:id="351" w:name="bookmark351"/>
      <w:bookmarkEnd w:id="351"/>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4"/>
          <w:szCs w:val="24"/>
        </w:rPr>
        <w:t>类数字化交通标志标线应符合下列性能要求：</w:t>
      </w:r>
    </w:p>
    <w:p>
      <w:pPr>
        <w:pStyle w:val="21"/>
        <w:keepNext w:val="0"/>
        <w:keepLines w:val="0"/>
        <w:widowControl w:val="0"/>
        <w:shd w:val="clear" w:color="auto" w:fill="auto"/>
        <w:bidi w:val="0"/>
        <w:spacing w:before="0" w:after="180" w:line="466" w:lineRule="exact"/>
        <w:ind w:left="0" w:right="0" w:firstLine="52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单个设备在其覆盖范围内，具备同时向不少于</w:t>
      </w:r>
      <w:r>
        <w:rPr>
          <w:rFonts w:ascii="Times New Roman" w:hAnsi="Times New Roman" w:eastAsia="Times New Roman" w:cs="Times New Roman"/>
          <w:color w:val="000000"/>
          <w:spacing w:val="0"/>
          <w:w w:val="100"/>
          <w:position w:val="0"/>
          <w:sz w:val="24"/>
          <w:szCs w:val="24"/>
        </w:rPr>
        <w:t>180</w:t>
      </w:r>
      <w:r>
        <w:rPr>
          <w:color w:val="000000"/>
          <w:spacing w:val="0"/>
          <w:w w:val="100"/>
          <w:position w:val="0"/>
          <w:sz w:val="24"/>
          <w:szCs w:val="24"/>
        </w:rPr>
        <w:t>辆自动驾驶车辆发布交通 标志标线信息的能力。</w:t>
      </w:r>
    </w:p>
    <w:p>
      <w:pPr>
        <w:pStyle w:val="21"/>
        <w:keepNext w:val="0"/>
        <w:keepLines w:val="0"/>
        <w:widowControl w:val="0"/>
        <w:shd w:val="clear" w:color="auto" w:fill="auto"/>
        <w:bidi w:val="0"/>
        <w:spacing w:before="0" w:after="0" w:line="406" w:lineRule="auto"/>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信息发布准确率应大于</w:t>
      </w:r>
      <w:r>
        <w:rPr>
          <w:rFonts w:ascii="Times New Roman" w:hAnsi="Times New Roman" w:eastAsia="Times New Roman" w:cs="Times New Roman"/>
          <w:color w:val="000000"/>
          <w:spacing w:val="0"/>
          <w:w w:val="100"/>
          <w:position w:val="0"/>
          <w:sz w:val="24"/>
          <w:szCs w:val="24"/>
        </w:rPr>
        <w:t>99.9%</w:t>
      </w:r>
      <w:r>
        <w:rPr>
          <w:color w:val="000000"/>
          <w:spacing w:val="0"/>
          <w:w w:val="100"/>
          <w:position w:val="0"/>
          <w:sz w:val="24"/>
          <w:szCs w:val="24"/>
        </w:rPr>
        <w:t>。</w:t>
      </w:r>
    </w:p>
    <w:p>
      <w:pPr>
        <w:pStyle w:val="15"/>
        <w:keepNext/>
        <w:keepLines/>
        <w:widowControl w:val="0"/>
        <w:shd w:val="clear" w:color="auto" w:fill="auto"/>
        <w:bidi w:val="0"/>
        <w:spacing w:before="0" w:after="80" w:line="466" w:lineRule="exact"/>
        <w:ind w:left="0" w:right="0" w:firstLine="0"/>
        <w:jc w:val="left"/>
        <w:rPr>
          <w:sz w:val="22"/>
          <w:szCs w:val="22"/>
        </w:rPr>
      </w:pPr>
      <w:bookmarkStart w:id="352" w:name="bookmark352"/>
      <w:bookmarkStart w:id="353" w:name="bookmark353"/>
      <w:bookmarkStart w:id="354" w:name="bookmark354"/>
      <w:r>
        <w:rPr>
          <w:b/>
          <w:bCs/>
          <w:color w:val="000000"/>
          <w:spacing w:val="0"/>
          <w:w w:val="100"/>
          <w:position w:val="0"/>
          <w:sz w:val="22"/>
          <w:szCs w:val="22"/>
        </w:rPr>
        <w:t>条文说明</w:t>
      </w:r>
      <w:bookmarkEnd w:id="352"/>
      <w:bookmarkEnd w:id="353"/>
      <w:bookmarkEnd w:id="354"/>
    </w:p>
    <w:p>
      <w:pPr>
        <w:pStyle w:val="21"/>
        <w:keepNext w:val="0"/>
        <w:keepLines w:val="0"/>
        <w:widowControl w:val="0"/>
        <w:numPr>
          <w:ilvl w:val="0"/>
          <w:numId w:val="16"/>
        </w:numPr>
        <w:shd w:val="clear" w:color="auto" w:fill="auto"/>
        <w:tabs>
          <w:tab w:val="left" w:pos="795"/>
        </w:tabs>
        <w:bidi w:val="0"/>
        <w:spacing w:before="0" w:after="180" w:line="466" w:lineRule="exact"/>
        <w:ind w:left="0" w:right="0" w:firstLine="520"/>
        <w:jc w:val="both"/>
        <w:rPr>
          <w:sz w:val="22"/>
          <w:szCs w:val="22"/>
        </w:rPr>
      </w:pPr>
      <w:bookmarkStart w:id="355" w:name="bookmark355"/>
      <w:bookmarkEnd w:id="355"/>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类数字化交通标志标线是将区域路段辖区内所有交通标志标线所承 载的信息发布或传输给自动驾驶车辆，根据《道路交通标志》（</w:t>
      </w:r>
      <w:r>
        <w:rPr>
          <w:rFonts w:ascii="Times New Roman" w:hAnsi="Times New Roman" w:eastAsia="Times New Roman" w:cs="Times New Roman"/>
          <w:color w:val="000000"/>
          <w:spacing w:val="0"/>
          <w:w w:val="100"/>
          <w:position w:val="0"/>
          <w:sz w:val="24"/>
          <w:szCs w:val="24"/>
          <w:lang w:val="en-US" w:eastAsia="en-US" w:bidi="en-US"/>
        </w:rPr>
        <w:t>GB5768.2</w:t>
      </w:r>
      <w:r>
        <w:rPr>
          <w:color w:val="000000"/>
          <w:spacing w:val="0"/>
          <w:w w:val="100"/>
          <w:position w:val="0"/>
          <w:sz w:val="22"/>
          <w:szCs w:val="22"/>
          <w:lang w:val="en-US" w:eastAsia="en-US" w:bidi="en-US"/>
        </w:rPr>
        <w:t>）</w:t>
      </w:r>
      <w:r>
        <w:rPr>
          <w:color w:val="000000"/>
          <w:spacing w:val="0"/>
          <w:w w:val="100"/>
          <w:position w:val="0"/>
          <w:sz w:val="22"/>
          <w:szCs w:val="22"/>
        </w:rPr>
        <w:t>、《公 路交通标志和标线设置规范》（</w:t>
      </w:r>
      <w:r>
        <w:rPr>
          <w:rFonts w:ascii="Times New Roman" w:hAnsi="Times New Roman" w:eastAsia="Times New Roman" w:cs="Times New Roman"/>
          <w:color w:val="000000"/>
          <w:spacing w:val="0"/>
          <w:w w:val="100"/>
          <w:position w:val="0"/>
          <w:sz w:val="24"/>
          <w:szCs w:val="24"/>
          <w:lang w:val="en-US" w:eastAsia="en-US" w:bidi="en-US"/>
        </w:rPr>
        <w:t>JTG D82</w:t>
      </w:r>
      <w:r>
        <w:rPr>
          <w:color w:val="000000"/>
          <w:spacing w:val="0"/>
          <w:w w:val="100"/>
          <w:position w:val="0"/>
          <w:sz w:val="22"/>
          <w:szCs w:val="22"/>
        </w:rPr>
        <w:t>）的相关规定，交通标志部署的前置 距离最大为</w:t>
      </w:r>
      <w:r>
        <w:rPr>
          <w:rFonts w:ascii="Times New Roman" w:hAnsi="Times New Roman" w:eastAsia="Times New Roman" w:cs="Times New Roman"/>
          <w:color w:val="000000"/>
          <w:spacing w:val="0"/>
          <w:w w:val="100"/>
          <w:position w:val="0"/>
          <w:sz w:val="24"/>
          <w:szCs w:val="24"/>
          <w:lang w:val="en-US" w:eastAsia="en-US" w:bidi="en-US"/>
        </w:rPr>
        <w:t>200m</w:t>
      </w:r>
      <w:r>
        <w:rPr>
          <w:color w:val="000000"/>
          <w:spacing w:val="0"/>
          <w:w w:val="100"/>
          <w:position w:val="0"/>
          <w:sz w:val="22"/>
          <w:szCs w:val="22"/>
          <w:lang w:val="en-US" w:eastAsia="en-US" w:bidi="en-US"/>
        </w:rPr>
        <w:t>,</w:t>
      </w:r>
      <w:r>
        <w:rPr>
          <w:color w:val="000000"/>
          <w:spacing w:val="0"/>
          <w:w w:val="100"/>
          <w:position w:val="0"/>
          <w:sz w:val="22"/>
          <w:szCs w:val="22"/>
        </w:rPr>
        <w:t>因此，</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类数字化交通标志标线应最少满足公路</w:t>
      </w:r>
      <w:r>
        <w:rPr>
          <w:rFonts w:ascii="Times New Roman" w:hAnsi="Times New Roman" w:eastAsia="Times New Roman" w:cs="Times New Roman"/>
          <w:color w:val="000000"/>
          <w:spacing w:val="0"/>
          <w:w w:val="100"/>
          <w:position w:val="0"/>
          <w:sz w:val="24"/>
          <w:szCs w:val="24"/>
          <w:lang w:val="en-US" w:eastAsia="en-US" w:bidi="en-US"/>
        </w:rPr>
        <w:t>200m</w:t>
      </w:r>
      <w:r>
        <w:rPr>
          <w:color w:val="000000"/>
          <w:spacing w:val="0"/>
          <w:w w:val="100"/>
          <w:position w:val="0"/>
          <w:sz w:val="22"/>
          <w:szCs w:val="22"/>
        </w:rPr>
        <w:t>范 围内所有自动驾驶车辆的同时通信的需求，预估</w:t>
      </w:r>
      <w:r>
        <w:rPr>
          <w:rFonts w:ascii="Times New Roman" w:hAnsi="Times New Roman" w:eastAsia="Times New Roman" w:cs="Times New Roman"/>
          <w:color w:val="000000"/>
          <w:spacing w:val="0"/>
          <w:w w:val="100"/>
          <w:position w:val="0"/>
          <w:sz w:val="24"/>
          <w:szCs w:val="24"/>
          <w:lang w:val="en-US" w:eastAsia="en-US" w:bidi="en-US"/>
        </w:rPr>
        <w:t>200m</w:t>
      </w:r>
      <w:r>
        <w:rPr>
          <w:color w:val="000000"/>
          <w:spacing w:val="0"/>
          <w:w w:val="100"/>
          <w:position w:val="0"/>
          <w:sz w:val="22"/>
          <w:szCs w:val="22"/>
        </w:rPr>
        <w:t>范围内同时出现的车辆 数不大于</w:t>
      </w:r>
      <w:r>
        <w:rPr>
          <w:rFonts w:ascii="Times New Roman" w:hAnsi="Times New Roman" w:eastAsia="Times New Roman" w:cs="Times New Roman"/>
          <w:color w:val="000000"/>
          <w:spacing w:val="0"/>
          <w:w w:val="100"/>
          <w:position w:val="0"/>
          <w:sz w:val="24"/>
          <w:szCs w:val="24"/>
        </w:rPr>
        <w:t>180</w:t>
      </w:r>
      <w:r>
        <w:rPr>
          <w:color w:val="000000"/>
          <w:spacing w:val="0"/>
          <w:w w:val="100"/>
          <w:position w:val="0"/>
          <w:sz w:val="22"/>
          <w:szCs w:val="22"/>
        </w:rPr>
        <w:t>辆。</w:t>
      </w:r>
    </w:p>
    <w:p>
      <w:pPr>
        <w:pStyle w:val="21"/>
        <w:keepNext w:val="0"/>
        <w:keepLines w:val="0"/>
        <w:widowControl w:val="0"/>
        <w:numPr>
          <w:ilvl w:val="0"/>
          <w:numId w:val="16"/>
        </w:numPr>
        <w:shd w:val="clear" w:color="auto" w:fill="auto"/>
        <w:tabs>
          <w:tab w:val="left" w:pos="814"/>
        </w:tabs>
        <w:bidi w:val="0"/>
        <w:spacing w:before="0" w:after="500" w:line="470" w:lineRule="exact"/>
        <w:ind w:left="0" w:right="0" w:firstLine="520"/>
        <w:jc w:val="both"/>
        <w:rPr>
          <w:sz w:val="22"/>
          <w:szCs w:val="22"/>
        </w:rPr>
      </w:pPr>
      <w:bookmarkStart w:id="356" w:name="bookmark356"/>
      <w:bookmarkEnd w:id="356"/>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2"/>
          <w:szCs w:val="22"/>
        </w:rPr>
        <w:t>类数字化交通标志标线在工作过程中，会与自动驾驶监测与服务中心、 路侧计算设施等设施进行信息交换，易出现信息错误等软件故障。因此，应对 信息发布准确率提出相应的技术要求。</w:t>
      </w:r>
    </w:p>
    <w:p>
      <w:pPr>
        <w:pStyle w:val="21"/>
        <w:keepNext w:val="0"/>
        <w:keepLines w:val="0"/>
        <w:widowControl w:val="0"/>
        <w:shd w:val="clear" w:color="auto" w:fill="auto"/>
        <w:bidi w:val="0"/>
        <w:spacing w:before="0" w:after="80" w:line="406" w:lineRule="auto"/>
        <w:ind w:left="0" w:right="0" w:firstLine="0"/>
        <w:jc w:val="left"/>
      </w:pPr>
      <w:bookmarkStart w:id="357" w:name="bookmark357"/>
      <w:r>
        <w:rPr>
          <w:rFonts w:ascii="Times New Roman" w:hAnsi="Times New Roman" w:eastAsia="Times New Roman" w:cs="Times New Roman"/>
          <w:color w:val="000000"/>
          <w:spacing w:val="0"/>
          <w:w w:val="100"/>
          <w:position w:val="0"/>
          <w:sz w:val="24"/>
          <w:szCs w:val="24"/>
          <w:lang w:val="en-US" w:eastAsia="en-US" w:bidi="en-US"/>
        </w:rPr>
        <w:t>7.4</w:t>
      </w:r>
      <w:r>
        <w:rPr>
          <w:b/>
          <w:bCs/>
          <w:color w:val="000000"/>
          <w:spacing w:val="0"/>
          <w:w w:val="100"/>
          <w:position w:val="0"/>
          <w:sz w:val="24"/>
          <w:szCs w:val="24"/>
        </w:rPr>
        <w:t>部署要求</w:t>
      </w:r>
      <w:bookmarkEnd w:id="357"/>
    </w:p>
    <w:p>
      <w:pPr>
        <w:pStyle w:val="21"/>
        <w:keepNext w:val="0"/>
        <w:keepLines w:val="0"/>
        <w:widowControl w:val="0"/>
        <w:shd w:val="clear" w:color="auto" w:fill="auto"/>
        <w:bidi w:val="0"/>
        <w:spacing w:before="0" w:after="120" w:line="470" w:lineRule="exact"/>
        <w:ind w:left="0" w:right="0" w:firstLine="260"/>
        <w:jc w:val="left"/>
      </w:pPr>
      <w:r>
        <w:rPr>
          <w:rFonts w:ascii="Times New Roman" w:hAnsi="Times New Roman" w:eastAsia="Times New Roman" w:cs="Times New Roman"/>
          <w:color w:val="000000"/>
          <w:spacing w:val="0"/>
          <w:w w:val="100"/>
          <w:position w:val="0"/>
          <w:sz w:val="24"/>
          <w:szCs w:val="24"/>
          <w:lang w:val="en-US" w:eastAsia="en-US" w:bidi="en-US"/>
        </w:rPr>
        <w:t>7.4.1</w:t>
      </w:r>
      <w:r>
        <w:rPr>
          <w:color w:val="000000"/>
          <w:spacing w:val="0"/>
          <w:w w:val="100"/>
          <w:position w:val="0"/>
          <w:sz w:val="24"/>
          <w:szCs w:val="24"/>
        </w:rPr>
        <w:t xml:space="preserve">适应自动驾驶公路的实体交通标志标线的部署要求应遵循《道路交通标志》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GB5768.2</w:t>
      </w:r>
      <w:r>
        <w:rPr>
          <w:color w:val="000000"/>
          <w:spacing w:val="0"/>
          <w:w w:val="100"/>
          <w:position w:val="0"/>
          <w:sz w:val="24"/>
          <w:szCs w:val="24"/>
          <w:lang w:val="en-US" w:eastAsia="en-US" w:bidi="en-US"/>
        </w:rPr>
        <w:t>）、《</w:t>
      </w:r>
      <w:r>
        <w:rPr>
          <w:color w:val="000000"/>
          <w:spacing w:val="0"/>
          <w:w w:val="100"/>
          <w:position w:val="0"/>
          <w:sz w:val="24"/>
          <w:szCs w:val="24"/>
        </w:rPr>
        <w:t>道路交通标线</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GB5768.3）</w:t>
      </w:r>
      <w:r>
        <w:rPr>
          <w:color w:val="000000"/>
          <w:spacing w:val="0"/>
          <w:w w:val="100"/>
          <w:position w:val="0"/>
          <w:sz w:val="24"/>
          <w:szCs w:val="24"/>
        </w:rPr>
        <w:t>及《公路交通标志和标线设置规范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D82</w:t>
      </w:r>
      <w:r>
        <w:rPr>
          <w:color w:val="000000"/>
          <w:spacing w:val="0"/>
          <w:w w:val="100"/>
          <w:position w:val="0"/>
          <w:sz w:val="24"/>
          <w:szCs w:val="24"/>
          <w:lang w:val="en-US" w:eastAsia="en-US" w:bidi="en-US"/>
        </w:rPr>
        <w:t>）</w:t>
      </w:r>
      <w:r>
        <w:rPr>
          <w:color w:val="000000"/>
          <w:spacing w:val="0"/>
          <w:w w:val="100"/>
          <w:position w:val="0"/>
          <w:sz w:val="24"/>
          <w:szCs w:val="24"/>
        </w:rPr>
        <w:t>的相关规定。自动驾驶专用车道应设置突起路标，并符合《道路交通标志和标 线》（</w:t>
      </w:r>
      <w:r>
        <w:rPr>
          <w:rFonts w:ascii="Times New Roman" w:hAnsi="Times New Roman" w:eastAsia="Times New Roman" w:cs="Times New Roman"/>
          <w:color w:val="000000"/>
          <w:spacing w:val="0"/>
          <w:w w:val="100"/>
          <w:position w:val="0"/>
          <w:sz w:val="24"/>
          <w:szCs w:val="24"/>
          <w:lang w:val="en-US" w:eastAsia="en-US" w:bidi="en-US"/>
        </w:rPr>
        <w:t>GB5768.3</w:t>
      </w:r>
      <w:r>
        <w:rPr>
          <w:color w:val="000000"/>
          <w:spacing w:val="0"/>
          <w:w w:val="100"/>
          <w:position w:val="0"/>
          <w:sz w:val="24"/>
          <w:szCs w:val="24"/>
          <w:lang w:val="en-US" w:eastAsia="en-US" w:bidi="en-US"/>
        </w:rPr>
        <w:t>）</w:t>
      </w:r>
      <w:r>
        <w:rPr>
          <w:color w:val="000000"/>
          <w:spacing w:val="0"/>
          <w:w w:val="100"/>
          <w:position w:val="0"/>
          <w:sz w:val="24"/>
          <w:szCs w:val="24"/>
        </w:rPr>
        <w:t>与《公路交通标志和标线设置规范》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D82</w:t>
      </w:r>
      <w:r>
        <w:rPr>
          <w:color w:val="000000"/>
          <w:spacing w:val="0"/>
          <w:w w:val="100"/>
          <w:position w:val="0"/>
          <w:sz w:val="24"/>
          <w:szCs w:val="24"/>
          <w:lang w:val="en-US" w:eastAsia="en-US" w:bidi="en-US"/>
        </w:rPr>
        <w:t>）</w:t>
      </w:r>
      <w:r>
        <w:rPr>
          <w:color w:val="000000"/>
          <w:spacing w:val="0"/>
          <w:w w:val="100"/>
          <w:position w:val="0"/>
          <w:sz w:val="24"/>
          <w:szCs w:val="24"/>
        </w:rPr>
        <w:t>中对突起路标的相 关规定。</w:t>
      </w:r>
    </w:p>
    <w:p>
      <w:pPr>
        <w:pStyle w:val="15"/>
        <w:keepNext/>
        <w:keepLines/>
        <w:widowControl w:val="0"/>
        <w:shd w:val="clear" w:color="auto" w:fill="auto"/>
        <w:bidi w:val="0"/>
        <w:spacing w:before="0" w:after="80" w:line="466" w:lineRule="exact"/>
        <w:ind w:left="0" w:right="0" w:firstLine="0"/>
        <w:jc w:val="left"/>
        <w:rPr>
          <w:sz w:val="22"/>
          <w:szCs w:val="22"/>
        </w:rPr>
      </w:pPr>
      <w:bookmarkStart w:id="358" w:name="bookmark359"/>
      <w:bookmarkStart w:id="359" w:name="bookmark358"/>
      <w:bookmarkStart w:id="360" w:name="bookmark360"/>
      <w:r>
        <w:rPr>
          <w:b/>
          <w:bCs/>
          <w:color w:val="000000"/>
          <w:spacing w:val="0"/>
          <w:w w:val="100"/>
          <w:position w:val="0"/>
          <w:sz w:val="22"/>
          <w:szCs w:val="22"/>
        </w:rPr>
        <w:t>条文说明</w:t>
      </w:r>
      <w:bookmarkEnd w:id="358"/>
      <w:bookmarkEnd w:id="359"/>
      <w:bookmarkEnd w:id="360"/>
    </w:p>
    <w:p>
      <w:pPr>
        <w:pStyle w:val="21"/>
        <w:keepNext w:val="0"/>
        <w:keepLines w:val="0"/>
        <w:widowControl w:val="0"/>
        <w:shd w:val="clear" w:color="auto" w:fill="auto"/>
        <w:bidi w:val="0"/>
        <w:spacing w:before="0" w:after="160" w:line="461" w:lineRule="exact"/>
        <w:ind w:left="0" w:right="0" w:firstLine="520"/>
        <w:jc w:val="left"/>
        <w:rPr>
          <w:sz w:val="22"/>
          <w:szCs w:val="22"/>
        </w:rPr>
      </w:pPr>
      <w:r>
        <w:rPr>
          <w:color w:val="000000"/>
          <w:spacing w:val="0"/>
          <w:w w:val="100"/>
          <w:position w:val="0"/>
          <w:sz w:val="22"/>
          <w:szCs w:val="22"/>
        </w:rPr>
        <w:t>自动驾驶专用车道作为一种专用车道，为了避免其他车辆驶入，影响自动 驾驶车辆的行驶，应设置突起路标提醒驾驶员或自动驾驶车辆按车道行驶。</w:t>
      </w:r>
      <w:r>
        <w:br w:type="page"/>
      </w:r>
    </w:p>
    <w:p>
      <w:pPr>
        <w:pStyle w:val="29"/>
        <w:keepNext w:val="0"/>
        <w:keepLines w:val="0"/>
        <w:widowControl w:val="0"/>
        <w:shd w:val="clear" w:color="auto" w:fill="auto"/>
        <w:bidi w:val="0"/>
        <w:spacing w:before="0" w:after="180" w:line="240" w:lineRule="auto"/>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7.4.2</w:t>
      </w:r>
      <w:r>
        <w:rPr>
          <w:color w:val="000000"/>
          <w:spacing w:val="0"/>
          <w:w w:val="100"/>
          <w:position w:val="0"/>
          <w:sz w:val="24"/>
          <w:szCs w:val="24"/>
        </w:rPr>
        <w:t>应在进入自动驾驶专用车道的起点及各交叉口入口设置自动驾驶专用车道标</w:t>
      </w:r>
    </w:p>
    <w:p>
      <w:pPr>
        <w:pStyle w:val="29"/>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志。版面上箭头应正对车道，箭头方向向下。在标志无法正对车道时，可调整箭头 方向，指向车道。有时段规定时，应用辅助标志说明。标志应与自动驾驶专用车道 标线配合使用，应在起始点、大型路口及其他易引起误判的地方设置该标志，其他 小路口可酌情减少设置该标志。</w:t>
      </w:r>
    </w:p>
    <w:p>
      <w:pPr>
        <w:widowControl w:val="0"/>
      </w:pPr>
    </w:p>
    <w:p>
      <w:pPr>
        <w:pStyle w:val="31"/>
        <w:keepNext w:val="0"/>
        <w:keepLines w:val="0"/>
        <w:widowControl w:val="0"/>
        <w:shd w:val="clear" w:color="auto" w:fill="auto"/>
        <w:bidi w:val="0"/>
        <w:spacing w:before="0" w:after="0" w:line="240" w:lineRule="auto"/>
        <w:ind w:left="0" w:right="0" w:firstLine="0"/>
        <w:jc w:val="center"/>
        <w:rPr>
          <w:sz w:val="32"/>
          <w:szCs w:val="32"/>
        </w:rPr>
      </w:pPr>
      <w:r>
        <w:rPr>
          <w:color w:val="000000"/>
          <w:spacing w:val="0"/>
          <w:w w:val="100"/>
          <w:position w:val="0"/>
          <w:sz w:val="32"/>
          <w:szCs w:val="32"/>
        </w:rPr>
        <w:t>自动驾驶车 自动驾驶车 自动驾驶车</w:t>
      </w:r>
    </w:p>
    <w:p>
      <w:pPr>
        <w:widowControl w:val="0"/>
        <w:spacing w:line="1" w:lineRule="exact"/>
        <w:sectPr>
          <w:headerReference r:id="rId58" w:type="first"/>
          <w:footerReference r:id="rId61" w:type="first"/>
          <w:headerReference r:id="rId56" w:type="default"/>
          <w:footerReference r:id="rId59" w:type="default"/>
          <w:headerReference r:id="rId57" w:type="even"/>
          <w:footerReference r:id="rId60" w:type="even"/>
          <w:footnotePr>
            <w:numFmt w:val="decimal"/>
          </w:footnotePr>
          <w:pgSz w:w="11900" w:h="16840"/>
          <w:pgMar w:top="1278" w:right="1534" w:bottom="1704" w:left="1390" w:header="0" w:footer="3" w:gutter="0"/>
          <w:cols w:space="720" w:num="1"/>
          <w:titlePg/>
          <w:rtlGutter w:val="0"/>
          <w:docGrid w:linePitch="360" w:charSpace="0"/>
        </w:sectPr>
      </w:pPr>
      <w:r>
        <mc:AlternateContent>
          <mc:Choice Requires="wps">
            <w:drawing>
              <wp:anchor distT="88900" distB="0" distL="0" distR="0" simplePos="0" relativeHeight="125830144" behindDoc="0" locked="0" layoutInCell="1" allowOverlap="1">
                <wp:simplePos x="0" y="0"/>
                <wp:positionH relativeFrom="page">
                  <wp:posOffset>1955165</wp:posOffset>
                </wp:positionH>
                <wp:positionV relativeFrom="paragraph">
                  <wp:posOffset>88900</wp:posOffset>
                </wp:positionV>
                <wp:extent cx="243840" cy="198120"/>
                <wp:effectExtent l="0" t="0" r="0" b="0"/>
                <wp:wrapTopAndBottom/>
                <wp:docPr id="149" name="Shape 149"/>
                <wp:cNvGraphicFramePr/>
                <a:graphic xmlns:a="http://schemas.openxmlformats.org/drawingml/2006/main">
                  <a:graphicData uri="http://schemas.microsoft.com/office/word/2010/wordprocessingShape">
                    <wps:wsp>
                      <wps:cNvSpPr txBox="1"/>
                      <wps:spPr>
                        <a:xfrm>
                          <a:off x="0" y="0"/>
                          <a:ext cx="243840" cy="198120"/>
                        </a:xfrm>
                        <a:prstGeom prst="rect">
                          <a:avLst/>
                        </a:prstGeom>
                        <a:noFill/>
                      </wps:spPr>
                      <wps:txbx>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a</w:t>
                            </w:r>
                            <w:r>
                              <w:rPr>
                                <w:color w:val="000000"/>
                                <w:spacing w:val="0"/>
                                <w:w w:val="100"/>
                                <w:position w:val="0"/>
                                <w:sz w:val="24"/>
                                <w:szCs w:val="24"/>
                                <w:lang w:val="en-US" w:eastAsia="en-US" w:bidi="en-US"/>
                              </w:rPr>
                              <w:t>)</w:t>
                            </w:r>
                          </w:p>
                        </w:txbxContent>
                      </wps:txbx>
                      <wps:bodyPr wrap="none" lIns="0" tIns="0" rIns="0" bIns="0">
                        <a:noAutofit/>
                      </wps:bodyPr>
                    </wps:wsp>
                  </a:graphicData>
                </a:graphic>
              </wp:anchor>
            </w:drawing>
          </mc:Choice>
          <mc:Fallback>
            <w:pict>
              <v:shape id="Shape 149" o:spid="_x0000_s1026" o:spt="202" type="#_x0000_t202" style="position:absolute;left:0pt;margin-left:153.95pt;margin-top:7pt;height:15.6pt;width:19.2pt;mso-position-horizontal-relative:page;mso-wrap-distance-bottom:0pt;mso-wrap-distance-top:7pt;mso-wrap-style:none;z-index:125830144;mso-width-relative:page;mso-height-relative:page;" filled="f" stroked="f" coordsize="21600,21600" o:gfxdata="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x6Kt1wAAAAkBAAAPAAAAAAAAAAEAIAAAACIAAABkcnMvZG93&#10;bnJldi54bWxQSwECFAAUAAAACACHTuJAFUbaWY8BAAAlAwAADgAAAAAAAAABACAAAAAmAQAAZHJz&#10;L2Uyb0RvYy54bWxQSwUGAAAAAAYABgBZAQAAJwUAAAAA&#10;">
                <v:fill on="f" focussize="0,0"/>
                <v:stroke on="f"/>
                <v:imagedata o:title=""/>
                <o:lock v:ext="edit" aspectratio="f"/>
                <v:textbox inset="0mm,0mm,0mm,0mm">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a</w:t>
                      </w:r>
                      <w:r>
                        <w:rPr>
                          <w:color w:val="000000"/>
                          <w:spacing w:val="0"/>
                          <w:w w:val="100"/>
                          <w:position w:val="0"/>
                          <w:sz w:val="24"/>
                          <w:szCs w:val="24"/>
                          <w:lang w:val="en-US" w:eastAsia="en-US" w:bidi="en-US"/>
                        </w:rPr>
                        <w:t>)</w:t>
                      </w:r>
                    </w:p>
                  </w:txbxContent>
                </v:textbox>
                <w10:wrap type="topAndBottom"/>
              </v:shape>
            </w:pict>
          </mc:Fallback>
        </mc:AlternateContent>
      </w:r>
      <w:r>
        <mc:AlternateContent>
          <mc:Choice Requires="wps">
            <w:drawing>
              <wp:anchor distT="88900" distB="0" distL="0" distR="0" simplePos="0" relativeHeight="125830144" behindDoc="0" locked="0" layoutInCell="1" allowOverlap="1">
                <wp:simplePos x="0" y="0"/>
                <wp:positionH relativeFrom="page">
                  <wp:posOffset>3582670</wp:posOffset>
                </wp:positionH>
                <wp:positionV relativeFrom="paragraph">
                  <wp:posOffset>88900</wp:posOffset>
                </wp:positionV>
                <wp:extent cx="259080" cy="198120"/>
                <wp:effectExtent l="0" t="0" r="0" b="0"/>
                <wp:wrapTopAndBottom/>
                <wp:docPr id="151" name="Shape 151"/>
                <wp:cNvGraphicFramePr/>
                <a:graphic xmlns:a="http://schemas.openxmlformats.org/drawingml/2006/main">
                  <a:graphicData uri="http://schemas.microsoft.com/office/word/2010/wordprocessingShape">
                    <wps:wsp>
                      <wps:cNvSpPr txBox="1"/>
                      <wps:spPr>
                        <a:xfrm>
                          <a:off x="0" y="0"/>
                          <a:ext cx="259080" cy="198120"/>
                        </a:xfrm>
                        <a:prstGeom prst="rect">
                          <a:avLst/>
                        </a:prstGeom>
                        <a:noFill/>
                      </wps:spPr>
                      <wps:txbx>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b</w:t>
                            </w:r>
                            <w:r>
                              <w:rPr>
                                <w:color w:val="000000"/>
                                <w:spacing w:val="0"/>
                                <w:w w:val="100"/>
                                <w:position w:val="0"/>
                                <w:sz w:val="24"/>
                                <w:szCs w:val="24"/>
                                <w:lang w:val="en-US" w:eastAsia="en-US" w:bidi="en-US"/>
                              </w:rPr>
                              <w:t>)</w:t>
                            </w:r>
                          </w:p>
                        </w:txbxContent>
                      </wps:txbx>
                      <wps:bodyPr wrap="none" lIns="0" tIns="0" rIns="0" bIns="0">
                        <a:noAutofit/>
                      </wps:bodyPr>
                    </wps:wsp>
                  </a:graphicData>
                </a:graphic>
              </wp:anchor>
            </w:drawing>
          </mc:Choice>
          <mc:Fallback>
            <w:pict>
              <v:shape id="Shape 151" o:spid="_x0000_s1026" o:spt="202" type="#_x0000_t202" style="position:absolute;left:0pt;margin-left:282.1pt;margin-top:7pt;height:15.6pt;width:20.4pt;mso-position-horizontal-relative:page;mso-wrap-distance-bottom:0pt;mso-wrap-distance-top:7pt;mso-wrap-style:none;z-index:125830144;mso-width-relative:page;mso-height-relative:page;" filled="f" stroked="f" coordsize="21600,21600" o:gfxdata="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LVxRTrWAAAACQEAAA8AAAAAAAAAAQAgAAAAIgAAAGRycy9kb3du&#10;cmV2LnhtbFBLAQIUABQAAAAIAIdO4kBf4R9gjwEAACUDAAAOAAAAAAAAAAEAIAAAACUBAABkcnMv&#10;ZTJvRG9jLnhtbFBLBQYAAAAABgAGAFkBAAAmBQAAAAA=&#10;">
                <v:fill on="f" focussize="0,0"/>
                <v:stroke on="f"/>
                <v:imagedata o:title=""/>
                <o:lock v:ext="edit" aspectratio="f"/>
                <v:textbox inset="0mm,0mm,0mm,0mm">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b</w:t>
                      </w:r>
                      <w:r>
                        <w:rPr>
                          <w:color w:val="000000"/>
                          <w:spacing w:val="0"/>
                          <w:w w:val="100"/>
                          <w:position w:val="0"/>
                          <w:sz w:val="24"/>
                          <w:szCs w:val="24"/>
                          <w:lang w:val="en-US" w:eastAsia="en-US" w:bidi="en-US"/>
                        </w:rPr>
                        <w:t>)</w:t>
                      </w:r>
                    </w:p>
                  </w:txbxContent>
                </v:textbox>
                <w10:wrap type="topAndBottom"/>
              </v:shape>
            </w:pict>
          </mc:Fallback>
        </mc:AlternateContent>
      </w:r>
      <w:r>
        <mc:AlternateContent>
          <mc:Choice Requires="wps">
            <w:drawing>
              <wp:anchor distT="88900" distB="0" distL="0" distR="0" simplePos="0" relativeHeight="125830144" behindDoc="0" locked="0" layoutInCell="1" allowOverlap="1">
                <wp:simplePos x="0" y="0"/>
                <wp:positionH relativeFrom="page">
                  <wp:posOffset>5265420</wp:posOffset>
                </wp:positionH>
                <wp:positionV relativeFrom="paragraph">
                  <wp:posOffset>88900</wp:posOffset>
                </wp:positionV>
                <wp:extent cx="243840" cy="198120"/>
                <wp:effectExtent l="0" t="0" r="0" b="0"/>
                <wp:wrapTopAndBottom/>
                <wp:docPr id="153" name="Shape 153"/>
                <wp:cNvGraphicFramePr/>
                <a:graphic xmlns:a="http://schemas.openxmlformats.org/drawingml/2006/main">
                  <a:graphicData uri="http://schemas.microsoft.com/office/word/2010/wordprocessingShape">
                    <wps:wsp>
                      <wps:cNvSpPr txBox="1"/>
                      <wps:spPr>
                        <a:xfrm>
                          <a:off x="0" y="0"/>
                          <a:ext cx="243840" cy="198120"/>
                        </a:xfrm>
                        <a:prstGeom prst="rect">
                          <a:avLst/>
                        </a:prstGeom>
                        <a:noFill/>
                      </wps:spPr>
                      <wps:txbx>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c</w:t>
                            </w:r>
                            <w:r>
                              <w:rPr>
                                <w:color w:val="000000"/>
                                <w:spacing w:val="0"/>
                                <w:w w:val="100"/>
                                <w:position w:val="0"/>
                                <w:sz w:val="24"/>
                                <w:szCs w:val="24"/>
                                <w:lang w:val="en-US" w:eastAsia="en-US" w:bidi="en-US"/>
                              </w:rPr>
                              <w:t>)</w:t>
                            </w:r>
                          </w:p>
                        </w:txbxContent>
                      </wps:txbx>
                      <wps:bodyPr wrap="none" lIns="0" tIns="0" rIns="0" bIns="0">
                        <a:noAutofit/>
                      </wps:bodyPr>
                    </wps:wsp>
                  </a:graphicData>
                </a:graphic>
              </wp:anchor>
            </w:drawing>
          </mc:Choice>
          <mc:Fallback>
            <w:pict>
              <v:shape id="Shape 153" o:spid="_x0000_s1026" o:spt="202" type="#_x0000_t202" style="position:absolute;left:0pt;margin-left:414.6pt;margin-top:7pt;height:15.6pt;width:19.2pt;mso-position-horizontal-relative:page;mso-wrap-distance-bottom:0pt;mso-wrap-distance-top:7pt;mso-wrap-style:none;z-index:125830144;mso-width-relative:page;mso-height-relative:page;" filled="f" stroked="f" coordsize="21600,21600" o:gfxdata="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vnwg31gAAAAkBAAAPAAAAAAAAAAEAIAAAACIAAABkcnMvZG93&#10;bnJldi54bWxQSwECFAAUAAAACACHTuJAxHs3cpABAAAlAwAADgAAAAAAAAABACAAAAAlAQAAZHJz&#10;L2Uyb0RvYy54bWxQSwUGAAAAAAYABgBZAQAAJwUAAAAA&#10;">
                <v:fill on="f" focussize="0,0"/>
                <v:stroke on="f"/>
                <v:imagedata o:title=""/>
                <o:lock v:ext="edit" aspectratio="f"/>
                <v:textbox inset="0mm,0mm,0mm,0mm">
                  <w:txbxContent>
                    <w:p>
                      <w:pPr>
                        <w:pStyle w:val="29"/>
                        <w:keepNext w:val="0"/>
                        <w:keepLines w:val="0"/>
                        <w:widowControl w:val="0"/>
                        <w:shd w:val="clear" w:color="auto" w:fill="auto"/>
                        <w:bidi w:val="0"/>
                        <w:spacing w:before="0" w:after="0" w:line="240" w:lineRule="auto"/>
                        <w:ind w:left="0" w:right="0" w:firstLine="0"/>
                        <w:jc w:val="center"/>
                        <w:rPr>
                          <w:sz w:val="24"/>
                          <w:szCs w:val="24"/>
                        </w:rPr>
                      </w:pPr>
                      <w:r>
                        <w:rPr>
                          <w:rFonts w:ascii="Times New Roman" w:hAnsi="Times New Roman" w:eastAsia="Times New Roman" w:cs="Times New Roman"/>
                          <w:color w:val="000000"/>
                          <w:spacing w:val="0"/>
                          <w:w w:val="100"/>
                          <w:position w:val="0"/>
                          <w:sz w:val="24"/>
                          <w:szCs w:val="24"/>
                          <w:lang w:val="en-US" w:eastAsia="en-US" w:bidi="en-US"/>
                        </w:rPr>
                        <w:t>c</w:t>
                      </w:r>
                      <w:r>
                        <w:rPr>
                          <w:color w:val="000000"/>
                          <w:spacing w:val="0"/>
                          <w:w w:val="100"/>
                          <w:position w:val="0"/>
                          <w:sz w:val="24"/>
                          <w:szCs w:val="24"/>
                          <w:lang w:val="en-US" w:eastAsia="en-US" w:bidi="en-US"/>
                        </w:rPr>
                        <w:t>)</w:t>
                      </w:r>
                    </w:p>
                  </w:txbxContent>
                </v:textbox>
                <w10:wrap type="topAndBottom"/>
              </v:shape>
            </w:pict>
          </mc:Fallback>
        </mc:AlternateContent>
      </w:r>
    </w:p>
    <w:p>
      <w:pPr>
        <w:pStyle w:val="29"/>
        <w:keepNext w:val="0"/>
        <w:keepLines w:val="0"/>
        <w:widowControl w:val="0"/>
        <w:shd w:val="clear" w:color="auto" w:fill="auto"/>
        <w:bidi w:val="0"/>
        <w:spacing w:before="0" w:after="100" w:line="466"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7.4.1</w:t>
      </w:r>
      <w:r>
        <w:rPr>
          <w:color w:val="000000"/>
          <w:spacing w:val="0"/>
          <w:w w:val="100"/>
          <w:position w:val="0"/>
          <w:sz w:val="20"/>
          <w:szCs w:val="20"/>
        </w:rPr>
        <w:t>自动驾驶专用车道标志</w:t>
      </w:r>
    </w:p>
    <w:p>
      <w:pPr>
        <w:pStyle w:val="15"/>
        <w:keepNext/>
        <w:keepLines/>
        <w:widowControl w:val="0"/>
        <w:shd w:val="clear" w:color="auto" w:fill="auto"/>
        <w:bidi w:val="0"/>
        <w:spacing w:before="0" w:after="100" w:line="466" w:lineRule="exact"/>
        <w:ind w:left="0" w:right="0" w:firstLine="0"/>
        <w:jc w:val="left"/>
        <w:rPr>
          <w:sz w:val="22"/>
          <w:szCs w:val="22"/>
        </w:rPr>
      </w:pPr>
      <w:bookmarkStart w:id="361" w:name="bookmark361"/>
      <w:bookmarkStart w:id="362" w:name="bookmark362"/>
      <w:bookmarkStart w:id="363" w:name="bookmark363"/>
      <w:r>
        <w:rPr>
          <w:b/>
          <w:bCs/>
          <w:color w:val="000000"/>
          <w:spacing w:val="0"/>
          <w:w w:val="100"/>
          <w:position w:val="0"/>
          <w:sz w:val="22"/>
          <w:szCs w:val="22"/>
        </w:rPr>
        <w:t>条文说明</w:t>
      </w:r>
      <w:bookmarkEnd w:id="361"/>
      <w:bookmarkEnd w:id="362"/>
      <w:bookmarkEnd w:id="363"/>
    </w:p>
    <w:p>
      <w:pPr>
        <w:pStyle w:val="29"/>
        <w:keepNext w:val="0"/>
        <w:keepLines w:val="0"/>
        <w:widowControl w:val="0"/>
        <w:shd w:val="clear" w:color="auto" w:fill="auto"/>
        <w:bidi w:val="0"/>
        <w:spacing w:before="0" w:after="240" w:line="466" w:lineRule="exact"/>
        <w:ind w:left="0" w:right="0" w:firstLine="520"/>
        <w:jc w:val="both"/>
      </w:pPr>
      <w:r>
        <w:rPr>
          <w:color w:val="000000"/>
          <w:spacing w:val="0"/>
          <w:w w:val="100"/>
          <w:position w:val="0"/>
        </w:rPr>
        <w:t>依据《道路交通标志》(</w:t>
      </w:r>
      <w:r>
        <w:rPr>
          <w:rFonts w:ascii="Times New Roman" w:hAnsi="Times New Roman" w:eastAsia="Times New Roman" w:cs="Times New Roman"/>
          <w:color w:val="000000"/>
          <w:spacing w:val="0"/>
          <w:w w:val="100"/>
          <w:position w:val="0"/>
          <w:sz w:val="24"/>
          <w:szCs w:val="24"/>
          <w:lang w:val="en-US" w:eastAsia="en-US" w:bidi="en-US"/>
        </w:rPr>
        <w:t>GB5768.2</w:t>
      </w:r>
      <w:r>
        <w:rPr>
          <w:color w:val="000000"/>
          <w:spacing w:val="0"/>
          <w:w w:val="100"/>
          <w:position w:val="0"/>
          <w:lang w:val="en-US" w:eastAsia="en-US" w:bidi="en-US"/>
        </w:rPr>
        <w:t>),</w:t>
      </w:r>
      <w:r>
        <w:rPr>
          <w:color w:val="000000"/>
          <w:spacing w:val="0"/>
          <w:w w:val="100"/>
          <w:position w:val="0"/>
        </w:rPr>
        <w:t>参考专用车道标志，采用辅助标志配 合指示标志的方式指示自动驾驶专用车道。</w:t>
      </w:r>
    </w:p>
    <w:p>
      <w:pPr>
        <w:pStyle w:val="29"/>
        <w:keepNext w:val="0"/>
        <w:keepLines w:val="0"/>
        <w:widowControl w:val="0"/>
        <w:shd w:val="clear" w:color="auto" w:fill="auto"/>
        <w:bidi w:val="0"/>
        <w:spacing w:before="0" w:after="0" w:line="47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7.4.3</w:t>
      </w:r>
      <w:r>
        <w:rPr>
          <w:color w:val="000000"/>
          <w:spacing w:val="0"/>
          <w:w w:val="100"/>
          <w:position w:val="0"/>
          <w:sz w:val="24"/>
          <w:szCs w:val="24"/>
        </w:rPr>
        <w:t>应在进入自动驾驶专用公路的起点及各交叉口入口设置自动驾驶专用公路标 志，避免其他车辆驶入。有时段规定时，应用辅助标志说明。应在在起始点、大型路 口及其他易引起误判的地方设置该标志，其他小路口可酌情减少设置该标志。</w:t>
      </w:r>
    </w:p>
    <w:p>
      <w:pPr>
        <w:widowControl w:val="0"/>
        <w:spacing w:line="1" w:lineRule="exact"/>
        <w:sectPr>
          <w:footnotePr>
            <w:numFmt w:val="decimal"/>
          </w:footnotePr>
          <w:type w:val="continuous"/>
          <w:pgSz w:w="11900" w:h="16840"/>
          <w:pgMar w:top="1710" w:right="1776" w:bottom="2243" w:left="1398" w:header="0" w:footer="3" w:gutter="0"/>
          <w:cols w:space="720" w:num="1"/>
          <w:rtlGutter w:val="0"/>
          <w:docGrid w:linePitch="360" w:charSpace="0"/>
        </w:sectPr>
      </w:pPr>
      <w:r>
        <w:drawing>
          <wp:anchor distT="63500" distB="0" distL="0" distR="0" simplePos="0" relativeHeight="125830144" behindDoc="0" locked="0" layoutInCell="1" allowOverlap="1">
            <wp:simplePos x="0" y="0"/>
            <wp:positionH relativeFrom="page">
              <wp:posOffset>3006725</wp:posOffset>
            </wp:positionH>
            <wp:positionV relativeFrom="paragraph">
              <wp:posOffset>63500</wp:posOffset>
            </wp:positionV>
            <wp:extent cx="1444625" cy="1908175"/>
            <wp:effectExtent l="0" t="0" r="3175" b="15875"/>
            <wp:wrapTopAndBottom/>
            <wp:docPr id="155" name="Shape 155"/>
            <wp:cNvGraphicFramePr/>
            <a:graphic xmlns:a="http://schemas.openxmlformats.org/drawingml/2006/main">
              <a:graphicData uri="http://schemas.openxmlformats.org/drawingml/2006/picture">
                <pic:pic xmlns:pic="http://schemas.openxmlformats.org/drawingml/2006/picture">
                  <pic:nvPicPr>
                    <pic:cNvPr id="155" name="Shape 155"/>
                    <pic:cNvPicPr/>
                  </pic:nvPicPr>
                  <pic:blipFill>
                    <a:blip r:embed="rId111"/>
                    <a:stretch>
                      <a:fillRect/>
                    </a:stretch>
                  </pic:blipFill>
                  <pic:spPr>
                    <a:xfrm>
                      <a:off x="0" y="0"/>
                      <a:ext cx="1444625" cy="1908175"/>
                    </a:xfrm>
                    <a:prstGeom prst="rect">
                      <a:avLst/>
                    </a:prstGeom>
                  </pic:spPr>
                </pic:pic>
              </a:graphicData>
            </a:graphic>
          </wp:anchor>
        </w:drawing>
      </w:r>
    </w:p>
    <w:p>
      <w:pPr>
        <w:widowControl w:val="0"/>
        <w:spacing w:line="232" w:lineRule="exact"/>
        <w:rPr>
          <w:sz w:val="19"/>
          <w:szCs w:val="19"/>
        </w:rPr>
      </w:pPr>
    </w:p>
    <w:p>
      <w:pPr>
        <w:widowControl w:val="0"/>
        <w:spacing w:line="1" w:lineRule="exact"/>
        <w:sectPr>
          <w:footnotePr>
            <w:numFmt w:val="decimal"/>
          </w:footnotePr>
          <w:type w:val="continuous"/>
          <w:pgSz w:w="11900" w:h="16840"/>
          <w:pgMar w:top="1710" w:right="0" w:bottom="1710" w:left="0" w:header="0" w:footer="3" w:gutter="0"/>
          <w:cols w:space="720" w:num="1"/>
          <w:rtlGutter w:val="0"/>
          <w:docGrid w:linePitch="360" w:charSpace="0"/>
        </w:sectPr>
      </w:pPr>
    </w:p>
    <w:p>
      <w:pPr>
        <w:pStyle w:val="29"/>
        <w:keepNext w:val="0"/>
        <w:keepLines w:val="0"/>
        <w:widowControl w:val="0"/>
        <w:shd w:val="clear" w:color="auto" w:fill="auto"/>
        <w:bidi w:val="0"/>
        <w:spacing w:before="0" w:after="0" w:line="240" w:lineRule="auto"/>
        <w:ind w:left="0" w:right="0" w:firstLine="0"/>
        <w:jc w:val="center"/>
        <w:rPr>
          <w:sz w:val="20"/>
          <w:szCs w:val="20"/>
        </w:rPr>
        <w:sectPr>
          <w:footnotePr>
            <w:numFmt w:val="decimal"/>
          </w:footnotePr>
          <w:type w:val="continuous"/>
          <w:pgSz w:w="11900" w:h="16840"/>
          <w:pgMar w:top="1710" w:right="1776" w:bottom="1710" w:left="1398" w:header="0" w:footer="3" w:gutter="0"/>
          <w:cols w:space="720" w:num="1"/>
          <w:rtlGutter w:val="0"/>
          <w:docGrid w:linePitch="360" w:charSpace="0"/>
        </w:sect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7.4.2</w:t>
      </w:r>
      <w:r>
        <w:rPr>
          <w:color w:val="000000"/>
          <w:spacing w:val="0"/>
          <w:w w:val="100"/>
          <w:position w:val="0"/>
          <w:sz w:val="20"/>
          <w:szCs w:val="20"/>
        </w:rPr>
        <w:t>自动驾驶专用公路标志</w:t>
      </w:r>
    </w:p>
    <w:p>
      <w:pPr>
        <w:pStyle w:val="15"/>
        <w:keepNext/>
        <w:keepLines/>
        <w:widowControl w:val="0"/>
        <w:shd w:val="clear" w:color="auto" w:fill="auto"/>
        <w:bidi w:val="0"/>
        <w:spacing w:before="0" w:after="120" w:line="470" w:lineRule="exact"/>
        <w:ind w:left="0" w:right="0" w:firstLine="0"/>
        <w:jc w:val="left"/>
        <w:rPr>
          <w:sz w:val="22"/>
          <w:szCs w:val="22"/>
        </w:rPr>
      </w:pPr>
      <w:bookmarkStart w:id="364" w:name="bookmark365"/>
      <w:bookmarkStart w:id="365" w:name="bookmark364"/>
      <w:bookmarkStart w:id="366" w:name="bookmark366"/>
      <w:r>
        <w:rPr>
          <w:b/>
          <w:bCs/>
          <w:color w:val="000000"/>
          <w:spacing w:val="0"/>
          <w:w w:val="100"/>
          <w:position w:val="0"/>
          <w:sz w:val="22"/>
          <w:szCs w:val="22"/>
        </w:rPr>
        <w:t>条文说明</w:t>
      </w:r>
      <w:bookmarkEnd w:id="364"/>
      <w:bookmarkEnd w:id="365"/>
      <w:bookmarkEnd w:id="366"/>
    </w:p>
    <w:p>
      <w:pPr>
        <w:pStyle w:val="29"/>
        <w:keepNext w:val="0"/>
        <w:keepLines w:val="0"/>
        <w:widowControl w:val="0"/>
        <w:shd w:val="clear" w:color="auto" w:fill="auto"/>
        <w:bidi w:val="0"/>
        <w:spacing w:before="0" w:after="240" w:line="466" w:lineRule="exact"/>
        <w:ind w:left="0" w:right="0" w:firstLine="520"/>
        <w:jc w:val="left"/>
      </w:pPr>
      <w:r>
        <w:rPr>
          <w:color w:val="000000"/>
          <w:spacing w:val="0"/>
          <w:w w:val="100"/>
          <w:position w:val="0"/>
        </w:rPr>
        <w:t>依据《道路交通标志》（</w:t>
      </w:r>
      <w:r>
        <w:rPr>
          <w:rFonts w:ascii="Times New Roman" w:hAnsi="Times New Roman" w:eastAsia="Times New Roman" w:cs="Times New Roman"/>
          <w:color w:val="000000"/>
          <w:spacing w:val="0"/>
          <w:w w:val="100"/>
          <w:position w:val="0"/>
          <w:sz w:val="24"/>
          <w:szCs w:val="24"/>
          <w:lang w:val="en-US" w:eastAsia="en-US" w:bidi="en-US"/>
        </w:rPr>
        <w:t>GB5768.2</w:t>
      </w:r>
      <w:r>
        <w:rPr>
          <w:color w:val="000000"/>
          <w:spacing w:val="0"/>
          <w:w w:val="100"/>
          <w:position w:val="0"/>
          <w:lang w:val="en-US" w:eastAsia="en-US" w:bidi="en-US"/>
        </w:rPr>
        <w:t>）,</w:t>
      </w:r>
      <w:r>
        <w:rPr>
          <w:color w:val="000000"/>
          <w:spacing w:val="0"/>
          <w:w w:val="100"/>
          <w:position w:val="0"/>
        </w:rPr>
        <w:t>参考专用路标志，采用辅助标志指示 自动驾驶专用路。</w:t>
      </w:r>
    </w:p>
    <w:p>
      <w:pPr>
        <w:pStyle w:val="29"/>
        <w:keepNext w:val="0"/>
        <w:keepLines w:val="0"/>
        <w:widowControl w:val="0"/>
        <w:shd w:val="clear" w:color="auto" w:fill="auto"/>
        <w:bidi w:val="0"/>
        <w:spacing w:before="0" w:after="440" w:line="470"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7.4.4</w:t>
      </w:r>
      <w:r>
        <w:rPr>
          <w:color w:val="000000"/>
          <w:spacing w:val="0"/>
          <w:w w:val="100"/>
          <w:position w:val="0"/>
          <w:sz w:val="24"/>
          <w:szCs w:val="24"/>
        </w:rPr>
        <w:t>自动驾驶车辆专用车道应在车行道内施划</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自动</w:t>
      </w:r>
      <w:r>
        <w:rPr>
          <w:color w:val="000000"/>
          <w:spacing w:val="0"/>
          <w:w w:val="100"/>
          <w:position w:val="0"/>
          <w:sz w:val="24"/>
          <w:szCs w:val="24"/>
        </w:rPr>
        <w:t>驾驶车</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路</w:t>
      </w:r>
      <w:r>
        <w:rPr>
          <w:color w:val="000000"/>
          <w:spacing w:val="0"/>
          <w:w w:val="100"/>
          <w:position w:val="0"/>
          <w:sz w:val="24"/>
          <w:szCs w:val="24"/>
        </w:rPr>
        <w:t>面文字，表示该车 行道为自动驾驶车辆专用车道。如该车道为分时专用车道，可在文字下加标专用的 时间。汉字及数字字高、高度比例、排列方式应满足《道路交通标线》</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GB5768.3</w:t>
      </w:r>
      <w:r>
        <w:rPr>
          <w:color w:val="000000"/>
          <w:spacing w:val="0"/>
          <w:w w:val="100"/>
          <w:position w:val="0"/>
          <w:sz w:val="24"/>
          <w:szCs w:val="24"/>
          <w:lang w:val="en-US" w:eastAsia="en-US" w:bidi="en-US"/>
        </w:rPr>
        <w:t xml:space="preserve">） </w:t>
      </w:r>
      <w:r>
        <w:rPr>
          <w:color w:val="000000"/>
          <w:spacing w:val="0"/>
          <w:w w:val="100"/>
          <w:position w:val="0"/>
          <w:sz w:val="24"/>
          <w:szCs w:val="24"/>
        </w:rPr>
        <w:t>的相关规定。自动驾驶专用车道线应与自动驾驶专用车道标志配合设置。</w:t>
      </w:r>
    </w:p>
    <w:p>
      <w:pPr>
        <w:widowControl w:val="0"/>
        <w:jc w:val="center"/>
        <w:rPr>
          <w:sz w:val="2"/>
          <w:szCs w:val="2"/>
        </w:rPr>
      </w:pPr>
      <w:r>
        <w:drawing>
          <wp:inline distT="0" distB="0" distL="114300" distR="114300">
            <wp:extent cx="3639185" cy="3755390"/>
            <wp:effectExtent l="0" t="0" r="18415" b="16510"/>
            <wp:docPr id="157" name="Picutre 157"/>
            <wp:cNvGraphicFramePr/>
            <a:graphic xmlns:a="http://schemas.openxmlformats.org/drawingml/2006/main">
              <a:graphicData uri="http://schemas.openxmlformats.org/drawingml/2006/picture">
                <pic:pic xmlns:pic="http://schemas.openxmlformats.org/drawingml/2006/picture">
                  <pic:nvPicPr>
                    <pic:cNvPr id="157" name="Picutre 157"/>
                    <pic:cNvPicPr/>
                  </pic:nvPicPr>
                  <pic:blipFill>
                    <a:blip r:embed="rId112"/>
                    <a:stretch>
                      <a:fillRect/>
                    </a:stretch>
                  </pic:blipFill>
                  <pic:spPr>
                    <a:xfrm>
                      <a:off x="0" y="0"/>
                      <a:ext cx="3639185" cy="3755390"/>
                    </a:xfrm>
                    <a:prstGeom prst="rect">
                      <a:avLst/>
                    </a:prstGeom>
                  </pic:spPr>
                </pic:pic>
              </a:graphicData>
            </a:graphic>
          </wp:inline>
        </w:drawing>
      </w:r>
    </w:p>
    <w:p>
      <w:pPr>
        <w:widowControl w:val="0"/>
        <w:spacing w:after="239" w:line="1" w:lineRule="exact"/>
      </w:pPr>
    </w:p>
    <w:p>
      <w:pPr>
        <w:pStyle w:val="29"/>
        <w:keepNext w:val="0"/>
        <w:keepLines w:val="0"/>
        <w:widowControl w:val="0"/>
        <w:shd w:val="clear" w:color="auto" w:fill="auto"/>
        <w:bidi w:val="0"/>
        <w:spacing w:before="0" w:after="120" w:line="437"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7.4.4</w:t>
      </w:r>
      <w:r>
        <w:rPr>
          <w:color w:val="000000"/>
          <w:spacing w:val="0"/>
          <w:w w:val="100"/>
          <w:position w:val="0"/>
          <w:sz w:val="20"/>
          <w:szCs w:val="20"/>
        </w:rPr>
        <w:t>自动驾驶车辆专用车道线</w:t>
      </w:r>
    </w:p>
    <w:p>
      <w:pPr>
        <w:pStyle w:val="15"/>
        <w:keepNext/>
        <w:keepLines/>
        <w:widowControl w:val="0"/>
        <w:shd w:val="clear" w:color="auto" w:fill="auto"/>
        <w:bidi w:val="0"/>
        <w:spacing w:before="0" w:after="120" w:line="437" w:lineRule="exact"/>
        <w:ind w:left="0" w:right="0" w:firstLine="0"/>
        <w:jc w:val="left"/>
        <w:rPr>
          <w:sz w:val="22"/>
          <w:szCs w:val="22"/>
        </w:rPr>
      </w:pPr>
      <w:bookmarkStart w:id="367" w:name="bookmark368"/>
      <w:bookmarkStart w:id="368" w:name="bookmark369"/>
      <w:bookmarkStart w:id="369" w:name="bookmark367"/>
      <w:r>
        <w:rPr>
          <w:b/>
          <w:bCs/>
          <w:color w:val="000000"/>
          <w:spacing w:val="0"/>
          <w:w w:val="100"/>
          <w:position w:val="0"/>
          <w:sz w:val="22"/>
          <w:szCs w:val="22"/>
        </w:rPr>
        <w:t>条文说明</w:t>
      </w:r>
      <w:bookmarkEnd w:id="367"/>
      <w:bookmarkEnd w:id="368"/>
      <w:bookmarkEnd w:id="369"/>
    </w:p>
    <w:p>
      <w:pPr>
        <w:pStyle w:val="29"/>
        <w:keepNext w:val="0"/>
        <w:keepLines w:val="0"/>
        <w:widowControl w:val="0"/>
        <w:shd w:val="clear" w:color="auto" w:fill="auto"/>
        <w:bidi w:val="0"/>
        <w:spacing w:before="0" w:after="180" w:line="437" w:lineRule="exact"/>
        <w:ind w:left="0" w:right="0" w:firstLine="520"/>
        <w:jc w:val="left"/>
      </w:pPr>
      <w:r>
        <w:rPr>
          <w:color w:val="000000"/>
          <w:spacing w:val="0"/>
          <w:w w:val="100"/>
          <w:position w:val="0"/>
        </w:rPr>
        <w:t>依据《道路交通标线》（</w:t>
      </w:r>
      <w:r>
        <w:rPr>
          <w:rFonts w:ascii="Times New Roman" w:hAnsi="Times New Roman" w:eastAsia="Times New Roman" w:cs="Times New Roman"/>
          <w:color w:val="000000"/>
          <w:spacing w:val="0"/>
          <w:w w:val="100"/>
          <w:position w:val="0"/>
          <w:sz w:val="24"/>
          <w:szCs w:val="24"/>
          <w:lang w:val="en-US" w:eastAsia="en-US" w:bidi="en-US"/>
        </w:rPr>
        <w:t>GB5768.3</w:t>
      </w:r>
      <w:r>
        <w:rPr>
          <w:color w:val="000000"/>
          <w:spacing w:val="0"/>
          <w:w w:val="100"/>
          <w:position w:val="0"/>
        </w:rPr>
        <w:t>），考虑在不创建新标线形式的基础上, 参考车种专用车道线，以增加路面文字的形式体现自动驾驶专用车道。</w:t>
      </w:r>
    </w:p>
    <w:p>
      <w:pPr>
        <w:pStyle w:val="29"/>
        <w:keepNext w:val="0"/>
        <w:keepLines w:val="0"/>
        <w:widowControl w:val="0"/>
        <w:shd w:val="clear" w:color="auto" w:fill="auto"/>
        <w:bidi w:val="0"/>
        <w:spacing w:before="0" w:after="100" w:line="47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7.4.5</w:t>
      </w:r>
      <w:r>
        <w:rPr>
          <w:color w:val="000000"/>
          <w:spacing w:val="0"/>
          <w:w w:val="100"/>
          <w:position w:val="0"/>
          <w:sz w:val="24"/>
          <w:szCs w:val="24"/>
        </w:rPr>
        <w:t>数字化交通标志标线的设置应根据公路管理需求，统一规划数字化交通标志 标线整体设置，协调配合，避免信息不足、信息过载或内容相互矛盾、有歧义，同时 避免通信干扰与信号遮挡。</w:t>
      </w:r>
    </w:p>
    <w:p>
      <w:pPr>
        <w:pStyle w:val="15"/>
        <w:keepNext/>
        <w:keepLines/>
        <w:widowControl w:val="0"/>
        <w:shd w:val="clear" w:color="auto" w:fill="auto"/>
        <w:bidi w:val="0"/>
        <w:spacing w:before="0" w:after="100" w:line="471" w:lineRule="exact"/>
        <w:ind w:left="0" w:right="0" w:firstLine="0"/>
        <w:jc w:val="both"/>
        <w:rPr>
          <w:sz w:val="22"/>
          <w:szCs w:val="22"/>
        </w:rPr>
      </w:pPr>
      <w:bookmarkStart w:id="370" w:name="bookmark370"/>
      <w:bookmarkStart w:id="371" w:name="bookmark371"/>
      <w:bookmarkStart w:id="372" w:name="bookmark372"/>
      <w:r>
        <w:rPr>
          <w:b/>
          <w:bCs/>
          <w:color w:val="000000"/>
          <w:spacing w:val="0"/>
          <w:w w:val="100"/>
          <w:position w:val="0"/>
          <w:sz w:val="22"/>
          <w:szCs w:val="22"/>
        </w:rPr>
        <w:t>条文说明</w:t>
      </w:r>
      <w:bookmarkEnd w:id="370"/>
      <w:bookmarkEnd w:id="371"/>
      <w:bookmarkEnd w:id="372"/>
    </w:p>
    <w:p>
      <w:pPr>
        <w:pStyle w:val="29"/>
        <w:keepNext w:val="0"/>
        <w:keepLines w:val="0"/>
        <w:widowControl w:val="0"/>
        <w:shd w:val="clear" w:color="auto" w:fill="auto"/>
        <w:bidi w:val="0"/>
        <w:spacing w:before="0" w:after="100" w:line="467" w:lineRule="exact"/>
        <w:ind w:left="0" w:right="0" w:firstLine="520"/>
        <w:jc w:val="both"/>
        <w:sectPr>
          <w:footnotePr>
            <w:numFmt w:val="decimal"/>
          </w:footnotePr>
          <w:pgSz w:w="11900" w:h="16840"/>
          <w:pgMar w:top="1508" w:right="1687" w:bottom="3082" w:left="1371"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rPr>
        <w:t>I</w:t>
      </w:r>
      <w:r>
        <w:rPr>
          <w:color w:val="000000"/>
          <w:spacing w:val="0"/>
          <w:w w:val="100"/>
          <w:position w:val="0"/>
        </w:rPr>
        <w:t>类、</w:t>
      </w:r>
      <w:r>
        <w:rPr>
          <w:rFonts w:ascii="Times New Roman" w:hAnsi="Times New Roman" w:eastAsia="Times New Roman" w:cs="Times New Roman"/>
          <w:color w:val="000000"/>
          <w:spacing w:val="0"/>
          <w:w w:val="100"/>
          <w:position w:val="0"/>
          <w:sz w:val="24"/>
          <w:szCs w:val="24"/>
        </w:rPr>
        <w:t>II</w:t>
      </w:r>
      <w:r>
        <w:rPr>
          <w:color w:val="000000"/>
          <w:spacing w:val="0"/>
          <w:w w:val="100"/>
          <w:position w:val="0"/>
        </w:rPr>
        <w:t>类数字化交通标志标线的部署应根据公路管理需求、社会公众需 求、经济条件等因素综合考虑。由于数字化交通标志标线的相关技术方案种类 繁多，不同的通信方式可采用不同的部署方案进行建设，在公路工程建设过程 中应进行总体统一规划，实现数字化交通标志标线的功能。</w:t>
      </w:r>
    </w:p>
    <w:p>
      <w:pPr>
        <w:pStyle w:val="9"/>
        <w:keepNext/>
        <w:keepLines/>
        <w:widowControl w:val="0"/>
        <w:shd w:val="clear" w:color="auto" w:fill="auto"/>
        <w:bidi w:val="0"/>
        <w:spacing w:before="660" w:after="620" w:line="240" w:lineRule="auto"/>
        <w:ind w:left="0" w:right="0" w:firstLine="0"/>
        <w:jc w:val="left"/>
        <w:rPr>
          <w:sz w:val="36"/>
          <w:szCs w:val="36"/>
        </w:rPr>
      </w:pPr>
      <w:bookmarkStart w:id="373" w:name="bookmark374"/>
      <w:bookmarkStart w:id="374" w:name="bookmark375"/>
      <w:bookmarkStart w:id="375" w:name="bookmark376"/>
      <w:bookmarkStart w:id="376" w:name="bookmark373"/>
      <w:r>
        <w:rPr>
          <w:rFonts w:ascii="Times New Roman" w:hAnsi="Times New Roman" w:eastAsia="Times New Roman" w:cs="Times New Roman"/>
          <w:color w:val="000000"/>
          <w:spacing w:val="0"/>
          <w:w w:val="100"/>
          <w:position w:val="0"/>
          <w:sz w:val="36"/>
          <w:szCs w:val="36"/>
        </w:rPr>
        <w:t>8</w:t>
      </w:r>
      <w:r>
        <w:rPr>
          <w:color w:val="000000"/>
          <w:spacing w:val="0"/>
          <w:w w:val="100"/>
          <w:position w:val="0"/>
          <w:sz w:val="36"/>
          <w:szCs w:val="36"/>
        </w:rPr>
        <w:t>交通控制与诱导设施</w:t>
      </w:r>
      <w:bookmarkEnd w:id="373"/>
      <w:bookmarkEnd w:id="374"/>
      <w:bookmarkEnd w:id="375"/>
      <w:bookmarkEnd w:id="376"/>
    </w:p>
    <w:p>
      <w:pPr>
        <w:pStyle w:val="29"/>
        <w:keepNext w:val="0"/>
        <w:keepLines w:val="0"/>
        <w:widowControl w:val="0"/>
        <w:shd w:val="clear" w:color="auto" w:fill="auto"/>
        <w:bidi w:val="0"/>
        <w:spacing w:before="0" w:after="60" w:line="408" w:lineRule="auto"/>
        <w:ind w:left="0" w:right="0" w:firstLine="0"/>
        <w:jc w:val="left"/>
        <w:rPr>
          <w:sz w:val="24"/>
          <w:szCs w:val="24"/>
        </w:rPr>
      </w:pPr>
      <w:bookmarkStart w:id="377" w:name="bookmark377"/>
      <w:r>
        <w:rPr>
          <w:rFonts w:ascii="Times New Roman" w:hAnsi="Times New Roman" w:eastAsia="Times New Roman" w:cs="Times New Roman"/>
          <w:color w:val="000000"/>
          <w:spacing w:val="0"/>
          <w:w w:val="100"/>
          <w:position w:val="0"/>
          <w:sz w:val="24"/>
          <w:szCs w:val="24"/>
          <w:lang w:val="en-US" w:eastAsia="en-US" w:bidi="en-US"/>
        </w:rPr>
        <w:t xml:space="preserve">8.1 </w:t>
      </w:r>
      <w:r>
        <w:rPr>
          <w:b/>
          <w:bCs/>
          <w:color w:val="000000"/>
          <w:spacing w:val="0"/>
          <w:w w:val="100"/>
          <w:position w:val="0"/>
          <w:sz w:val="24"/>
          <w:szCs w:val="24"/>
        </w:rPr>
        <w:t>一般规定</w:t>
      </w:r>
      <w:bookmarkEnd w:id="377"/>
    </w:p>
    <w:p>
      <w:pPr>
        <w:pStyle w:val="29"/>
        <w:keepNext w:val="0"/>
        <w:keepLines w:val="0"/>
        <w:widowControl w:val="0"/>
        <w:shd w:val="clear" w:color="auto" w:fill="auto"/>
        <w:bidi w:val="0"/>
        <w:spacing w:before="0" w:after="140" w:line="480"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8.1.1</w:t>
      </w:r>
      <w:r>
        <w:rPr>
          <w:color w:val="000000"/>
          <w:spacing w:val="0"/>
          <w:w w:val="100"/>
          <w:position w:val="0"/>
          <w:sz w:val="24"/>
          <w:szCs w:val="24"/>
        </w:rPr>
        <w:t>适应自动驾驶的交通控制与诱导设施应将公路交通控制与诱导信息转化为更 易于机器辨识的数字化信息，并以联网的方式发布或传输公路交通控制与诱导信息。</w:t>
      </w:r>
    </w:p>
    <w:p>
      <w:pPr>
        <w:pStyle w:val="15"/>
        <w:keepNext/>
        <w:keepLines/>
        <w:widowControl w:val="0"/>
        <w:shd w:val="clear" w:color="auto" w:fill="auto"/>
        <w:bidi w:val="0"/>
        <w:spacing w:before="0" w:after="60" w:line="468" w:lineRule="exact"/>
        <w:ind w:left="0" w:right="0" w:firstLine="0"/>
        <w:jc w:val="left"/>
        <w:rPr>
          <w:sz w:val="22"/>
          <w:szCs w:val="22"/>
        </w:rPr>
      </w:pPr>
      <w:bookmarkStart w:id="378" w:name="bookmark378"/>
      <w:bookmarkStart w:id="379" w:name="bookmark379"/>
      <w:bookmarkStart w:id="380" w:name="bookmark380"/>
      <w:r>
        <w:rPr>
          <w:b/>
          <w:bCs/>
          <w:color w:val="000000"/>
          <w:spacing w:val="0"/>
          <w:w w:val="100"/>
          <w:position w:val="0"/>
          <w:sz w:val="22"/>
          <w:szCs w:val="22"/>
        </w:rPr>
        <w:t>条文说明</w:t>
      </w:r>
      <w:bookmarkEnd w:id="378"/>
      <w:bookmarkEnd w:id="379"/>
      <w:bookmarkEnd w:id="380"/>
    </w:p>
    <w:p>
      <w:pPr>
        <w:pStyle w:val="29"/>
        <w:keepNext w:val="0"/>
        <w:keepLines w:val="0"/>
        <w:widowControl w:val="0"/>
        <w:shd w:val="clear" w:color="auto" w:fill="auto"/>
        <w:bidi w:val="0"/>
        <w:spacing w:before="0" w:after="140"/>
        <w:ind w:left="0" w:right="0" w:firstLine="520"/>
        <w:jc w:val="both"/>
      </w:pPr>
      <w:r>
        <w:rPr>
          <w:color w:val="000000"/>
          <w:spacing w:val="0"/>
          <w:w w:val="100"/>
          <w:position w:val="0"/>
        </w:rPr>
        <w:t>交通控制与诱导设施是公路交通工程及沿线设施的重要组成部分之一， 常规的交通控制与诱导信息由驾驶人视认，交通控制与诱导设施不具备网联 化功能。为适应自动驾驶需求，本规范规定交通控制与诱导设施应具备网联化 功能，将交通控制与诱导指令转换成自动驾驶汽车或车载智能终端能够接收 并识别的信息。</w:t>
      </w:r>
    </w:p>
    <w:p>
      <w:pPr>
        <w:pStyle w:val="29"/>
        <w:keepNext w:val="0"/>
        <w:keepLines w:val="0"/>
        <w:widowControl w:val="0"/>
        <w:shd w:val="clear" w:color="auto" w:fill="auto"/>
        <w:bidi w:val="0"/>
        <w:spacing w:before="0" w:after="240"/>
        <w:ind w:left="0" w:right="0" w:firstLine="520"/>
        <w:jc w:val="both"/>
      </w:pPr>
      <w:r>
        <w:rPr>
          <w:color w:val="000000"/>
          <w:spacing w:val="0"/>
          <w:w w:val="100"/>
          <w:position w:val="0"/>
        </w:rPr>
        <w:t>为适应自动驾驶环境，交通控制与诱导设施所传输信息的格式，应当与自 动驾驶车辆信息传输的格式兼容，便于自动驾驶车辆识别。公路控制和诱导信 息的发布方式可为广播式（如：不具备车路协同式动态相位控制功能的交通信 号控制实施、交通信息发布设施等）或点对点单播式（如：个性化诱导设施、 协同式信号相位控制等）</w:t>
      </w:r>
    </w:p>
    <w:p>
      <w:pPr>
        <w:pStyle w:val="29"/>
        <w:keepNext w:val="0"/>
        <w:keepLines w:val="0"/>
        <w:widowControl w:val="0"/>
        <w:shd w:val="clear" w:color="auto" w:fill="auto"/>
        <w:bidi w:val="0"/>
        <w:spacing w:before="0" w:after="0"/>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8.1.2</w:t>
      </w:r>
      <w:r>
        <w:rPr>
          <w:color w:val="000000"/>
          <w:spacing w:val="0"/>
          <w:w w:val="100"/>
          <w:position w:val="0"/>
          <w:sz w:val="24"/>
          <w:szCs w:val="24"/>
        </w:rPr>
        <w:t>适应自动驾驶的交通控制与诱导设施应具备以下通信接口：</w:t>
      </w:r>
    </w:p>
    <w:p>
      <w:pPr>
        <w:pStyle w:val="29"/>
        <w:keepNext w:val="0"/>
        <w:keepLines w:val="0"/>
        <w:widowControl w:val="0"/>
        <w:shd w:val="clear" w:color="auto" w:fill="auto"/>
        <w:bidi w:val="0"/>
        <w:spacing w:before="0" w:after="0" w:line="451"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可与自动驾驶车辆联网，可通过无线通信网络向车辆发布交通控制与诱导信 息。</w:t>
      </w:r>
    </w:p>
    <w:p>
      <w:pPr>
        <w:pStyle w:val="29"/>
        <w:keepNext w:val="0"/>
        <w:keepLines w:val="0"/>
        <w:widowControl w:val="0"/>
        <w:shd w:val="clear" w:color="auto" w:fill="auto"/>
        <w:bidi w:val="0"/>
        <w:spacing w:before="0" w:after="140" w:line="480"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可与路侧计算设施联网，可接收路侧计算设施发出的交通控制与诱导信息， 将该信息发送给自动驾驶车辆。</w:t>
      </w:r>
    </w:p>
    <w:p>
      <w:pPr>
        <w:pStyle w:val="15"/>
        <w:keepNext/>
        <w:keepLines/>
        <w:widowControl w:val="0"/>
        <w:shd w:val="clear" w:color="auto" w:fill="auto"/>
        <w:bidi w:val="0"/>
        <w:spacing w:before="0" w:after="60" w:line="468" w:lineRule="exact"/>
        <w:ind w:left="0" w:right="0" w:firstLine="0"/>
        <w:jc w:val="left"/>
        <w:rPr>
          <w:sz w:val="22"/>
          <w:szCs w:val="22"/>
        </w:rPr>
      </w:pPr>
      <w:bookmarkStart w:id="381" w:name="bookmark381"/>
      <w:bookmarkStart w:id="382" w:name="bookmark382"/>
      <w:bookmarkStart w:id="383" w:name="bookmark383"/>
      <w:r>
        <w:rPr>
          <w:b/>
          <w:bCs/>
          <w:color w:val="000000"/>
          <w:spacing w:val="0"/>
          <w:w w:val="100"/>
          <w:position w:val="0"/>
          <w:sz w:val="22"/>
          <w:szCs w:val="22"/>
        </w:rPr>
        <w:t>条文说明</w:t>
      </w:r>
      <w:bookmarkEnd w:id="381"/>
      <w:bookmarkEnd w:id="382"/>
      <w:bookmarkEnd w:id="383"/>
    </w:p>
    <w:p>
      <w:pPr>
        <w:pStyle w:val="29"/>
        <w:keepNext w:val="0"/>
        <w:keepLines w:val="0"/>
        <w:widowControl w:val="0"/>
        <w:shd w:val="clear" w:color="auto" w:fill="auto"/>
        <w:bidi w:val="0"/>
        <w:spacing w:before="0" w:after="80"/>
        <w:ind w:left="0" w:right="0" w:firstLine="520"/>
        <w:jc w:val="both"/>
      </w:pPr>
      <w:r>
        <w:rPr>
          <w:rFonts w:ascii="Times New Roman" w:hAnsi="Times New Roman" w:eastAsia="Times New Roman" w:cs="Times New Roman"/>
          <w:color w:val="000000"/>
          <w:spacing w:val="0"/>
          <w:w w:val="100"/>
          <w:position w:val="0"/>
          <w:sz w:val="24"/>
          <w:szCs w:val="24"/>
          <w:lang w:val="en-US" w:eastAsia="en-US" w:bidi="en-US"/>
        </w:rPr>
        <w:t>IMT-2020</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5G</w:t>
      </w:r>
      <w:r>
        <w:rPr>
          <w:color w:val="000000"/>
          <w:spacing w:val="0"/>
          <w:w w:val="100"/>
          <w:position w:val="0"/>
          <w:lang w:val="en-US" w:eastAsia="en-US" w:bidi="en-US"/>
        </w:rPr>
        <w:t>）</w:t>
      </w:r>
      <w:r>
        <w:rPr>
          <w:color w:val="000000"/>
          <w:spacing w:val="0"/>
          <w:w w:val="100"/>
          <w:position w:val="0"/>
        </w:rPr>
        <w:t>推进组在</w:t>
      </w:r>
      <w:r>
        <w:rPr>
          <w:rFonts w:ascii="Times New Roman" w:hAnsi="Times New Roman" w:eastAsia="Times New Roman" w:cs="Times New Roman"/>
          <w:color w:val="000000"/>
          <w:spacing w:val="0"/>
          <w:w w:val="100"/>
          <w:position w:val="0"/>
          <w:sz w:val="24"/>
          <w:szCs w:val="24"/>
        </w:rPr>
        <w:t>2019</w:t>
      </w:r>
      <w:r>
        <w:rPr>
          <w:color w:val="000000"/>
          <w:spacing w:val="0"/>
          <w:w w:val="100"/>
          <w:position w:val="0"/>
        </w:rPr>
        <w:t>年</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月发布的《</w:t>
      </w:r>
      <w:r>
        <w:rPr>
          <w:rFonts w:ascii="Times New Roman" w:hAnsi="Times New Roman" w:eastAsia="Times New Roman" w:cs="Times New Roman"/>
          <w:color w:val="000000"/>
          <w:spacing w:val="0"/>
          <w:w w:val="100"/>
          <w:position w:val="0"/>
          <w:sz w:val="24"/>
          <w:szCs w:val="24"/>
          <w:lang w:val="en-US" w:eastAsia="en-US" w:bidi="en-US"/>
        </w:rPr>
        <w:t>MEC</w:t>
      </w:r>
      <w:r>
        <w:rPr>
          <w:color w:val="000000"/>
          <w:spacing w:val="0"/>
          <w:w w:val="100"/>
          <w:position w:val="0"/>
        </w:rPr>
        <w:t>与</w:t>
      </w:r>
      <w:r>
        <w:rPr>
          <w:rFonts w:ascii="Times New Roman" w:hAnsi="Times New Roman" w:eastAsia="Times New Roman" w:cs="Times New Roman"/>
          <w:color w:val="000000"/>
          <w:spacing w:val="0"/>
          <w:w w:val="100"/>
          <w:position w:val="0"/>
          <w:sz w:val="24"/>
          <w:szCs w:val="24"/>
          <w:lang w:val="en-US" w:eastAsia="en-US" w:bidi="en-US"/>
        </w:rPr>
        <w:t>C-V2X</w:t>
      </w:r>
      <w:r>
        <w:rPr>
          <w:color w:val="000000"/>
          <w:spacing w:val="0"/>
          <w:w w:val="100"/>
          <w:position w:val="0"/>
        </w:rPr>
        <w:t>融合应用 场景》白皮书中提出，将</w:t>
      </w:r>
      <w:r>
        <w:rPr>
          <w:rFonts w:ascii="Times New Roman" w:hAnsi="Times New Roman" w:eastAsia="Times New Roman" w:cs="Times New Roman"/>
          <w:color w:val="000000"/>
          <w:spacing w:val="0"/>
          <w:w w:val="100"/>
          <w:position w:val="0"/>
          <w:sz w:val="24"/>
          <w:szCs w:val="24"/>
          <w:lang w:val="en-US" w:eastAsia="en-US" w:bidi="en-US"/>
        </w:rPr>
        <w:t>C-V2X</w:t>
      </w:r>
      <w:r>
        <w:rPr>
          <w:color w:val="000000"/>
          <w:spacing w:val="0"/>
          <w:w w:val="100"/>
          <w:position w:val="0"/>
        </w:rPr>
        <w:t>业务部署在多接入边缘计算（</w:t>
      </w:r>
      <w:r>
        <w:rPr>
          <w:rFonts w:ascii="Times New Roman" w:hAnsi="Times New Roman" w:eastAsia="Times New Roman" w:cs="Times New Roman"/>
          <w:color w:val="000000"/>
          <w:spacing w:val="0"/>
          <w:w w:val="100"/>
          <w:position w:val="0"/>
          <w:sz w:val="24"/>
          <w:szCs w:val="24"/>
          <w:lang w:val="en-US" w:eastAsia="en-US" w:bidi="en-US"/>
        </w:rPr>
        <w:t>MEC</w:t>
      </w:r>
      <w:r>
        <w:rPr>
          <w:color w:val="000000"/>
          <w:spacing w:val="0"/>
          <w:w w:val="100"/>
          <w:position w:val="0"/>
          <w:lang w:val="en-US" w:eastAsia="en-US" w:bidi="en-US"/>
        </w:rPr>
        <w:t>）</w:t>
      </w:r>
      <w:r>
        <w:rPr>
          <w:color w:val="000000"/>
          <w:spacing w:val="0"/>
          <w:w w:val="100"/>
          <w:position w:val="0"/>
        </w:rPr>
        <w:t>平台上， 借助</w:t>
      </w:r>
      <w:r>
        <w:rPr>
          <w:rFonts w:ascii="Times New Roman" w:hAnsi="Times New Roman" w:eastAsia="Times New Roman" w:cs="Times New Roman"/>
          <w:color w:val="000000"/>
          <w:spacing w:val="0"/>
          <w:w w:val="100"/>
          <w:position w:val="0"/>
          <w:sz w:val="24"/>
          <w:szCs w:val="24"/>
          <w:lang w:val="en-US" w:eastAsia="en-US" w:bidi="en-US"/>
        </w:rPr>
        <w:t>Uu</w:t>
      </w:r>
      <w:r>
        <w:rPr>
          <w:color w:val="000000"/>
          <w:spacing w:val="0"/>
          <w:w w:val="100"/>
          <w:position w:val="0"/>
        </w:rPr>
        <w:t>接口或</w:t>
      </w:r>
      <w:r>
        <w:rPr>
          <w:rFonts w:ascii="Times New Roman" w:hAnsi="Times New Roman" w:eastAsia="Times New Roman" w:cs="Times New Roman"/>
          <w:color w:val="000000"/>
          <w:spacing w:val="0"/>
          <w:w w:val="100"/>
          <w:position w:val="0"/>
          <w:sz w:val="24"/>
          <w:szCs w:val="24"/>
          <w:lang w:val="en-US" w:eastAsia="en-US" w:bidi="en-US"/>
        </w:rPr>
        <w:t>PC5</w:t>
      </w:r>
      <w:r>
        <w:rPr>
          <w:color w:val="000000"/>
          <w:spacing w:val="0"/>
          <w:w w:val="100"/>
          <w:position w:val="0"/>
        </w:rPr>
        <w:t>接口支持实现</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lang w:val="zh-CN" w:eastAsia="zh-CN" w:bidi="zh-CN"/>
        </w:rPr>
        <w:t>人</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车</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路</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云</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lang w:val="zh-CN" w:eastAsia="zh-CN" w:bidi="zh-CN"/>
        </w:rPr>
        <w:t>协同</w:t>
      </w:r>
      <w:r>
        <w:rPr>
          <w:color w:val="000000"/>
          <w:spacing w:val="0"/>
          <w:w w:val="100"/>
          <w:position w:val="0"/>
        </w:rPr>
        <w:t>交互，可以降低端到端 数据传输时延，缓解终端或路侧智能设施的计算与存储压力，减少海量数据回 传造成的网络负荷，提供具备本地特色的高质量服务。因此，本标准结合</w:t>
      </w:r>
      <w:r>
        <w:rPr>
          <w:rFonts w:ascii="Times New Roman" w:hAnsi="Times New Roman" w:eastAsia="Times New Roman" w:cs="Times New Roman"/>
          <w:color w:val="000000"/>
          <w:spacing w:val="0"/>
          <w:w w:val="100"/>
          <w:position w:val="0"/>
          <w:sz w:val="24"/>
          <w:szCs w:val="24"/>
          <w:lang w:val="en-US" w:eastAsia="en-US" w:bidi="en-US"/>
        </w:rPr>
        <w:t xml:space="preserve">MEC </w:t>
      </w:r>
      <w:r>
        <w:rPr>
          <w:color w:val="000000"/>
          <w:spacing w:val="0"/>
          <w:w w:val="100"/>
          <w:position w:val="0"/>
        </w:rPr>
        <w:t>技术发展趋势，规定适应自动驾驶的交通控制与诱导设施可与路侧计算设施 联网，可接收路侧计算设施发出的交通控制与诱导信息。</w:t>
      </w:r>
    </w:p>
    <w:p>
      <w:pPr>
        <w:pStyle w:val="29"/>
        <w:keepNext w:val="0"/>
        <w:keepLines w:val="0"/>
        <w:widowControl w:val="0"/>
        <w:shd w:val="clear" w:color="auto" w:fill="auto"/>
        <w:bidi w:val="0"/>
        <w:spacing w:before="0" w:after="300" w:line="480"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可与自动驾驶监测与服务中心联网，可接收自动驾驶监测与服务中心发出的 交通控制与诱导信息，将该信息发送给自动驾驶车辆。</w:t>
      </w:r>
    </w:p>
    <w:p>
      <w:pPr>
        <w:pStyle w:val="29"/>
        <w:keepNext w:val="0"/>
        <w:keepLines w:val="0"/>
        <w:widowControl w:val="0"/>
        <w:shd w:val="clear" w:color="auto" w:fill="auto"/>
        <w:bidi w:val="0"/>
        <w:spacing w:before="0" w:after="120" w:line="473"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8.1.3</w:t>
      </w:r>
      <w:r>
        <w:rPr>
          <w:color w:val="000000"/>
          <w:spacing w:val="0"/>
          <w:w w:val="100"/>
          <w:position w:val="0"/>
          <w:sz w:val="24"/>
          <w:szCs w:val="24"/>
        </w:rPr>
        <w:t>适应自动驾驶的交通控制与诱导设施和路侧计算设施、自动驾驶监测与服务 中心应采用有线方式进行网络联接，通信接口宜支持串口接口、以太网接口或光纤 接口等。当现场不具备有线通信条件时，可采用无线通信方式进行联接。</w:t>
      </w:r>
    </w:p>
    <w:p>
      <w:pPr>
        <w:pStyle w:val="15"/>
        <w:keepNext/>
        <w:keepLines/>
        <w:widowControl w:val="0"/>
        <w:shd w:val="clear" w:color="auto" w:fill="auto"/>
        <w:bidi w:val="0"/>
        <w:spacing w:before="0" w:after="80" w:line="467" w:lineRule="exact"/>
        <w:ind w:left="0" w:right="0" w:firstLine="0"/>
        <w:jc w:val="both"/>
        <w:rPr>
          <w:sz w:val="22"/>
          <w:szCs w:val="22"/>
        </w:rPr>
      </w:pPr>
      <w:bookmarkStart w:id="384" w:name="bookmark384"/>
      <w:bookmarkStart w:id="385" w:name="bookmark385"/>
      <w:bookmarkStart w:id="386" w:name="bookmark386"/>
      <w:r>
        <w:rPr>
          <w:b/>
          <w:bCs/>
          <w:color w:val="000000"/>
          <w:spacing w:val="0"/>
          <w:w w:val="100"/>
          <w:position w:val="0"/>
          <w:sz w:val="22"/>
          <w:szCs w:val="22"/>
        </w:rPr>
        <w:t>条文说明</w:t>
      </w:r>
      <w:bookmarkEnd w:id="384"/>
      <w:bookmarkEnd w:id="385"/>
      <w:bookmarkEnd w:id="386"/>
    </w:p>
    <w:p>
      <w:pPr>
        <w:pStyle w:val="29"/>
        <w:keepNext w:val="0"/>
        <w:keepLines w:val="0"/>
        <w:widowControl w:val="0"/>
        <w:shd w:val="clear" w:color="auto" w:fill="auto"/>
        <w:bidi w:val="0"/>
        <w:spacing w:before="0" w:after="240" w:line="469" w:lineRule="exact"/>
        <w:ind w:left="0" w:right="0" w:firstLine="580"/>
        <w:jc w:val="both"/>
      </w:pPr>
      <w:r>
        <w:rPr>
          <w:color w:val="000000"/>
          <w:spacing w:val="0"/>
          <w:w w:val="100"/>
          <w:position w:val="0"/>
        </w:rPr>
        <w:t>根据《高速公路通信技术要求》(交通运输部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号公告)，高速 公路路段接入网通常采用光纤通信系统。因此，本标准规定适应自动驾驶的交 通控制与诱导设施和交通路侧计算设施、自动驾驶监测与服务中心应首先采 用有线通信方式进行网络联接。</w:t>
      </w:r>
    </w:p>
    <w:p>
      <w:pPr>
        <w:pStyle w:val="29"/>
        <w:keepNext w:val="0"/>
        <w:keepLines w:val="0"/>
        <w:widowControl w:val="0"/>
        <w:shd w:val="clear" w:color="auto" w:fill="auto"/>
        <w:bidi w:val="0"/>
        <w:spacing w:before="0" w:after="120" w:line="466"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8.1.4</w:t>
      </w:r>
      <w:r>
        <w:rPr>
          <w:color w:val="000000"/>
          <w:spacing w:val="0"/>
          <w:w w:val="100"/>
          <w:position w:val="0"/>
          <w:sz w:val="24"/>
          <w:szCs w:val="24"/>
        </w:rPr>
        <w:t>适应自动驾驶的交通控制与诱导设施与自动驾驶车辆进行信息交互时，应遵 循《合作式智能运输系统专用短程通信第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部分：网络层和应用层规范》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31024.3 </w:t>
      </w:r>
      <w:r>
        <w:rPr>
          <w:color w:val="000000"/>
          <w:spacing w:val="0"/>
          <w:w w:val="100"/>
          <w:position w:val="0"/>
          <w:sz w:val="24"/>
          <w:szCs w:val="24"/>
        </w:rPr>
        <w:t>)中的相关规定。</w:t>
      </w:r>
    </w:p>
    <w:p>
      <w:pPr>
        <w:pStyle w:val="15"/>
        <w:keepNext/>
        <w:keepLines/>
        <w:widowControl w:val="0"/>
        <w:shd w:val="clear" w:color="auto" w:fill="auto"/>
        <w:bidi w:val="0"/>
        <w:spacing w:before="0" w:after="80" w:line="467" w:lineRule="exact"/>
        <w:ind w:left="0" w:right="0" w:firstLine="0"/>
        <w:jc w:val="both"/>
        <w:rPr>
          <w:sz w:val="22"/>
          <w:szCs w:val="22"/>
        </w:rPr>
      </w:pPr>
      <w:bookmarkStart w:id="387" w:name="bookmark387"/>
      <w:bookmarkStart w:id="388" w:name="bookmark388"/>
      <w:bookmarkStart w:id="389" w:name="bookmark389"/>
      <w:r>
        <w:rPr>
          <w:b/>
          <w:bCs/>
          <w:color w:val="000000"/>
          <w:spacing w:val="0"/>
          <w:w w:val="100"/>
          <w:position w:val="0"/>
          <w:sz w:val="22"/>
          <w:szCs w:val="22"/>
        </w:rPr>
        <w:t>条文说明</w:t>
      </w:r>
      <w:bookmarkEnd w:id="387"/>
      <w:bookmarkEnd w:id="388"/>
      <w:bookmarkEnd w:id="389"/>
    </w:p>
    <w:p>
      <w:pPr>
        <w:pStyle w:val="29"/>
        <w:keepNext w:val="0"/>
        <w:keepLines w:val="0"/>
        <w:widowControl w:val="0"/>
        <w:shd w:val="clear" w:color="auto" w:fill="auto"/>
        <w:bidi w:val="0"/>
        <w:spacing w:before="0" w:after="240" w:line="466" w:lineRule="exact"/>
        <w:ind w:left="0" w:right="0" w:firstLine="580"/>
        <w:jc w:val="both"/>
      </w:pPr>
      <w:r>
        <w:rPr>
          <w:color w:val="000000"/>
          <w:spacing w:val="0"/>
          <w:w w:val="100"/>
          <w:position w:val="0"/>
        </w:rPr>
        <w:t>《合作式智能运输系统专用短程通信第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部分：总体技术要求》(</w:t>
      </w:r>
      <w:r>
        <w:rPr>
          <w:rFonts w:ascii="Times New Roman" w:hAnsi="Times New Roman" w:eastAsia="Times New Roman" w:cs="Times New Roman"/>
          <w:color w:val="000000"/>
          <w:spacing w:val="0"/>
          <w:w w:val="100"/>
          <w:position w:val="0"/>
          <w:sz w:val="24"/>
          <w:szCs w:val="24"/>
          <w:lang w:val="en-US" w:eastAsia="en-US" w:bidi="en-US"/>
        </w:rPr>
        <w:t>GB/T 31024.1</w:t>
      </w:r>
      <w:r>
        <w:rPr>
          <w:color w:val="000000"/>
          <w:spacing w:val="0"/>
          <w:w w:val="100"/>
          <w:position w:val="0"/>
          <w:lang w:val="en-US" w:eastAsia="en-US" w:bidi="en-US"/>
        </w:rPr>
        <w:t>)</w:t>
      </w:r>
      <w:r>
        <w:rPr>
          <w:color w:val="000000"/>
          <w:spacing w:val="0"/>
          <w:w w:val="100"/>
          <w:position w:val="0"/>
        </w:rPr>
        <w:t>给出了合作式智能运输专用短程通信系统参考架构，要求：车辆与 车辆之间以及车辆与路侧设施之间通过专用短程通信技术进行信息交互；合 作式智能运输系统中的各种服务和应用信息通过应用层和网络层传递到路侧 设施及车载单元上，并通过车载子系统与用户进行交互。</w:t>
      </w:r>
    </w:p>
    <w:p>
      <w:pPr>
        <w:pStyle w:val="29"/>
        <w:keepNext w:val="0"/>
        <w:keepLines w:val="0"/>
        <w:widowControl w:val="0"/>
        <w:shd w:val="clear" w:color="auto" w:fill="auto"/>
        <w:bidi w:val="0"/>
        <w:spacing w:before="0" w:after="120" w:line="473"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8.1.5</w:t>
      </w:r>
      <w:r>
        <w:rPr>
          <w:color w:val="000000"/>
          <w:spacing w:val="0"/>
          <w:w w:val="100"/>
          <w:position w:val="0"/>
          <w:sz w:val="24"/>
          <w:szCs w:val="24"/>
        </w:rPr>
        <w:t>适应自动驾驶的交通控制与诱导设施应具备自诊断与报警功能，当设备检测 信号丢失、系统设备故障、网络通讯故障等各种情况发生时，系统能够自诊断、记 录并报警。</w:t>
      </w:r>
    </w:p>
    <w:p>
      <w:pPr>
        <w:pStyle w:val="29"/>
        <w:keepNext w:val="0"/>
        <w:keepLines w:val="0"/>
        <w:widowControl w:val="0"/>
        <w:shd w:val="clear" w:color="auto" w:fill="auto"/>
        <w:bidi w:val="0"/>
        <w:spacing w:before="0" w:after="120" w:line="472"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8.1.6</w:t>
      </w:r>
      <w:r>
        <w:rPr>
          <w:color w:val="000000"/>
          <w:spacing w:val="0"/>
          <w:w w:val="100"/>
          <w:position w:val="0"/>
          <w:sz w:val="24"/>
          <w:szCs w:val="24"/>
        </w:rPr>
        <w:t>适应自动驾驶的交通控制与诱导设施应具备时钟同步功能。</w:t>
      </w:r>
    </w:p>
    <w:p>
      <w:pPr>
        <w:pStyle w:val="15"/>
        <w:keepNext/>
        <w:keepLines/>
        <w:widowControl w:val="0"/>
        <w:shd w:val="clear" w:color="auto" w:fill="auto"/>
        <w:bidi w:val="0"/>
        <w:spacing w:before="0" w:after="60" w:line="472" w:lineRule="exact"/>
        <w:ind w:left="0" w:right="0" w:firstLine="0"/>
        <w:jc w:val="both"/>
        <w:rPr>
          <w:sz w:val="22"/>
          <w:szCs w:val="22"/>
        </w:rPr>
      </w:pPr>
      <w:bookmarkStart w:id="390" w:name="bookmark391"/>
      <w:bookmarkStart w:id="391" w:name="bookmark390"/>
      <w:bookmarkStart w:id="392" w:name="bookmark392"/>
      <w:r>
        <w:rPr>
          <w:b/>
          <w:bCs/>
          <w:color w:val="000000"/>
          <w:spacing w:val="0"/>
          <w:w w:val="100"/>
          <w:position w:val="0"/>
          <w:sz w:val="22"/>
          <w:szCs w:val="22"/>
        </w:rPr>
        <w:t>条文说明</w:t>
      </w:r>
      <w:bookmarkEnd w:id="390"/>
      <w:bookmarkEnd w:id="391"/>
      <w:bookmarkEnd w:id="392"/>
    </w:p>
    <w:p>
      <w:pPr>
        <w:pStyle w:val="29"/>
        <w:keepNext w:val="0"/>
        <w:keepLines w:val="0"/>
        <w:widowControl w:val="0"/>
        <w:shd w:val="clear" w:color="auto" w:fill="auto"/>
        <w:bidi w:val="0"/>
        <w:spacing w:before="0" w:after="300" w:line="466" w:lineRule="exact"/>
        <w:ind w:left="0" w:right="0" w:firstLine="500"/>
        <w:jc w:val="both"/>
      </w:pPr>
      <w:r>
        <w:rPr>
          <w:color w:val="000000"/>
          <w:spacing w:val="0"/>
          <w:w w:val="100"/>
          <w:position w:val="0"/>
        </w:rPr>
        <w:t>时间戳是自动驾驶车辆判别信息实时性的重要因素，因此维护适应自动 驾驶的交通控制与诱导设施的时钟精确性，是保证自动驾驶车辆正确有效使 用交通控制与诱导信息的关键要素之一。适应自动驾驶的交通控制与诱导设 施需明确具备时钟同步功能，并对设施设备的时钟进行实施监测和动态校准。</w:t>
      </w:r>
    </w:p>
    <w:p>
      <w:pPr>
        <w:pStyle w:val="15"/>
        <w:keepNext/>
        <w:keepLines/>
        <w:widowControl w:val="0"/>
        <w:shd w:val="clear" w:color="auto" w:fill="auto"/>
        <w:bidi w:val="0"/>
        <w:spacing w:before="0" w:after="240" w:line="472" w:lineRule="exact"/>
        <w:ind w:left="0" w:right="0" w:firstLine="0"/>
        <w:jc w:val="left"/>
        <w:rPr>
          <w:sz w:val="24"/>
          <w:szCs w:val="24"/>
        </w:rPr>
      </w:pPr>
      <w:bookmarkStart w:id="393" w:name="bookmark396"/>
      <w:bookmarkStart w:id="394" w:name="bookmark393"/>
      <w:bookmarkStart w:id="395" w:name="bookmark394"/>
      <w:bookmarkStart w:id="396" w:name="bookmark395"/>
      <w:r>
        <w:rPr>
          <w:rFonts w:ascii="Times New Roman" w:hAnsi="Times New Roman" w:eastAsia="Times New Roman" w:cs="Times New Roman"/>
          <w:color w:val="000000"/>
          <w:spacing w:val="0"/>
          <w:w w:val="100"/>
          <w:position w:val="0"/>
          <w:sz w:val="24"/>
          <w:szCs w:val="24"/>
          <w:lang w:val="en-US" w:eastAsia="en-US" w:bidi="en-US"/>
        </w:rPr>
        <w:t>8.2</w:t>
      </w:r>
      <w:r>
        <w:rPr>
          <w:b/>
          <w:bCs/>
          <w:color w:val="000000"/>
          <w:spacing w:val="0"/>
          <w:w w:val="100"/>
          <w:position w:val="0"/>
          <w:sz w:val="24"/>
          <w:szCs w:val="24"/>
        </w:rPr>
        <w:t>交通信号控制设施</w:t>
      </w:r>
      <w:bookmarkEnd w:id="393"/>
      <w:bookmarkEnd w:id="394"/>
      <w:bookmarkEnd w:id="395"/>
      <w:bookmarkEnd w:id="396"/>
    </w:p>
    <w:p>
      <w:pPr>
        <w:pStyle w:val="29"/>
        <w:keepNext w:val="0"/>
        <w:keepLines w:val="0"/>
        <w:widowControl w:val="0"/>
        <w:shd w:val="clear" w:color="auto" w:fill="auto"/>
        <w:bidi w:val="0"/>
        <w:spacing w:before="0" w:after="120" w:line="48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8.2.1</w:t>
      </w:r>
      <w:r>
        <w:rPr>
          <w:color w:val="000000"/>
          <w:spacing w:val="0"/>
          <w:w w:val="100"/>
          <w:position w:val="0"/>
          <w:sz w:val="24"/>
          <w:szCs w:val="24"/>
        </w:rPr>
        <w:t>交通信号控制设施包括公路路口信号控制设施、车道通行信号控制设施、匝 道信号控制设施、隧道交通信号控制设施、避险车道信号控制设施等。</w:t>
      </w:r>
    </w:p>
    <w:p>
      <w:pPr>
        <w:pStyle w:val="15"/>
        <w:keepNext/>
        <w:keepLines/>
        <w:widowControl w:val="0"/>
        <w:shd w:val="clear" w:color="auto" w:fill="auto"/>
        <w:bidi w:val="0"/>
        <w:spacing w:before="0" w:after="60" w:line="472" w:lineRule="exact"/>
        <w:ind w:left="0" w:right="0" w:firstLine="0"/>
        <w:jc w:val="both"/>
        <w:rPr>
          <w:sz w:val="22"/>
          <w:szCs w:val="22"/>
        </w:rPr>
      </w:pPr>
      <w:bookmarkStart w:id="397" w:name="bookmark399"/>
      <w:bookmarkStart w:id="398" w:name="bookmark397"/>
      <w:bookmarkStart w:id="399" w:name="bookmark398"/>
      <w:r>
        <w:rPr>
          <w:b/>
          <w:bCs/>
          <w:color w:val="000000"/>
          <w:spacing w:val="0"/>
          <w:w w:val="100"/>
          <w:position w:val="0"/>
          <w:sz w:val="22"/>
          <w:szCs w:val="22"/>
        </w:rPr>
        <w:t>条文说明</w:t>
      </w:r>
      <w:bookmarkEnd w:id="397"/>
      <w:bookmarkEnd w:id="398"/>
      <w:bookmarkEnd w:id="399"/>
    </w:p>
    <w:p>
      <w:pPr>
        <w:pStyle w:val="29"/>
        <w:keepNext w:val="0"/>
        <w:keepLines w:val="0"/>
        <w:widowControl w:val="0"/>
        <w:shd w:val="clear" w:color="auto" w:fill="auto"/>
        <w:bidi w:val="0"/>
        <w:spacing w:before="0" w:after="240" w:line="469" w:lineRule="exact"/>
        <w:ind w:left="0" w:right="0" w:firstLine="500"/>
        <w:jc w:val="both"/>
      </w:pPr>
      <w:r>
        <w:rPr>
          <w:color w:val="000000"/>
          <w:spacing w:val="0"/>
          <w:w w:val="100"/>
          <w:position w:val="0"/>
        </w:rPr>
        <w:t>公路交通信号控制设施主要包括以下</w:t>
      </w:r>
      <w:r>
        <w:rPr>
          <w:rFonts w:ascii="Times New Roman" w:hAnsi="Times New Roman" w:eastAsia="Times New Roman" w:cs="Times New Roman"/>
          <w:color w:val="000000"/>
          <w:spacing w:val="0"/>
          <w:w w:val="100"/>
          <w:position w:val="0"/>
          <w:sz w:val="24"/>
          <w:szCs w:val="24"/>
        </w:rPr>
        <w:t>5</w:t>
      </w:r>
      <w:r>
        <w:rPr>
          <w:color w:val="000000"/>
          <w:spacing w:val="0"/>
          <w:w w:val="100"/>
          <w:position w:val="0"/>
        </w:rPr>
        <w:t>类：（</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）路口信号灯，一般设置 在高等级公路与普通公路、城市道路的连接段路口，包括红、绿、黄灯以及掉 头信号灯；（</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）车道通行信号灯，一般设置在收费站入口，以及隧道、特大桥 等路段全线，部分双向八车道高速公路也全线设置，包括红、绿灯；（</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）匝道 信号灯，设置在匝道出入口，包括红、绿、黄灯；（</w:t>
      </w:r>
      <w:r>
        <w:rPr>
          <w:rFonts w:ascii="Times New Roman" w:hAnsi="Times New Roman" w:eastAsia="Times New Roman" w:cs="Times New Roman"/>
          <w:color w:val="000000"/>
          <w:spacing w:val="0"/>
          <w:w w:val="100"/>
          <w:position w:val="0"/>
          <w:sz w:val="24"/>
          <w:szCs w:val="24"/>
        </w:rPr>
        <w:t>4</w:t>
      </w:r>
      <w:r>
        <w:rPr>
          <w:color w:val="000000"/>
          <w:spacing w:val="0"/>
          <w:w w:val="100"/>
          <w:position w:val="0"/>
        </w:rPr>
        <w:t>）隧道洞口信号灯，设置 在隧道入口，包括红、绿、黄灯以及左转向箭头灯；（</w:t>
      </w:r>
      <w:r>
        <w:rPr>
          <w:rFonts w:ascii="Times New Roman" w:hAnsi="Times New Roman" w:eastAsia="Times New Roman" w:cs="Times New Roman"/>
          <w:color w:val="000000"/>
          <w:spacing w:val="0"/>
          <w:w w:val="100"/>
          <w:position w:val="0"/>
          <w:sz w:val="24"/>
          <w:szCs w:val="24"/>
        </w:rPr>
        <w:t>5</w:t>
      </w:r>
      <w:r>
        <w:rPr>
          <w:color w:val="000000"/>
          <w:spacing w:val="0"/>
          <w:w w:val="100"/>
          <w:position w:val="0"/>
        </w:rPr>
        <w:t>）避险车道信号灯，设 置在长下坡避险车道入口，包括红、绿灯。</w:t>
      </w:r>
    </w:p>
    <w:p>
      <w:pPr>
        <w:pStyle w:val="29"/>
        <w:keepNext w:val="0"/>
        <w:keepLines w:val="0"/>
        <w:widowControl w:val="0"/>
        <w:shd w:val="clear" w:color="auto" w:fill="auto"/>
        <w:bidi w:val="0"/>
        <w:spacing w:before="0" w:after="0" w:line="478"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8.2.2</w:t>
      </w:r>
      <w:r>
        <w:rPr>
          <w:color w:val="000000"/>
          <w:spacing w:val="0"/>
          <w:w w:val="100"/>
          <w:position w:val="0"/>
          <w:sz w:val="24"/>
          <w:szCs w:val="24"/>
        </w:rPr>
        <w:t>交通信号控制设施应符合下列功能要求：</w:t>
      </w:r>
    </w:p>
    <w:p>
      <w:pPr>
        <w:pStyle w:val="29"/>
        <w:keepNext w:val="0"/>
        <w:keepLines w:val="0"/>
        <w:widowControl w:val="0"/>
        <w:shd w:val="clear" w:color="auto" w:fill="auto"/>
        <w:bidi w:val="0"/>
        <w:spacing w:before="0" w:after="0" w:line="478"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应遵循现行的《道路交通信号灯设置与安装规范》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14886</w:t>
      </w:r>
      <w:r>
        <w:rPr>
          <w:color w:val="000000"/>
          <w:spacing w:val="0"/>
          <w:w w:val="100"/>
          <w:position w:val="0"/>
          <w:sz w:val="24"/>
          <w:szCs w:val="24"/>
        </w:rPr>
        <w:t>）、《道路交通信 号控制机》</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25280</w:t>
      </w:r>
      <w:r>
        <w:rPr>
          <w:color w:val="000000"/>
          <w:spacing w:val="0"/>
          <w:w w:val="100"/>
          <w:position w:val="0"/>
          <w:sz w:val="24"/>
          <w:szCs w:val="24"/>
        </w:rPr>
        <w:t>）与、《匝道控制系统部署要求》（</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34599</w:t>
      </w:r>
      <w:r>
        <w:rPr>
          <w:color w:val="000000"/>
          <w:spacing w:val="0"/>
          <w:w w:val="100"/>
          <w:position w:val="0"/>
          <w:sz w:val="24"/>
          <w:szCs w:val="24"/>
        </w:rPr>
        <w:t>）中的基本功能 要求。</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公路路口信号控制设施应能向自动驾驶车辆实时发送当前灯态、红绿灯剩余 时间、公路路口各车道允许行驶方向和信号灯相位对应关系等数据。</w:t>
      </w:r>
    </w:p>
    <w:p>
      <w:pPr>
        <w:pStyle w:val="29"/>
        <w:keepNext w:val="0"/>
        <w:keepLines w:val="0"/>
        <w:widowControl w:val="0"/>
        <w:numPr>
          <w:ilvl w:val="0"/>
          <w:numId w:val="17"/>
        </w:numPr>
        <w:shd w:val="clear" w:color="auto" w:fill="auto"/>
        <w:tabs>
          <w:tab w:val="left" w:pos="758"/>
        </w:tabs>
        <w:bidi w:val="0"/>
        <w:spacing w:before="0" w:after="0" w:line="475" w:lineRule="exact"/>
        <w:ind w:left="0" w:right="0" w:firstLine="500"/>
        <w:jc w:val="both"/>
        <w:rPr>
          <w:sz w:val="24"/>
          <w:szCs w:val="24"/>
        </w:rPr>
      </w:pPr>
      <w:bookmarkStart w:id="400" w:name="bookmark400"/>
      <w:bookmarkEnd w:id="400"/>
      <w:r>
        <w:rPr>
          <w:color w:val="000000"/>
          <w:spacing w:val="0"/>
          <w:w w:val="100"/>
          <w:position w:val="0"/>
          <w:sz w:val="24"/>
          <w:szCs w:val="24"/>
        </w:rPr>
        <w:t>车道通行信号控制设施、匝道信号控制设施应能向自动驾驶车辆实时发送当 前灯态、公路路口各车道允许行驶的车道和信号灯相位对应关系等数据。</w:t>
      </w:r>
    </w:p>
    <w:p>
      <w:pPr>
        <w:pStyle w:val="29"/>
        <w:keepNext w:val="0"/>
        <w:keepLines w:val="0"/>
        <w:widowControl w:val="0"/>
        <w:numPr>
          <w:ilvl w:val="0"/>
          <w:numId w:val="17"/>
        </w:numPr>
        <w:shd w:val="clear" w:color="auto" w:fill="auto"/>
        <w:tabs>
          <w:tab w:val="left" w:pos="302"/>
        </w:tabs>
        <w:bidi w:val="0"/>
        <w:spacing w:before="0" w:after="120" w:line="472" w:lineRule="exact"/>
        <w:ind w:left="0" w:right="0" w:firstLine="500"/>
        <w:jc w:val="both"/>
        <w:rPr>
          <w:sz w:val="24"/>
          <w:szCs w:val="24"/>
        </w:rPr>
      </w:pPr>
      <w:bookmarkStart w:id="401" w:name="bookmark401"/>
      <w:bookmarkEnd w:id="401"/>
      <w:r>
        <w:rPr>
          <w:color w:val="000000"/>
          <w:spacing w:val="0"/>
          <w:w w:val="100"/>
          <w:position w:val="0"/>
          <w:sz w:val="24"/>
          <w:szCs w:val="24"/>
        </w:rPr>
        <w:t>隧道交通信号控制设施、避险车道信号控制设施应能向自动驾驶车辆实时发 送当前灯态数据。</w:t>
      </w:r>
    </w:p>
    <w:p>
      <w:pPr>
        <w:pStyle w:val="15"/>
        <w:keepNext/>
        <w:keepLines/>
        <w:widowControl w:val="0"/>
        <w:shd w:val="clear" w:color="auto" w:fill="auto"/>
        <w:bidi w:val="0"/>
        <w:spacing w:before="0" w:after="80" w:line="469" w:lineRule="exact"/>
        <w:ind w:left="0" w:right="0" w:firstLine="0"/>
        <w:jc w:val="both"/>
        <w:rPr>
          <w:sz w:val="22"/>
          <w:szCs w:val="22"/>
        </w:rPr>
      </w:pPr>
      <w:bookmarkStart w:id="402" w:name="bookmark402"/>
      <w:bookmarkStart w:id="403" w:name="bookmark403"/>
      <w:bookmarkStart w:id="404" w:name="bookmark404"/>
      <w:r>
        <w:rPr>
          <w:b/>
          <w:bCs/>
          <w:color w:val="000000"/>
          <w:spacing w:val="0"/>
          <w:w w:val="100"/>
          <w:position w:val="0"/>
          <w:sz w:val="22"/>
          <w:szCs w:val="22"/>
        </w:rPr>
        <w:t>条文说明</w:t>
      </w:r>
      <w:bookmarkEnd w:id="402"/>
      <w:bookmarkEnd w:id="403"/>
      <w:bookmarkEnd w:id="404"/>
    </w:p>
    <w:p>
      <w:pPr>
        <w:pStyle w:val="29"/>
        <w:keepNext w:val="0"/>
        <w:keepLines w:val="0"/>
        <w:widowControl w:val="0"/>
        <w:shd w:val="clear" w:color="auto" w:fill="auto"/>
        <w:bidi w:val="0"/>
        <w:spacing w:before="0" w:after="240" w:line="466" w:lineRule="exact"/>
        <w:ind w:left="0" w:right="0" w:firstLine="580"/>
        <w:jc w:val="both"/>
      </w:pPr>
      <w:r>
        <w:rPr>
          <w:color w:val="000000"/>
          <w:spacing w:val="0"/>
          <w:w w:val="100"/>
          <w:position w:val="0"/>
        </w:rPr>
        <w:t>参考中国汽车工程学会团体标准《合作式智能运输系统 车用通信系统 应用层及应用数据交互标准》（</w:t>
      </w:r>
      <w:r>
        <w:rPr>
          <w:rFonts w:ascii="Times New Roman" w:hAnsi="Times New Roman" w:eastAsia="Times New Roman" w:cs="Times New Roman"/>
          <w:color w:val="000000"/>
          <w:spacing w:val="0"/>
          <w:w w:val="100"/>
          <w:position w:val="0"/>
          <w:sz w:val="24"/>
          <w:szCs w:val="24"/>
          <w:lang w:val="en-US" w:eastAsia="en-US" w:bidi="en-US"/>
        </w:rPr>
        <w:t xml:space="preserve">T/CSAE </w:t>
      </w:r>
      <w:r>
        <w:rPr>
          <w:rFonts w:ascii="Times New Roman" w:hAnsi="Times New Roman" w:eastAsia="Times New Roman" w:cs="Times New Roman"/>
          <w:color w:val="000000"/>
          <w:spacing w:val="0"/>
          <w:w w:val="100"/>
          <w:position w:val="0"/>
          <w:sz w:val="24"/>
          <w:szCs w:val="24"/>
        </w:rPr>
        <w:t>53</w:t>
      </w:r>
      <w:r>
        <w:rPr>
          <w:color w:val="000000"/>
          <w:spacing w:val="0"/>
          <w:w w:val="100"/>
          <w:position w:val="0"/>
        </w:rPr>
        <w:t>）及中国车载信息服务产业应用联 盟</w:t>
      </w:r>
      <w:r>
        <w:rPr>
          <w:rFonts w:ascii="Times New Roman" w:hAnsi="Times New Roman" w:eastAsia="Times New Roman" w:cs="Times New Roman"/>
          <w:color w:val="000000"/>
          <w:spacing w:val="0"/>
          <w:w w:val="100"/>
          <w:position w:val="0"/>
          <w:sz w:val="24"/>
          <w:szCs w:val="24"/>
          <w:lang w:val="en-US" w:eastAsia="en-US" w:bidi="en-US"/>
        </w:rPr>
        <w:t>TIAA</w:t>
      </w:r>
      <w:r>
        <w:rPr>
          <w:color w:val="000000"/>
          <w:spacing w:val="0"/>
          <w:w w:val="100"/>
          <w:position w:val="0"/>
        </w:rPr>
        <w:t>发布的《智能网联汽车基本应用白皮书》，车路协同自动驾驶涉及交 通信号控制应用需求主要包括：（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）车内信号灯提示，包括灯色状态、倒计时 信息；（</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）闯红灯预警（路口信号灯）；（</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）车道管控提示（车道通行信号灯、 隧道交通信号灯、避险车道信号灯）；（</w:t>
      </w:r>
      <w:r>
        <w:rPr>
          <w:rFonts w:ascii="Times New Roman" w:hAnsi="Times New Roman" w:eastAsia="Times New Roman" w:cs="Times New Roman"/>
          <w:color w:val="000000"/>
          <w:spacing w:val="0"/>
          <w:w w:val="100"/>
          <w:position w:val="0"/>
          <w:sz w:val="24"/>
          <w:szCs w:val="24"/>
        </w:rPr>
        <w:t>4</w:t>
      </w:r>
      <w:r>
        <w:rPr>
          <w:color w:val="000000"/>
          <w:spacing w:val="0"/>
          <w:w w:val="100"/>
          <w:position w:val="0"/>
        </w:rPr>
        <w:t>）汇入主线碰撞预警（设置匝道信号 灯之处）。因此，本标准对交通信号控制设施应具备的网联信息发布功能进行 了规定，应能向自动驾驶车辆实时发送当前灯态、红绿灯剩余时间、转向</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相 位关系等数据，以支撑上述</w:t>
      </w:r>
      <w:r>
        <w:rPr>
          <w:rFonts w:ascii="Times New Roman" w:hAnsi="Times New Roman" w:eastAsia="Times New Roman" w:cs="Times New Roman"/>
          <w:color w:val="000000"/>
          <w:spacing w:val="0"/>
          <w:w w:val="100"/>
          <w:position w:val="0"/>
          <w:sz w:val="24"/>
          <w:szCs w:val="24"/>
        </w:rPr>
        <w:t>4</w:t>
      </w:r>
      <w:r>
        <w:rPr>
          <w:color w:val="000000"/>
          <w:spacing w:val="0"/>
          <w:w w:val="100"/>
          <w:position w:val="0"/>
        </w:rPr>
        <w:t>项典型应用。</w:t>
      </w:r>
    </w:p>
    <w:p>
      <w:pPr>
        <w:pStyle w:val="29"/>
        <w:keepNext w:val="0"/>
        <w:keepLines w:val="0"/>
        <w:widowControl w:val="0"/>
        <w:shd w:val="clear" w:color="auto" w:fill="auto"/>
        <w:bidi w:val="0"/>
        <w:spacing w:before="0" w:after="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8.2.3</w:t>
      </w:r>
      <w:r>
        <w:rPr>
          <w:color w:val="000000"/>
          <w:spacing w:val="0"/>
          <w:w w:val="100"/>
          <w:position w:val="0"/>
          <w:sz w:val="24"/>
          <w:szCs w:val="24"/>
        </w:rPr>
        <w:t>交通信号控制设施应符合下列部署要求：</w:t>
      </w:r>
    </w:p>
    <w:p>
      <w:pPr>
        <w:pStyle w:val="29"/>
        <w:keepNext w:val="0"/>
        <w:keepLines w:val="0"/>
        <w:widowControl w:val="0"/>
        <w:shd w:val="clear" w:color="auto" w:fill="auto"/>
        <w:bidi w:val="0"/>
        <w:spacing w:before="0" w:after="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公路路口信号控制设施、车道通行信号控制设施、匝道信号控制设施、隧道交 通信号控制设施的设置与安装应遵循现行的《道路交通信号灯设置与安装规范》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14886</w:t>
      </w:r>
      <w:r>
        <w:rPr>
          <w:color w:val="000000"/>
          <w:spacing w:val="0"/>
          <w:w w:val="100"/>
          <w:position w:val="0"/>
          <w:sz w:val="24"/>
          <w:szCs w:val="24"/>
        </w:rPr>
        <w:t>）、《收费公路联网收费技术要求》（交通运输部</w:t>
      </w:r>
      <w:r>
        <w:rPr>
          <w:rFonts w:ascii="Times New Roman" w:hAnsi="Times New Roman" w:eastAsia="Times New Roman" w:cs="Times New Roman"/>
          <w:color w:val="000000"/>
          <w:spacing w:val="0"/>
          <w:w w:val="100"/>
          <w:position w:val="0"/>
          <w:sz w:val="24"/>
          <w:szCs w:val="24"/>
        </w:rPr>
        <w:t>2007</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35</w:t>
      </w:r>
      <w:r>
        <w:rPr>
          <w:color w:val="000000"/>
          <w:spacing w:val="0"/>
          <w:w w:val="100"/>
          <w:position w:val="0"/>
          <w:sz w:val="24"/>
          <w:szCs w:val="24"/>
        </w:rPr>
        <w:t>号公告）、《匝道 控制系统部署要求》（</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34599</w:t>
      </w:r>
      <w:r>
        <w:rPr>
          <w:color w:val="000000"/>
          <w:spacing w:val="0"/>
          <w:w w:val="100"/>
          <w:position w:val="0"/>
          <w:sz w:val="24"/>
          <w:szCs w:val="24"/>
        </w:rPr>
        <w:t>）和《公路隧道设计规范第二册交通工程与附属设 施》</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D70/2</w:t>
      </w:r>
      <w:r>
        <w:rPr>
          <w:color w:val="000000"/>
          <w:spacing w:val="0"/>
          <w:w w:val="100"/>
          <w:position w:val="0"/>
          <w:sz w:val="24"/>
          <w:szCs w:val="24"/>
          <w:lang w:val="en-US" w:eastAsia="en-US" w:bidi="en-US"/>
        </w:rPr>
        <w:t>）</w:t>
      </w:r>
      <w:r>
        <w:rPr>
          <w:color w:val="000000"/>
          <w:spacing w:val="0"/>
          <w:w w:val="100"/>
          <w:position w:val="0"/>
          <w:sz w:val="24"/>
          <w:szCs w:val="24"/>
        </w:rPr>
        <w:t>中相关技术要求，避险车道信号控制的设置与安装应遵循《公路交 通安全设施设计规范》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JGT D81 </w:t>
      </w:r>
      <w:r>
        <w:rPr>
          <w:color w:val="000000"/>
          <w:spacing w:val="0"/>
          <w:w w:val="100"/>
          <w:position w:val="0"/>
          <w:sz w:val="24"/>
          <w:szCs w:val="24"/>
        </w:rPr>
        <w:t>）和《高速公路监控技术要求》（交通运输部</w:t>
      </w:r>
      <w:r>
        <w:rPr>
          <w:rFonts w:ascii="Times New Roman" w:hAnsi="Times New Roman" w:eastAsia="Times New Roman" w:cs="Times New Roman"/>
          <w:color w:val="000000"/>
          <w:spacing w:val="0"/>
          <w:w w:val="100"/>
          <w:position w:val="0"/>
          <w:sz w:val="24"/>
          <w:szCs w:val="24"/>
        </w:rPr>
        <w:t xml:space="preserve">2012 </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号公告）中相关技术要求。</w:t>
      </w:r>
    </w:p>
    <w:p>
      <w:pPr>
        <w:pStyle w:val="29"/>
        <w:keepNext w:val="0"/>
        <w:keepLines w:val="0"/>
        <w:widowControl w:val="0"/>
        <w:shd w:val="clear" w:color="auto" w:fill="auto"/>
        <w:bidi w:val="0"/>
        <w:spacing w:before="0" w:after="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新建的自动驾驶专用车道或专用公路，所有交通信号控制设施应具备联网功 能，发布交通信号控制信息。</w:t>
      </w:r>
    </w:p>
    <w:p>
      <w:pPr>
        <w:pStyle w:val="29"/>
        <w:keepNext w:val="0"/>
        <w:keepLines w:val="0"/>
        <w:widowControl w:val="0"/>
        <w:shd w:val="clear" w:color="auto" w:fill="auto"/>
        <w:bidi w:val="0"/>
        <w:spacing w:before="0" w:after="12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适应自动驾驶的改扩建公路，可对已有交通信号控制设施进行升级改造，使 其具备联网信息发布功能。</w:t>
      </w:r>
    </w:p>
    <w:p>
      <w:pPr>
        <w:pStyle w:val="15"/>
        <w:keepNext/>
        <w:keepLines/>
        <w:widowControl w:val="0"/>
        <w:shd w:val="clear" w:color="auto" w:fill="auto"/>
        <w:bidi w:val="0"/>
        <w:spacing w:before="0" w:after="80" w:line="469" w:lineRule="exact"/>
        <w:ind w:left="0" w:right="0" w:firstLine="0"/>
        <w:jc w:val="both"/>
        <w:rPr>
          <w:sz w:val="22"/>
          <w:szCs w:val="22"/>
        </w:rPr>
      </w:pPr>
      <w:bookmarkStart w:id="405" w:name="bookmark406"/>
      <w:bookmarkStart w:id="406" w:name="bookmark407"/>
      <w:bookmarkStart w:id="407" w:name="bookmark405"/>
      <w:r>
        <w:rPr>
          <w:b/>
          <w:bCs/>
          <w:color w:val="000000"/>
          <w:spacing w:val="0"/>
          <w:w w:val="100"/>
          <w:position w:val="0"/>
          <w:sz w:val="22"/>
          <w:szCs w:val="22"/>
        </w:rPr>
        <w:t>条文说明</w:t>
      </w:r>
      <w:bookmarkEnd w:id="405"/>
      <w:bookmarkEnd w:id="406"/>
      <w:bookmarkEnd w:id="407"/>
    </w:p>
    <w:p>
      <w:pPr>
        <w:pStyle w:val="29"/>
        <w:keepNext w:val="0"/>
        <w:keepLines w:val="0"/>
        <w:widowControl w:val="0"/>
        <w:shd w:val="clear" w:color="auto" w:fill="auto"/>
        <w:bidi w:val="0"/>
        <w:spacing w:before="0" w:after="440"/>
        <w:ind w:left="0" w:right="0" w:firstLine="500"/>
        <w:jc w:val="both"/>
      </w:pPr>
      <w:r>
        <w:rPr>
          <w:color w:val="000000"/>
          <w:spacing w:val="0"/>
          <w:w w:val="100"/>
          <w:position w:val="0"/>
        </w:rPr>
        <w:t>根据《高速公路交通工程及沿线设施设计通用规范》（</w:t>
      </w:r>
      <w:r>
        <w:rPr>
          <w:rFonts w:ascii="Times New Roman" w:hAnsi="Times New Roman" w:eastAsia="Times New Roman" w:cs="Times New Roman"/>
          <w:color w:val="000000"/>
          <w:spacing w:val="0"/>
          <w:w w:val="100"/>
          <w:position w:val="0"/>
          <w:sz w:val="24"/>
          <w:szCs w:val="24"/>
          <w:lang w:val="en-US" w:eastAsia="en-US" w:bidi="en-US"/>
        </w:rPr>
        <w:t>JGT D80</w:t>
      </w:r>
      <w:r>
        <w:rPr>
          <w:color w:val="000000"/>
          <w:spacing w:val="0"/>
          <w:w w:val="100"/>
          <w:position w:val="0"/>
        </w:rPr>
        <w:t>）、《高速 公路监控技术要求》（交通运输部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号公告）和《公路隧道设计规范 第二册交通工程与附属设施》（</w:t>
      </w:r>
      <w:r>
        <w:rPr>
          <w:rFonts w:ascii="Times New Roman" w:hAnsi="Times New Roman" w:eastAsia="Times New Roman" w:cs="Times New Roman"/>
          <w:color w:val="000000"/>
          <w:spacing w:val="0"/>
          <w:w w:val="100"/>
          <w:position w:val="0"/>
          <w:sz w:val="24"/>
          <w:szCs w:val="24"/>
          <w:lang w:val="en-US" w:eastAsia="en-US" w:bidi="en-US"/>
        </w:rPr>
        <w:t>JTG D70/2</w:t>
      </w:r>
      <w:r>
        <w:rPr>
          <w:color w:val="000000"/>
          <w:spacing w:val="0"/>
          <w:w w:val="100"/>
          <w:position w:val="0"/>
          <w:lang w:val="en-US" w:eastAsia="en-US" w:bidi="en-US"/>
        </w:rPr>
        <w:t>），</w:t>
      </w:r>
      <w:r>
        <w:rPr>
          <w:color w:val="000000"/>
          <w:spacing w:val="0"/>
          <w:w w:val="100"/>
          <w:position w:val="0"/>
        </w:rPr>
        <w:t>目前高等级公路的交通控制与诱 导设施一般不具备网联化功能。为适应自动驾驶需求，本规范规定适应自动驾 驶的改扩建公路，所有常规交通信号控制设施应进行升级改造，使其具备网联 化功能，以便将交通控制指令转换成自动驾驶汽车或车载智能终端能够接收 并识别的信息。</w:t>
      </w:r>
    </w:p>
    <w:p>
      <w:pPr>
        <w:pStyle w:val="29"/>
        <w:keepNext w:val="0"/>
        <w:keepLines w:val="0"/>
        <w:widowControl w:val="0"/>
        <w:shd w:val="clear" w:color="auto" w:fill="auto"/>
        <w:bidi w:val="0"/>
        <w:spacing w:before="0" w:after="0" w:line="406" w:lineRule="auto"/>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8.2.4</w:t>
      </w:r>
      <w:r>
        <w:rPr>
          <w:color w:val="000000"/>
          <w:spacing w:val="0"/>
          <w:w w:val="100"/>
          <w:position w:val="0"/>
          <w:sz w:val="24"/>
          <w:szCs w:val="24"/>
        </w:rPr>
        <w:t>交通信号控制设施的联网性能应符合下列要求：</w:t>
      </w:r>
    </w:p>
    <w:p>
      <w:pPr>
        <w:pStyle w:val="29"/>
        <w:keepNext w:val="0"/>
        <w:keepLines w:val="0"/>
        <w:widowControl w:val="0"/>
        <w:shd w:val="clear" w:color="auto" w:fill="auto"/>
        <w:bidi w:val="0"/>
        <w:spacing w:before="0" w:after="80" w:line="406" w:lineRule="auto"/>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公路路口信号控制设施联网性能要求见表</w:t>
      </w:r>
      <w:r>
        <w:rPr>
          <w:rFonts w:ascii="Times New Roman" w:hAnsi="Times New Roman" w:eastAsia="Times New Roman" w:cs="Times New Roman"/>
          <w:color w:val="000000"/>
          <w:spacing w:val="0"/>
          <w:w w:val="100"/>
          <w:position w:val="0"/>
          <w:sz w:val="24"/>
          <w:szCs w:val="24"/>
          <w:lang w:val="en-US" w:eastAsia="en-US" w:bidi="en-US"/>
        </w:rPr>
        <w:t>8.2.4-1</w:t>
      </w:r>
      <w:r>
        <w:rPr>
          <w:color w:val="000000"/>
          <w:spacing w:val="0"/>
          <w:w w:val="100"/>
          <w:position w:val="0"/>
          <w:sz w:val="24"/>
          <w:szCs w:val="24"/>
          <w:lang w:val="en-US" w:eastAsia="en-US" w:bidi="en-US"/>
        </w:rPr>
        <w:t>o</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8.2.4-1</w:t>
      </w:r>
      <w:r>
        <w:rPr>
          <w:color w:val="000000"/>
          <w:spacing w:val="0"/>
          <w:w w:val="100"/>
          <w:position w:val="0"/>
          <w:sz w:val="20"/>
          <w:szCs w:val="20"/>
        </w:rPr>
        <w:t>公路路口信号控制设施联网性能要求</w:t>
      </w:r>
    </w:p>
    <w:tbl>
      <w:tblPr>
        <w:tblStyle w:val="2"/>
        <w:tblW w:w="0" w:type="auto"/>
        <w:jc w:val="center"/>
        <w:tblLayout w:type="fixed"/>
        <w:tblCellMar>
          <w:top w:w="0" w:type="dxa"/>
          <w:left w:w="10" w:type="dxa"/>
          <w:bottom w:w="0" w:type="dxa"/>
          <w:right w:w="10" w:type="dxa"/>
        </w:tblCellMar>
      </w:tblPr>
      <w:tblGrid>
        <w:gridCol w:w="1992"/>
        <w:gridCol w:w="1814"/>
        <w:gridCol w:w="1344"/>
        <w:gridCol w:w="2597"/>
      </w:tblGrid>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信息发布前置距离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2170m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&lt;200ms</w:t>
            </w:r>
          </w:p>
        </w:tc>
      </w:tr>
    </w:tbl>
    <w:p>
      <w:pPr>
        <w:widowControl w:val="0"/>
        <w:spacing w:after="239" w:line="1" w:lineRule="exact"/>
      </w:pPr>
    </w:p>
    <w:p>
      <w:pPr>
        <w:pStyle w:val="29"/>
        <w:keepNext w:val="0"/>
        <w:keepLines w:val="0"/>
        <w:widowControl w:val="0"/>
        <w:shd w:val="clear" w:color="auto" w:fill="auto"/>
        <w:bidi w:val="0"/>
        <w:spacing w:before="0" w:after="8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车道通行信号控制设施、匝道信号控制设施、隧道交通信号控制设施、避险车 道信号控制设施联网性能要求见表</w:t>
      </w:r>
      <w:r>
        <w:rPr>
          <w:rFonts w:ascii="Times New Roman" w:hAnsi="Times New Roman" w:eastAsia="Times New Roman" w:cs="Times New Roman"/>
          <w:color w:val="000000"/>
          <w:spacing w:val="0"/>
          <w:w w:val="100"/>
          <w:position w:val="0"/>
          <w:sz w:val="24"/>
          <w:szCs w:val="24"/>
          <w:lang w:val="en-US" w:eastAsia="en-US" w:bidi="en-US"/>
        </w:rPr>
        <w:t>8.2.4-2</w:t>
      </w:r>
      <w:r>
        <w:rPr>
          <w:color w:val="000000"/>
          <w:spacing w:val="0"/>
          <w:w w:val="100"/>
          <w:position w:val="0"/>
          <w:sz w:val="24"/>
          <w:szCs w:val="24"/>
          <w:lang w:val="en-US" w:eastAsia="en-US" w:bidi="en-US"/>
        </w:rPr>
        <w:t>o</w:t>
      </w:r>
    </w:p>
    <w:p>
      <w:pPr>
        <w:pStyle w:val="29"/>
        <w:keepNext w:val="0"/>
        <w:keepLines w:val="0"/>
        <w:widowControl w:val="0"/>
        <w:shd w:val="clear" w:color="auto" w:fill="auto"/>
        <w:bidi w:val="0"/>
        <w:spacing w:before="0" w:after="0" w:line="470" w:lineRule="exact"/>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rPr>
        <w:t>8.2.4-2</w:t>
      </w:r>
      <w:r>
        <w:rPr>
          <w:color w:val="000000"/>
          <w:spacing w:val="0"/>
          <w:w w:val="100"/>
          <w:position w:val="0"/>
          <w:sz w:val="20"/>
          <w:szCs w:val="20"/>
        </w:rPr>
        <w:t>车道通行信号控制设施、匝道信号控制设施、</w:t>
      </w:r>
    </w:p>
    <w:p>
      <w:pPr>
        <w:pStyle w:val="29"/>
        <w:keepNext w:val="0"/>
        <w:keepLines w:val="0"/>
        <w:widowControl w:val="0"/>
        <w:shd w:val="clear" w:color="auto" w:fill="auto"/>
        <w:bidi w:val="0"/>
        <w:spacing w:before="0" w:after="80" w:line="470" w:lineRule="exact"/>
        <w:ind w:left="0" w:right="0" w:firstLine="0"/>
        <w:jc w:val="center"/>
        <w:rPr>
          <w:sz w:val="20"/>
          <w:szCs w:val="20"/>
        </w:rPr>
      </w:pPr>
      <w:r>
        <w:rPr>
          <w:color w:val="000000"/>
          <w:spacing w:val="0"/>
          <w:w w:val="100"/>
          <w:position w:val="0"/>
          <w:sz w:val="20"/>
          <w:szCs w:val="20"/>
        </w:rPr>
        <w:t>隧道交通信号控制设施、避险车道信号控制设施联网性能要求</w:t>
      </w:r>
    </w:p>
    <w:tbl>
      <w:tblPr>
        <w:tblStyle w:val="2"/>
        <w:tblW w:w="0" w:type="auto"/>
        <w:jc w:val="center"/>
        <w:tblLayout w:type="fixed"/>
        <w:tblCellMar>
          <w:top w:w="0" w:type="dxa"/>
          <w:left w:w="10" w:type="dxa"/>
          <w:bottom w:w="0" w:type="dxa"/>
          <w:right w:w="10" w:type="dxa"/>
        </w:tblCellMar>
      </w:tblPr>
      <w:tblGrid>
        <w:gridCol w:w="2208"/>
        <w:gridCol w:w="1896"/>
        <w:gridCol w:w="1349"/>
        <w:gridCol w:w="1910"/>
      </w:tblGrid>
      <w:tr>
        <w:tblPrEx>
          <w:tblCellMar>
            <w:top w:w="0" w:type="dxa"/>
            <w:left w:w="10" w:type="dxa"/>
            <w:bottom w:w="0" w:type="dxa"/>
            <w:right w:w="10" w:type="dxa"/>
          </w:tblCellMar>
        </w:tblPrEx>
        <w:trPr>
          <w:trHeight w:val="499"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信息发布前置距离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480"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0-120km/h</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&gt;220m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&lt;50ms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r>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2170m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&lt;200ms</w:t>
            </w:r>
          </w:p>
        </w:tc>
      </w:tr>
    </w:tbl>
    <w:p>
      <w:pPr>
        <w:pStyle w:val="15"/>
        <w:keepNext/>
        <w:keepLines/>
        <w:widowControl w:val="0"/>
        <w:shd w:val="clear" w:color="auto" w:fill="auto"/>
        <w:bidi w:val="0"/>
        <w:spacing w:before="0" w:after="80" w:line="496" w:lineRule="exact"/>
        <w:ind w:left="0" w:right="0" w:firstLine="0"/>
        <w:jc w:val="left"/>
        <w:rPr>
          <w:sz w:val="22"/>
          <w:szCs w:val="22"/>
        </w:rPr>
      </w:pPr>
      <w:bookmarkStart w:id="408" w:name="bookmark408"/>
      <w:bookmarkStart w:id="409" w:name="bookmark409"/>
      <w:bookmarkStart w:id="410" w:name="bookmark410"/>
      <w:r>
        <w:rPr>
          <w:b/>
          <w:bCs/>
          <w:color w:val="000000"/>
          <w:spacing w:val="0"/>
          <w:w w:val="100"/>
          <w:position w:val="0"/>
          <w:sz w:val="22"/>
          <w:szCs w:val="22"/>
        </w:rPr>
        <w:t>条文说明</w:t>
      </w:r>
      <w:bookmarkEnd w:id="408"/>
      <w:bookmarkEnd w:id="409"/>
      <w:bookmarkEnd w:id="410"/>
    </w:p>
    <w:p>
      <w:pPr>
        <w:pStyle w:val="29"/>
        <w:keepNext w:val="0"/>
        <w:keepLines w:val="0"/>
        <w:widowControl w:val="0"/>
        <w:shd w:val="clear" w:color="auto" w:fill="auto"/>
        <w:bidi w:val="0"/>
        <w:spacing w:before="0" w:after="80" w:line="473" w:lineRule="exact"/>
        <w:ind w:left="0" w:right="0" w:firstLine="500"/>
        <w:jc w:val="both"/>
      </w:pPr>
      <w:r>
        <w:rPr>
          <w:color w:val="000000"/>
          <w:spacing w:val="0"/>
          <w:w w:val="100"/>
          <w:position w:val="0"/>
        </w:rPr>
        <w:t>公路路口信号控制设施联网性能，主要考虑一级公路（限速</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rPr>
        <w:t>）情 况。该表格中的通信时延指设施发布信息的时间与车辆接收到信息的时间差。 车道通行信号控制设施、匝道信号控制设施、隧道交通信号控制设施、避险车 道信号控制设施联网性能要求，考虑高速公路（限速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）和一级公路情 况（限速</w:t>
      </w:r>
      <w:r>
        <w:rPr>
          <w:rFonts w:ascii="Times New Roman" w:hAnsi="Times New Roman" w:eastAsia="Times New Roman" w:cs="Times New Roman"/>
          <w:color w:val="000000"/>
          <w:spacing w:val="0"/>
          <w:w w:val="100"/>
          <w:position w:val="0"/>
          <w:sz w:val="24"/>
          <w:szCs w:val="24"/>
        </w:rPr>
        <w:t>1</w:t>
      </w:r>
      <w:r>
        <w:rPr>
          <w:rFonts w:ascii="Times New Roman" w:hAnsi="Times New Roman" w:eastAsia="Times New Roman" w:cs="Times New Roman"/>
          <w:color w:val="000000"/>
          <w:spacing w:val="0"/>
          <w:w w:val="100"/>
          <w:position w:val="0"/>
          <w:sz w:val="24"/>
          <w:szCs w:val="24"/>
          <w:lang w:val="en-US" w:eastAsia="en-US" w:bidi="en-US"/>
        </w:rPr>
        <w:t xml:space="preserve">00km/h </w:t>
      </w:r>
      <w:r>
        <w:rPr>
          <w:color w:val="000000"/>
          <w:spacing w:val="0"/>
          <w:w w:val="100"/>
          <w:position w:val="0"/>
        </w:rPr>
        <w:t>）。信息发布前置距离的计算公式如下：</w:t>
      </w:r>
    </w:p>
    <w:p>
      <w:pPr>
        <w:pStyle w:val="29"/>
        <w:keepNext w:val="0"/>
        <w:keepLines w:val="0"/>
        <w:widowControl w:val="0"/>
        <w:shd w:val="clear" w:color="auto" w:fill="auto"/>
        <w:bidi w:val="0"/>
        <w:spacing w:before="0" w:after="80" w:line="520" w:lineRule="exact"/>
        <w:ind w:left="0" w:right="0" w:firstLine="500"/>
        <w:jc w:val="both"/>
        <w:sectPr>
          <w:headerReference r:id="rId62" w:type="default"/>
          <w:footerReference r:id="rId64" w:type="default"/>
          <w:headerReference r:id="rId63" w:type="even"/>
          <w:footerReference r:id="rId65" w:type="even"/>
          <w:footnotePr>
            <w:numFmt w:val="decimal"/>
          </w:footnotePr>
          <w:pgSz w:w="11900" w:h="16840"/>
          <w:pgMar w:top="1503" w:right="1691" w:bottom="1503" w:left="1362" w:header="0" w:footer="3" w:gutter="0"/>
          <w:cols w:space="720" w:num="1"/>
          <w:rtlGutter w:val="0"/>
          <w:docGrid w:linePitch="360" w:charSpace="0"/>
        </w:sectPr>
      </w:pPr>
      <w:r>
        <w:rPr>
          <w:color w:val="000000"/>
          <w:spacing w:val="0"/>
          <w:w w:val="100"/>
          <w:position w:val="0"/>
        </w:rPr>
        <w:t>信息前置距离计算主要从安全性角度出发，需要考虑前面信息变化状况 下从限速做出最大速度变化（即紧急停车）的安全距离。本规范的信息前置距 离，主要考虑自动驾驶车辆控制失效时，监控驾驶员的接控及制动过程，</w:t>
      </w:r>
      <w:r>
        <w:rPr>
          <w:rFonts w:ascii="Times New Roman" w:hAnsi="Times New Roman" w:eastAsia="Times New Roman" w:cs="Times New Roman"/>
          <w:color w:val="000000"/>
          <w:spacing w:val="0"/>
          <w:w w:val="100"/>
          <w:position w:val="0"/>
          <w:sz w:val="24"/>
          <w:szCs w:val="24"/>
          <w:lang w:val="en-US" w:eastAsia="en-US" w:bidi="en-US"/>
        </w:rPr>
        <w:t>S</w:t>
      </w:r>
      <w:r>
        <w:rPr>
          <w:rFonts w:ascii="Times New Roman" w:hAnsi="Times New Roman" w:eastAsia="Times New Roman" w:cs="Times New Roman"/>
          <w:color w:val="000000"/>
          <w:spacing w:val="0"/>
          <w:w w:val="100"/>
          <w:position w:val="0"/>
          <w:sz w:val="17"/>
          <w:szCs w:val="17"/>
          <w:lang w:val="en-US" w:eastAsia="en-US" w:bidi="en-US"/>
        </w:rPr>
        <w:t>p</w:t>
      </w:r>
      <w:r>
        <w:rPr>
          <w:color w:val="000000"/>
          <w:spacing w:val="0"/>
          <w:w w:val="100"/>
          <w:position w:val="0"/>
        </w:rPr>
        <w:t>具 体计算公式如（</w:t>
      </w:r>
      <w:r>
        <w:rPr>
          <w:rFonts w:ascii="Times New Roman" w:hAnsi="Times New Roman" w:eastAsia="Times New Roman" w:cs="Times New Roman"/>
          <w:color w:val="000000"/>
          <w:spacing w:val="0"/>
          <w:w w:val="100"/>
          <w:position w:val="0"/>
          <w:sz w:val="24"/>
          <w:szCs w:val="24"/>
          <w:lang w:val="en-US" w:eastAsia="en-US" w:bidi="en-US"/>
        </w:rPr>
        <w:t>8.2 1-1</w:t>
      </w:r>
      <w:r>
        <w:rPr>
          <w:color w:val="000000"/>
          <w:spacing w:val="0"/>
          <w:w w:val="100"/>
          <w:position w:val="0"/>
        </w:rPr>
        <w:t>）所示。</w:t>
      </w:r>
    </w:p>
    <w:p>
      <w:pPr>
        <w:widowControl w:val="0"/>
        <w:spacing w:line="1" w:lineRule="exact"/>
      </w:pPr>
      <w:r>
        <mc:AlternateContent>
          <mc:Choice Requires="wps">
            <w:drawing>
              <wp:anchor distT="133985" distB="369570" distL="0" distR="0" simplePos="0" relativeHeight="125830144" behindDoc="0" locked="0" layoutInCell="1" allowOverlap="1">
                <wp:simplePos x="0" y="0"/>
                <wp:positionH relativeFrom="page">
                  <wp:posOffset>1871345</wp:posOffset>
                </wp:positionH>
                <wp:positionV relativeFrom="paragraph">
                  <wp:posOffset>133985</wp:posOffset>
                </wp:positionV>
                <wp:extent cx="335280" cy="198120"/>
                <wp:effectExtent l="0" t="0" r="0" b="0"/>
                <wp:wrapTopAndBottom/>
                <wp:docPr id="168" name="Shape 168"/>
                <wp:cNvGraphicFramePr/>
                <a:graphic xmlns:a="http://schemas.openxmlformats.org/drawingml/2006/main">
                  <a:graphicData uri="http://schemas.microsoft.com/office/word/2010/wordprocessingShape">
                    <wps:wsp>
                      <wps:cNvSpPr txBox="1"/>
                      <wps:spPr>
                        <a:xfrm>
                          <a:off x="0" y="0"/>
                          <a:ext cx="335280" cy="198120"/>
                        </a:xfrm>
                        <a:prstGeom prst="rect">
                          <a:avLst/>
                        </a:prstGeom>
                        <a:noFill/>
                      </wps:spPr>
                      <wps:txbx>
                        <w:txbxContent>
                          <w:p>
                            <w:pPr>
                              <w:pStyle w:val="27"/>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i/>
                                <w:iCs/>
                                <w:color w:val="000000"/>
                                <w:spacing w:val="0"/>
                                <w:w w:val="100"/>
                                <w:position w:val="0"/>
                                <w:sz w:val="24"/>
                                <w:szCs w:val="24"/>
                                <w:lang w:val="en-US" w:eastAsia="en-US" w:bidi="en-US"/>
                              </w:rPr>
                              <w:t>S</w:t>
                            </w:r>
                            <w:r>
                              <w:rPr>
                                <w:rFonts w:ascii="Times New Roman" w:hAnsi="Times New Roman" w:eastAsia="Times New Roman" w:cs="Times New Roman"/>
                                <w:i/>
                                <w:iCs/>
                                <w:color w:val="000000"/>
                                <w:spacing w:val="0"/>
                                <w:w w:val="100"/>
                                <w:position w:val="0"/>
                                <w:sz w:val="17"/>
                                <w:szCs w:val="17"/>
                                <w:lang w:val="en-US" w:eastAsia="en-US" w:bidi="en-US"/>
                              </w:rPr>
                              <w:t xml:space="preserve">p </w:t>
                            </w:r>
                            <w:r>
                              <w:rPr>
                                <w:rFonts w:ascii="Times New Roman" w:hAnsi="Times New Roman" w:eastAsia="Times New Roman" w:cs="Times New Roman"/>
                                <w:i/>
                                <w:iCs/>
                                <w:color w:val="000000"/>
                                <w:spacing w:val="0"/>
                                <w:w w:val="100"/>
                                <w:position w:val="0"/>
                                <w:sz w:val="24"/>
                                <w:szCs w:val="24"/>
                                <w:lang w:val="zh-TW" w:eastAsia="zh-TW" w:bidi="zh-TW"/>
                              </w:rPr>
                              <w:t>=</w:t>
                            </w:r>
                          </w:p>
                        </w:txbxContent>
                      </wps:txbx>
                      <wps:bodyPr wrap="none" lIns="0" tIns="0" rIns="0" bIns="0">
                        <a:noAutofit/>
                      </wps:bodyPr>
                    </wps:wsp>
                  </a:graphicData>
                </a:graphic>
              </wp:anchor>
            </w:drawing>
          </mc:Choice>
          <mc:Fallback>
            <w:pict>
              <v:shape id="Shape 168" o:spid="_x0000_s1026" o:spt="202" type="#_x0000_t202" style="position:absolute;left:0pt;margin-left:147.35pt;margin-top:10.55pt;height:15.6pt;width:26.4pt;mso-position-horizontal-relative:page;mso-wrap-distance-bottom:29.1pt;mso-wrap-distance-top:10.55pt;mso-wrap-style:none;z-index:125830144;mso-width-relative:page;mso-height-relative:page;" filled="f" stroked="f" coordsize="21600,21600" o:gfxdata="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Rz0cmNgAAAAJAQAADwAAAAAAAAABACAAAAAiAAAAZHJzL2Rv&#10;d25yZXYueG1sUEsBAhQAFAAAAAgAh07iQAW8bjuPAQAAJQMAAA4AAAAAAAAAAQAgAAAAJwEAAGRy&#10;cy9lMm9Eb2MueG1sUEsFBgAAAAAGAAYAWQEAACgFAAAAAA==&#10;">
                <v:fill on="f" focussize="0,0"/>
                <v:stroke on="f"/>
                <v:imagedata o:title=""/>
                <o:lock v:ext="edit" aspectratio="f"/>
                <v:textbox inset="0mm,0mm,0mm,0mm">
                  <w:txbxContent>
                    <w:p>
                      <w:pPr>
                        <w:pStyle w:val="27"/>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i/>
                          <w:iCs/>
                          <w:color w:val="000000"/>
                          <w:spacing w:val="0"/>
                          <w:w w:val="100"/>
                          <w:position w:val="0"/>
                          <w:sz w:val="24"/>
                          <w:szCs w:val="24"/>
                          <w:lang w:val="en-US" w:eastAsia="en-US" w:bidi="en-US"/>
                        </w:rPr>
                        <w:t>S</w:t>
                      </w:r>
                      <w:r>
                        <w:rPr>
                          <w:rFonts w:ascii="Times New Roman" w:hAnsi="Times New Roman" w:eastAsia="Times New Roman" w:cs="Times New Roman"/>
                          <w:i/>
                          <w:iCs/>
                          <w:color w:val="000000"/>
                          <w:spacing w:val="0"/>
                          <w:w w:val="100"/>
                          <w:position w:val="0"/>
                          <w:sz w:val="17"/>
                          <w:szCs w:val="17"/>
                          <w:lang w:val="en-US" w:eastAsia="en-US" w:bidi="en-US"/>
                        </w:rPr>
                        <w:t xml:space="preserve">p </w:t>
                      </w:r>
                      <w:r>
                        <w:rPr>
                          <w:rFonts w:ascii="Times New Roman" w:hAnsi="Times New Roman" w:eastAsia="Times New Roman" w:cs="Times New Roman"/>
                          <w:i/>
                          <w:iCs/>
                          <w:color w:val="000000"/>
                          <w:spacing w:val="0"/>
                          <w:w w:val="100"/>
                          <w:position w:val="0"/>
                          <w:sz w:val="24"/>
                          <w:szCs w:val="24"/>
                          <w:lang w:val="zh-TW" w:eastAsia="zh-TW" w:bidi="zh-TW"/>
                        </w:rPr>
                        <w:t>=</w:t>
                      </w:r>
                    </w:p>
                  </w:txbxContent>
                </v:textbox>
                <w10:wrap type="topAndBottom"/>
              </v:shape>
            </w:pict>
          </mc:Fallback>
        </mc:AlternateContent>
      </w:r>
      <w:r>
        <mc:AlternateContent>
          <mc:Choice Requires="wps">
            <w:drawing>
              <wp:anchor distT="0" distB="259715" distL="0" distR="0" simplePos="0" relativeHeight="125830144" behindDoc="0" locked="0" layoutInCell="1" allowOverlap="1">
                <wp:simplePos x="0" y="0"/>
                <wp:positionH relativeFrom="page">
                  <wp:posOffset>2359025</wp:posOffset>
                </wp:positionH>
                <wp:positionV relativeFrom="paragraph">
                  <wp:posOffset>0</wp:posOffset>
                </wp:positionV>
                <wp:extent cx="478790" cy="441960"/>
                <wp:effectExtent l="0" t="0" r="0" b="0"/>
                <wp:wrapTopAndBottom/>
                <wp:docPr id="170" name="Shape 170"/>
                <wp:cNvGraphicFramePr/>
                <a:graphic xmlns:a="http://schemas.openxmlformats.org/drawingml/2006/main">
                  <a:graphicData uri="http://schemas.microsoft.com/office/word/2010/wordprocessingShape">
                    <wps:wsp>
                      <wps:cNvSpPr txBox="1"/>
                      <wps:spPr>
                        <a:xfrm>
                          <a:off x="0" y="0"/>
                          <a:ext cx="478790" cy="441960"/>
                        </a:xfrm>
                        <a:prstGeom prst="rect">
                          <a:avLst/>
                        </a:prstGeom>
                        <a:noFill/>
                      </wps:spPr>
                      <wps:txbx>
                        <w:txbxContent>
                          <w:p>
                            <w:pPr>
                              <w:pStyle w:val="35"/>
                              <w:keepNext w:val="0"/>
                              <w:keepLines w:val="0"/>
                              <w:widowControl w:val="0"/>
                              <w:pBdr>
                                <w:bottom w:val="single" w:color="auto" w:sz="4" w:space="0"/>
                              </w:pBdr>
                              <w:shd w:val="clear" w:color="auto" w:fill="auto"/>
                              <w:bidi w:val="0"/>
                              <w:spacing w:before="0" w:after="60" w:line="240" w:lineRule="auto"/>
                              <w:ind w:left="0" w:right="0" w:firstLine="0"/>
                              <w:jc w:val="center"/>
                            </w:pPr>
                            <w:r>
                              <w:rPr>
                                <w:rFonts w:ascii="Times New Roman" w:hAnsi="Times New Roman" w:eastAsia="Times New Roman" w:cs="Times New Roman"/>
                                <w:color w:val="000000"/>
                                <w:spacing w:val="0"/>
                                <w:w w:val="100"/>
                                <w:position w:val="0"/>
                                <w:sz w:val="24"/>
                                <w:szCs w:val="24"/>
                                <w:u w:val="single"/>
                                <w:lang w:val="en-US" w:eastAsia="en-US" w:bidi="en-US"/>
                              </w:rPr>
                              <w:t>U</w:t>
                            </w:r>
                            <w:r>
                              <w:rPr>
                                <w:rFonts w:ascii="Times New Roman" w:hAnsi="Times New Roman" w:eastAsia="Times New Roman" w:cs="Times New Roman"/>
                                <w:color w:val="000000"/>
                                <w:spacing w:val="0"/>
                                <w:w w:val="100"/>
                                <w:position w:val="0"/>
                                <w:u w:val="single"/>
                                <w:lang w:val="en-US" w:eastAsia="en-US" w:bidi="en-US"/>
                              </w:rPr>
                              <w:t>2</w:t>
                            </w:r>
                          </w:p>
                          <w:p>
                            <w:pPr>
                              <w:pStyle w:val="35"/>
                              <w:keepNext w:val="0"/>
                              <w:keepLines w:val="0"/>
                              <w:widowControl w:val="0"/>
                              <w:shd w:val="clear" w:color="auto" w:fill="auto"/>
                              <w:bidi w:val="0"/>
                              <w:spacing w:before="0" w:after="0" w:line="240" w:lineRule="auto"/>
                              <w:ind w:left="0" w:right="0" w:firstLine="0"/>
                              <w:jc w:val="center"/>
                            </w:pPr>
                            <w:r>
                              <w:rPr>
                                <w:rFonts w:ascii="Times New Roman" w:hAnsi="Times New Roman" w:eastAsia="Times New Roman" w:cs="Times New Roman"/>
                                <w:color w:val="000000"/>
                                <w:spacing w:val="0"/>
                                <w:w w:val="100"/>
                                <w:position w:val="0"/>
                                <w:sz w:val="24"/>
                                <w:szCs w:val="24"/>
                                <w:lang w:val="en-US" w:eastAsia="en-US" w:bidi="en-US"/>
                              </w:rPr>
                              <w:t>2a%</w:t>
                            </w:r>
                            <w:r>
                              <w:rPr>
                                <w:rFonts w:ascii="Times New Roman" w:hAnsi="Times New Roman" w:eastAsia="Times New Roman" w:cs="Times New Roman"/>
                                <w:color w:val="000000"/>
                                <w:spacing w:val="0"/>
                                <w:w w:val="100"/>
                                <w:position w:val="0"/>
                                <w:lang w:val="en-US" w:eastAsia="en-US" w:bidi="en-US"/>
                              </w:rPr>
                              <w:t>con</w:t>
                            </w:r>
                          </w:p>
                        </w:txbxContent>
                      </wps:txbx>
                      <wps:bodyPr lIns="0" tIns="0" rIns="0" bIns="0">
                        <a:noAutofit/>
                      </wps:bodyPr>
                    </wps:wsp>
                  </a:graphicData>
                </a:graphic>
              </wp:anchor>
            </w:drawing>
          </mc:Choice>
          <mc:Fallback>
            <w:pict>
              <v:shape id="Shape 170" o:spid="_x0000_s1026" o:spt="202" type="#_x0000_t202" style="position:absolute;left:0pt;margin-left:185.75pt;margin-top:0pt;height:34.8pt;width:37.7pt;mso-position-horizontal-relative:page;mso-wrap-distance-bottom:20.45pt;mso-wrap-distance-top:0pt;z-index:125830144;mso-width-relative:page;mso-height-relative:page;" filled="f" stroked="f" coordsize="21600,21600" o:gfxdata="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">
                <v:fill on="f" focussize="0,0"/>
                <v:stroke on="f"/>
                <v:imagedata o:title=""/>
                <o:lock v:ext="edit" aspectratio="f"/>
                <v:textbox inset="0mm,0mm,0mm,0mm">
                  <w:txbxContent>
                    <w:p>
                      <w:pPr>
                        <w:pStyle w:val="35"/>
                        <w:keepNext w:val="0"/>
                        <w:keepLines w:val="0"/>
                        <w:widowControl w:val="0"/>
                        <w:pBdr>
                          <w:bottom w:val="single" w:color="auto" w:sz="4" w:space="0"/>
                        </w:pBdr>
                        <w:shd w:val="clear" w:color="auto" w:fill="auto"/>
                        <w:bidi w:val="0"/>
                        <w:spacing w:before="0" w:after="60" w:line="240" w:lineRule="auto"/>
                        <w:ind w:left="0" w:right="0" w:firstLine="0"/>
                        <w:jc w:val="center"/>
                      </w:pPr>
                      <w:r>
                        <w:rPr>
                          <w:rFonts w:ascii="Times New Roman" w:hAnsi="Times New Roman" w:eastAsia="Times New Roman" w:cs="Times New Roman"/>
                          <w:color w:val="000000"/>
                          <w:spacing w:val="0"/>
                          <w:w w:val="100"/>
                          <w:position w:val="0"/>
                          <w:sz w:val="24"/>
                          <w:szCs w:val="24"/>
                          <w:u w:val="single"/>
                          <w:lang w:val="en-US" w:eastAsia="en-US" w:bidi="en-US"/>
                        </w:rPr>
                        <w:t>U</w:t>
                      </w:r>
                      <w:r>
                        <w:rPr>
                          <w:rFonts w:ascii="Times New Roman" w:hAnsi="Times New Roman" w:eastAsia="Times New Roman" w:cs="Times New Roman"/>
                          <w:color w:val="000000"/>
                          <w:spacing w:val="0"/>
                          <w:w w:val="100"/>
                          <w:position w:val="0"/>
                          <w:u w:val="single"/>
                          <w:lang w:val="en-US" w:eastAsia="en-US" w:bidi="en-US"/>
                        </w:rPr>
                        <w:t>2</w:t>
                      </w:r>
                    </w:p>
                    <w:p>
                      <w:pPr>
                        <w:pStyle w:val="35"/>
                        <w:keepNext w:val="0"/>
                        <w:keepLines w:val="0"/>
                        <w:widowControl w:val="0"/>
                        <w:shd w:val="clear" w:color="auto" w:fill="auto"/>
                        <w:bidi w:val="0"/>
                        <w:spacing w:before="0" w:after="0" w:line="240" w:lineRule="auto"/>
                        <w:ind w:left="0" w:right="0" w:firstLine="0"/>
                        <w:jc w:val="center"/>
                      </w:pPr>
                      <w:r>
                        <w:rPr>
                          <w:rFonts w:ascii="Times New Roman" w:hAnsi="Times New Roman" w:eastAsia="Times New Roman" w:cs="Times New Roman"/>
                          <w:color w:val="000000"/>
                          <w:spacing w:val="0"/>
                          <w:w w:val="100"/>
                          <w:position w:val="0"/>
                          <w:sz w:val="24"/>
                          <w:szCs w:val="24"/>
                          <w:lang w:val="en-US" w:eastAsia="en-US" w:bidi="en-US"/>
                        </w:rPr>
                        <w:t>2a%</w:t>
                      </w:r>
                      <w:r>
                        <w:rPr>
                          <w:rFonts w:ascii="Times New Roman" w:hAnsi="Times New Roman" w:eastAsia="Times New Roman" w:cs="Times New Roman"/>
                          <w:color w:val="000000"/>
                          <w:spacing w:val="0"/>
                          <w:w w:val="100"/>
                          <w:position w:val="0"/>
                          <w:lang w:val="en-US" w:eastAsia="en-US" w:bidi="en-US"/>
                        </w:rPr>
                        <w:t>con</w:t>
                      </w:r>
                    </w:p>
                  </w:txbxContent>
                </v:textbox>
                <w10:wrap type="topAndBottom"/>
              </v:shape>
            </w:pict>
          </mc:Fallback>
        </mc:AlternateContent>
      </w:r>
      <w:r>
        <mc:AlternateContent>
          <mc:Choice Requires="wps">
            <w:drawing>
              <wp:anchor distT="478790" distB="88900" distL="0" distR="0" simplePos="0" relativeHeight="125830144" behindDoc="0" locked="0" layoutInCell="1" allowOverlap="1">
                <wp:simplePos x="0" y="0"/>
                <wp:positionH relativeFrom="page">
                  <wp:posOffset>2221865</wp:posOffset>
                </wp:positionH>
                <wp:positionV relativeFrom="paragraph">
                  <wp:posOffset>478790</wp:posOffset>
                </wp:positionV>
                <wp:extent cx="749935" cy="133985"/>
                <wp:effectExtent l="0" t="0" r="0" b="0"/>
                <wp:wrapTopAndBottom/>
                <wp:docPr id="172" name="Shape 172"/>
                <wp:cNvGraphicFramePr/>
                <a:graphic xmlns:a="http://schemas.openxmlformats.org/drawingml/2006/main">
                  <a:graphicData uri="http://schemas.microsoft.com/office/word/2010/wordprocessingShape">
                    <wps:wsp>
                      <wps:cNvSpPr txBox="1"/>
                      <wps:spPr>
                        <a:xfrm>
                          <a:off x="0" y="0"/>
                          <a:ext cx="749935" cy="133985"/>
                        </a:xfrm>
                        <a:prstGeom prst="rect">
                          <a:avLst/>
                        </a:prstGeom>
                        <a:noFill/>
                      </wps:spPr>
                      <wps:txbx>
                        <w:txbxContent>
                          <w:p>
                            <w:pPr>
                              <w:pStyle w:val="31"/>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接控减速过程</w:t>
                            </w:r>
                          </w:p>
                        </w:txbxContent>
                      </wps:txbx>
                      <wps:bodyPr wrap="none" lIns="0" tIns="0" rIns="0" bIns="0">
                        <a:noAutofit/>
                      </wps:bodyPr>
                    </wps:wsp>
                  </a:graphicData>
                </a:graphic>
              </wp:anchor>
            </w:drawing>
          </mc:Choice>
          <mc:Fallback>
            <w:pict>
              <v:shape id="Shape 172" o:spid="_x0000_s1026" o:spt="202" type="#_x0000_t202" style="position:absolute;left:0pt;margin-left:174.95pt;margin-top:37.7pt;height:10.55pt;width:59.05pt;mso-position-horizontal-relative:page;mso-wrap-distance-bottom:7pt;mso-wrap-distance-top:37.7pt;mso-wrap-style:none;z-index:125830144;mso-width-relative:page;mso-height-relative:page;" filled="f" stroked="f" coordsize="21600,21600" o:gfxdata="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9QZTNcAAAAJAQAADwAAAAAAAAABACAAAAAiAAAAZHJzL2Rv&#10;d25yZXYueG1sUEsBAhQAFAAAAAgAh07iQNTw/4aQAQAAJQMAAA4AAAAAAAAAAQAgAAAAJgEAAGRy&#10;cy9lMm9Eb2MueG1sUEsFBgAAAAAGAAYAWQEAACgFAAAAAA==&#10;">
                <v:fill on="f" focussize="0,0"/>
                <v:stroke on="f"/>
                <v:imagedata o:title=""/>
                <o:lock v:ext="edit" aspectratio="f"/>
                <v:textbox inset="0mm,0mm,0mm,0mm">
                  <w:txbxContent>
                    <w:p>
                      <w:pPr>
                        <w:pStyle w:val="31"/>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接控减速过程</w:t>
                      </w:r>
                    </w:p>
                  </w:txbxContent>
                </v:textbox>
                <w10:wrap type="topAndBottom"/>
              </v:shape>
            </w:pict>
          </mc:Fallback>
        </mc:AlternateContent>
      </w:r>
      <w:r>
        <mc:AlternateContent>
          <mc:Choice Requires="wps">
            <w:drawing>
              <wp:anchor distT="130810" distB="201930" distL="0" distR="0" simplePos="0" relativeHeight="125830144" behindDoc="0" locked="0" layoutInCell="1" allowOverlap="1">
                <wp:simplePos x="0" y="0"/>
                <wp:positionH relativeFrom="page">
                  <wp:posOffset>2990215</wp:posOffset>
                </wp:positionH>
                <wp:positionV relativeFrom="paragraph">
                  <wp:posOffset>130810</wp:posOffset>
                </wp:positionV>
                <wp:extent cx="1121410" cy="368935"/>
                <wp:effectExtent l="0" t="0" r="0" b="0"/>
                <wp:wrapTopAndBottom/>
                <wp:docPr id="174" name="Shape 174"/>
                <wp:cNvGraphicFramePr/>
                <a:graphic xmlns:a="http://schemas.openxmlformats.org/drawingml/2006/main">
                  <a:graphicData uri="http://schemas.microsoft.com/office/word/2010/wordprocessingShape">
                    <wps:wsp>
                      <wps:cNvSpPr txBox="1"/>
                      <wps:spPr>
                        <a:xfrm>
                          <a:off x="0" y="0"/>
                          <a:ext cx="1121410" cy="368935"/>
                        </a:xfrm>
                        <a:prstGeom prst="rect">
                          <a:avLst/>
                        </a:prstGeom>
                        <a:noFill/>
                      </wps:spPr>
                      <wps:txbx>
                        <w:txbxContent>
                          <w:p>
                            <w:pPr>
                              <w:pStyle w:val="27"/>
                              <w:keepNext w:val="0"/>
                              <w:keepLines w:val="0"/>
                              <w:widowControl w:val="0"/>
                              <w:shd w:val="clear" w:color="auto" w:fill="auto"/>
                              <w:tabs>
                                <w:tab w:val="left" w:pos="1056"/>
                              </w:tabs>
                              <w:bidi w:val="0"/>
                              <w:spacing w:before="0" w:after="80" w:line="240" w:lineRule="auto"/>
                              <w:ind w:left="0" w:right="0" w:firstLine="0"/>
                              <w:jc w:val="center"/>
                              <w:rPr>
                                <w:sz w:val="17"/>
                                <w:szCs w:val="17"/>
                              </w:rPr>
                            </w:pP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u w:val="single"/>
                                <w:lang w:val="en-US" w:eastAsia="en-US" w:bidi="en-US"/>
                              </w:rPr>
                              <w:t>（^</w:t>
                            </w:r>
                            <w:r>
                              <w:rPr>
                                <w:rFonts w:ascii="Times New Roman" w:hAnsi="Times New Roman" w:eastAsia="Times New Roman" w:cs="Times New Roman"/>
                                <w:color w:val="000000"/>
                                <w:spacing w:val="0"/>
                                <w:w w:val="100"/>
                                <w:position w:val="0"/>
                                <w:sz w:val="17"/>
                                <w:szCs w:val="17"/>
                                <w:u w:val="single"/>
                                <w:lang w:val="en-US" w:eastAsia="en-US" w:bidi="en-US"/>
                              </w:rPr>
                              <w:t xml:space="preserve">c </w:t>
                            </w:r>
                            <w:r>
                              <w:rPr>
                                <w:rFonts w:ascii="Times New Roman" w:hAnsi="Times New Roman" w:eastAsia="Times New Roman" w:cs="Times New Roman"/>
                                <w:color w:val="000000"/>
                                <w:spacing w:val="0"/>
                                <w:w w:val="100"/>
                                <w:position w:val="0"/>
                                <w:sz w:val="24"/>
                                <w:szCs w:val="24"/>
                                <w:u w:val="single"/>
                                <w:lang w:val="zh-TW" w:eastAsia="zh-TW" w:bidi="zh-TW"/>
                              </w:rPr>
                              <w:t>+</w:t>
                            </w:r>
                            <w:r>
                              <w:rPr>
                                <w:rFonts w:ascii="Times New Roman" w:hAnsi="Times New Roman" w:eastAsia="Times New Roman" w:cs="Times New Roman"/>
                                <w:color w:val="000000"/>
                                <w:spacing w:val="0"/>
                                <w:w w:val="100"/>
                                <w:position w:val="0"/>
                                <w:sz w:val="24"/>
                                <w:szCs w:val="24"/>
                                <w:u w:val="single"/>
                                <w:lang w:val="zh-TW" w:eastAsia="zh-TW" w:bidi="zh-TW"/>
                              </w:rPr>
                              <w:tab/>
                            </w:r>
                            <w:r>
                              <w:rPr>
                                <w:rFonts w:ascii="Times New Roman" w:hAnsi="Times New Roman" w:eastAsia="Times New Roman" w:cs="Times New Roman"/>
                                <w:i/>
                                <w:iCs/>
                                <w:color w:val="000000"/>
                                <w:spacing w:val="0"/>
                                <w:w w:val="100"/>
                                <w:position w:val="0"/>
                                <w:sz w:val="24"/>
                                <w:szCs w:val="24"/>
                                <w:u w:val="single"/>
                                <w:lang w:val="zh-TW" w:eastAsia="zh-TW" w:bidi="zh-TW"/>
                              </w:rPr>
                              <w:t>+</w:t>
                            </w:r>
                            <w:r>
                              <w:rPr>
                                <w:rFonts w:ascii="Times New Roman" w:hAnsi="Times New Roman" w:eastAsia="Times New Roman" w:cs="Times New Roman"/>
                                <w:color w:val="000000"/>
                                <w:spacing w:val="0"/>
                                <w:w w:val="100"/>
                                <w:position w:val="0"/>
                                <w:sz w:val="24"/>
                                <w:szCs w:val="24"/>
                                <w:u w:val="single"/>
                                <w:lang w:val="zh-TW" w:eastAsia="zh-TW" w:bidi="zh-TW"/>
                              </w:rPr>
                              <w:t xml:space="preserve"> </w:t>
                            </w:r>
                            <w:r>
                              <w:rPr>
                                <w:rFonts w:ascii="Times New Roman" w:hAnsi="Times New Roman" w:eastAsia="Times New Roman" w:cs="Times New Roman"/>
                                <w:color w:val="000000"/>
                                <w:spacing w:val="0"/>
                                <w:w w:val="100"/>
                                <w:position w:val="0"/>
                                <w:sz w:val="24"/>
                                <w:szCs w:val="24"/>
                                <w:u w:val="single"/>
                                <w:vertAlign w:val="superscript"/>
                                <w:lang w:val="en-US" w:eastAsia="en-US" w:bidi="en-US"/>
                              </w:rPr>
                              <w:t>T</w:t>
                            </w:r>
                            <w:r>
                              <w:rPr>
                                <w:rFonts w:ascii="Times New Roman" w:hAnsi="Times New Roman" w:eastAsia="Times New Roman" w:cs="Times New Roman"/>
                                <w:color w:val="000000"/>
                                <w:spacing w:val="0"/>
                                <w:w w:val="100"/>
                                <w:position w:val="0"/>
                                <w:sz w:val="24"/>
                                <w:szCs w:val="24"/>
                                <w:u w:val="single"/>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vertAlign w:val="superscript"/>
                                <w:lang w:val="en-US" w:eastAsia="en-US" w:bidi="en-US"/>
                              </w:rPr>
                              <w:t>v</w:t>
                            </w:r>
                            <w:r>
                              <w:rPr>
                                <w:rFonts w:ascii="Times New Roman" w:hAnsi="Times New Roman" w:eastAsia="Times New Roman" w:cs="Times New Roman"/>
                                <w:i/>
                                <w:iCs/>
                                <w:color w:val="000000"/>
                                <w:spacing w:val="0"/>
                                <w:w w:val="100"/>
                                <w:position w:val="0"/>
                                <w:sz w:val="17"/>
                                <w:szCs w:val="17"/>
                                <w:lang w:val="en-US" w:eastAsia="en-US" w:bidi="en-US"/>
                              </w:rPr>
                              <w:t>l</w:t>
                            </w:r>
                          </w:p>
                          <w:p>
                            <w:pPr>
                              <w:pStyle w:val="31"/>
                              <w:keepNext w:val="0"/>
                              <w:keepLines w:val="0"/>
                              <w:widowControl w:val="0"/>
                              <w:pBdr>
                                <w:top w:val="single" w:color="auto" w:sz="4" w:space="0"/>
                              </w:pBdr>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最大接控时延</w:t>
                            </w:r>
                          </w:p>
                        </w:txbxContent>
                      </wps:txbx>
                      <wps:bodyPr lIns="0" tIns="0" rIns="0" bIns="0">
                        <a:noAutofit/>
                      </wps:bodyPr>
                    </wps:wsp>
                  </a:graphicData>
                </a:graphic>
              </wp:anchor>
            </w:drawing>
          </mc:Choice>
          <mc:Fallback>
            <w:pict>
              <v:shape id="Shape 174" o:spid="_x0000_s1026" o:spt="202" type="#_x0000_t202" style="position:absolute;left:0pt;margin-left:235.45pt;margin-top:10.3pt;height:29.05pt;width:88.3pt;mso-position-horizontal-relative:page;mso-wrap-distance-bottom:15.9pt;mso-wrap-distance-top:10.3pt;z-index:125830144;mso-width-relative:page;mso-height-relative:page;" filled="f" stroked="f" coordsize="21600,21600" o:gfxdata="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DF3r1I2QAAAAkBAAAPAAAAAAAAAAEAIAAAACIAAABkcnMvZG93bnJldi54&#10;bWxQSwECFAAUAAAACACHTuJAiWT6CIcBAAAaAwAADgAAAAAAAAABACAAAAAoAQAAZHJzL2Uyb0Rv&#10;Yy54bWxQSwUGAAAAAAYABgBZAQAAIQUAAAAA&#10;">
                <v:fill on="f" focussize="0,0"/>
                <v:stroke on="f"/>
                <v:imagedata o:title=""/>
                <o:lock v:ext="edit" aspectratio="f"/>
                <v:textbox inset="0mm,0mm,0mm,0mm">
                  <w:txbxContent>
                    <w:p>
                      <w:pPr>
                        <w:pStyle w:val="27"/>
                        <w:keepNext w:val="0"/>
                        <w:keepLines w:val="0"/>
                        <w:widowControl w:val="0"/>
                        <w:shd w:val="clear" w:color="auto" w:fill="auto"/>
                        <w:tabs>
                          <w:tab w:val="left" w:pos="1056"/>
                        </w:tabs>
                        <w:bidi w:val="0"/>
                        <w:spacing w:before="0" w:after="80" w:line="240" w:lineRule="auto"/>
                        <w:ind w:left="0" w:right="0" w:firstLine="0"/>
                        <w:jc w:val="center"/>
                        <w:rPr>
                          <w:sz w:val="17"/>
                          <w:szCs w:val="17"/>
                        </w:rPr>
                      </w:pP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u w:val="single"/>
                          <w:lang w:val="en-US" w:eastAsia="en-US" w:bidi="en-US"/>
                        </w:rPr>
                        <w:t>（^</w:t>
                      </w:r>
                      <w:r>
                        <w:rPr>
                          <w:rFonts w:ascii="Times New Roman" w:hAnsi="Times New Roman" w:eastAsia="Times New Roman" w:cs="Times New Roman"/>
                          <w:color w:val="000000"/>
                          <w:spacing w:val="0"/>
                          <w:w w:val="100"/>
                          <w:position w:val="0"/>
                          <w:sz w:val="17"/>
                          <w:szCs w:val="17"/>
                          <w:u w:val="single"/>
                          <w:lang w:val="en-US" w:eastAsia="en-US" w:bidi="en-US"/>
                        </w:rPr>
                        <w:t xml:space="preserve">c </w:t>
                      </w:r>
                      <w:r>
                        <w:rPr>
                          <w:rFonts w:ascii="Times New Roman" w:hAnsi="Times New Roman" w:eastAsia="Times New Roman" w:cs="Times New Roman"/>
                          <w:color w:val="000000"/>
                          <w:spacing w:val="0"/>
                          <w:w w:val="100"/>
                          <w:position w:val="0"/>
                          <w:sz w:val="24"/>
                          <w:szCs w:val="24"/>
                          <w:u w:val="single"/>
                          <w:lang w:val="zh-TW" w:eastAsia="zh-TW" w:bidi="zh-TW"/>
                        </w:rPr>
                        <w:t>+</w:t>
                      </w:r>
                      <w:r>
                        <w:rPr>
                          <w:rFonts w:ascii="Times New Roman" w:hAnsi="Times New Roman" w:eastAsia="Times New Roman" w:cs="Times New Roman"/>
                          <w:color w:val="000000"/>
                          <w:spacing w:val="0"/>
                          <w:w w:val="100"/>
                          <w:position w:val="0"/>
                          <w:sz w:val="24"/>
                          <w:szCs w:val="24"/>
                          <w:u w:val="single"/>
                          <w:lang w:val="zh-TW" w:eastAsia="zh-TW" w:bidi="zh-TW"/>
                        </w:rPr>
                        <w:tab/>
                      </w:r>
                      <w:r>
                        <w:rPr>
                          <w:rFonts w:ascii="Times New Roman" w:hAnsi="Times New Roman" w:eastAsia="Times New Roman" w:cs="Times New Roman"/>
                          <w:i/>
                          <w:iCs/>
                          <w:color w:val="000000"/>
                          <w:spacing w:val="0"/>
                          <w:w w:val="100"/>
                          <w:position w:val="0"/>
                          <w:sz w:val="24"/>
                          <w:szCs w:val="24"/>
                          <w:u w:val="single"/>
                          <w:lang w:val="zh-TW" w:eastAsia="zh-TW" w:bidi="zh-TW"/>
                        </w:rPr>
                        <w:t>+</w:t>
                      </w:r>
                      <w:r>
                        <w:rPr>
                          <w:rFonts w:ascii="Times New Roman" w:hAnsi="Times New Roman" w:eastAsia="Times New Roman" w:cs="Times New Roman"/>
                          <w:color w:val="000000"/>
                          <w:spacing w:val="0"/>
                          <w:w w:val="100"/>
                          <w:position w:val="0"/>
                          <w:sz w:val="24"/>
                          <w:szCs w:val="24"/>
                          <w:u w:val="single"/>
                          <w:lang w:val="zh-TW" w:eastAsia="zh-TW" w:bidi="zh-TW"/>
                        </w:rPr>
                        <w:t xml:space="preserve"> </w:t>
                      </w:r>
                      <w:r>
                        <w:rPr>
                          <w:rFonts w:ascii="Times New Roman" w:hAnsi="Times New Roman" w:eastAsia="Times New Roman" w:cs="Times New Roman"/>
                          <w:color w:val="000000"/>
                          <w:spacing w:val="0"/>
                          <w:w w:val="100"/>
                          <w:position w:val="0"/>
                          <w:sz w:val="24"/>
                          <w:szCs w:val="24"/>
                          <w:u w:val="single"/>
                          <w:vertAlign w:val="superscript"/>
                          <w:lang w:val="en-US" w:eastAsia="en-US" w:bidi="en-US"/>
                        </w:rPr>
                        <w:t>T</w:t>
                      </w:r>
                      <w:r>
                        <w:rPr>
                          <w:rFonts w:ascii="Times New Roman" w:hAnsi="Times New Roman" w:eastAsia="Times New Roman" w:cs="Times New Roman"/>
                          <w:color w:val="000000"/>
                          <w:spacing w:val="0"/>
                          <w:w w:val="100"/>
                          <w:position w:val="0"/>
                          <w:sz w:val="24"/>
                          <w:szCs w:val="24"/>
                          <w:u w:val="single"/>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vertAlign w:val="superscript"/>
                          <w:lang w:val="en-US" w:eastAsia="en-US" w:bidi="en-US"/>
                        </w:rPr>
                        <w:t>v</w:t>
                      </w:r>
                      <w:r>
                        <w:rPr>
                          <w:rFonts w:ascii="Times New Roman" w:hAnsi="Times New Roman" w:eastAsia="Times New Roman" w:cs="Times New Roman"/>
                          <w:i/>
                          <w:iCs/>
                          <w:color w:val="000000"/>
                          <w:spacing w:val="0"/>
                          <w:w w:val="100"/>
                          <w:position w:val="0"/>
                          <w:sz w:val="17"/>
                          <w:szCs w:val="17"/>
                          <w:lang w:val="en-US" w:eastAsia="en-US" w:bidi="en-US"/>
                        </w:rPr>
                        <w:t>l</w:t>
                      </w:r>
                    </w:p>
                    <w:p>
                      <w:pPr>
                        <w:pStyle w:val="31"/>
                        <w:keepNext w:val="0"/>
                        <w:keepLines w:val="0"/>
                        <w:widowControl w:val="0"/>
                        <w:pBdr>
                          <w:top w:val="single" w:color="auto" w:sz="4" w:space="0"/>
                        </w:pBdr>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最大接控时延</w:t>
                      </w:r>
                    </w:p>
                  </w:txbxContent>
                </v:textbox>
                <w10:wrap type="topAndBottom"/>
              </v:shape>
            </w:pict>
          </mc:Fallback>
        </mc:AlternateContent>
      </w:r>
      <w:r>
        <mc:AlternateContent>
          <mc:Choice Requires="wps">
            <w:drawing>
              <wp:anchor distT="216535" distB="290195" distL="0" distR="0" simplePos="0" relativeHeight="125830144" behindDoc="0" locked="0" layoutInCell="1" allowOverlap="1">
                <wp:simplePos x="0" y="0"/>
                <wp:positionH relativeFrom="page">
                  <wp:posOffset>5794375</wp:posOffset>
                </wp:positionH>
                <wp:positionV relativeFrom="paragraph">
                  <wp:posOffset>216535</wp:posOffset>
                </wp:positionV>
                <wp:extent cx="612775" cy="194945"/>
                <wp:effectExtent l="0" t="0" r="0" b="0"/>
                <wp:wrapTopAndBottom/>
                <wp:docPr id="176" name="Shape 176"/>
                <wp:cNvGraphicFramePr/>
                <a:graphic xmlns:a="http://schemas.openxmlformats.org/drawingml/2006/main">
                  <a:graphicData uri="http://schemas.microsoft.com/office/word/2010/wordprocessingShape">
                    <wps:wsp>
                      <wps:cNvSpPr txBox="1"/>
                      <wps:spPr>
                        <a:xfrm>
                          <a:off x="0" y="0"/>
                          <a:ext cx="612775" cy="194945"/>
                        </a:xfrm>
                        <a:prstGeom prst="rect">
                          <a:avLst/>
                        </a:prstGeom>
                        <a:noFill/>
                      </wps:spPr>
                      <wps:txbx>
                        <w:txbxContent>
                          <w:p>
                            <w:pPr>
                              <w:pStyle w:val="27"/>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(8.2 1-1)</w:t>
                            </w:r>
                          </w:p>
                        </w:txbxContent>
                      </wps:txbx>
                      <wps:bodyPr wrap="none" lIns="0" tIns="0" rIns="0" bIns="0">
                        <a:noAutofit/>
                      </wps:bodyPr>
                    </wps:wsp>
                  </a:graphicData>
                </a:graphic>
              </wp:anchor>
            </w:drawing>
          </mc:Choice>
          <mc:Fallback>
            <w:pict>
              <v:shape id="Shape 176" o:spid="_x0000_s1026" o:spt="202" type="#_x0000_t202" style="position:absolute;left:0pt;margin-left:456.25pt;margin-top:17.05pt;height:15.35pt;width:48.25pt;mso-position-horizontal-relative:page;mso-wrap-distance-bottom:22.85pt;mso-wrap-distance-top:17.05pt;mso-wrap-style:none;z-index:125830144;mso-width-relative:page;mso-height-relative:page;" filled="f" stroked="f" coordsize="21600,21600" o:gfxdata="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hwGM8dcAAAAKAQAADwAAAAAAAAABACAAAAAiAAAAZHJzL2Rv&#10;d25yZXYueG1sUEsBAhQAFAAAAAgAh07iQB26/OuQAQAAJQMAAA4AAAAAAAAAAQAgAAAAJgEAAGRy&#10;cy9lMm9Eb2MueG1sUEsFBgAAAAAGAAYAWQEAACgFAAAAAA==&#10;">
                <v:fill on="f" focussize="0,0"/>
                <v:stroke on="f"/>
                <v:imagedata o:title=""/>
                <o:lock v:ext="edit" aspectratio="f"/>
                <v:textbox inset="0mm,0mm,0mm,0mm">
                  <w:txbxContent>
                    <w:p>
                      <w:pPr>
                        <w:pStyle w:val="27"/>
                        <w:keepNext w:val="0"/>
                        <w:keepLines w:val="0"/>
                        <w:widowControl w:val="0"/>
                        <w:shd w:val="clear" w:color="auto" w:fill="auto"/>
                        <w:bidi w:val="0"/>
                        <w:spacing w:before="0" w:after="0" w:line="240" w:lineRule="auto"/>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(8.2 1-1)</w:t>
                      </w:r>
                    </w:p>
                  </w:txbxContent>
                </v:textbox>
                <w10:wrap type="topAndBottom"/>
              </v:shape>
            </w:pict>
          </mc:Fallback>
        </mc:AlternateContent>
      </w:r>
    </w:p>
    <w:p>
      <w:pPr>
        <w:pStyle w:val="29"/>
        <w:keepNext w:val="0"/>
        <w:keepLines w:val="0"/>
        <w:widowControl w:val="0"/>
        <w:shd w:val="clear" w:color="auto" w:fill="auto"/>
        <w:bidi w:val="0"/>
        <w:spacing w:before="0" w:after="140" w:line="504" w:lineRule="exact"/>
        <w:ind w:left="0" w:right="0"/>
        <w:jc w:val="both"/>
      </w:pPr>
      <w:r>
        <w:rPr>
          <w:color w:val="000000"/>
          <w:spacing w:val="0"/>
          <w:w w:val="100"/>
          <w:position w:val="0"/>
        </w:rPr>
        <w:t>式中：</w:t>
      </w:r>
      <w:r>
        <w:rPr>
          <w:rFonts w:ascii="Times New Roman" w:hAnsi="Times New Roman" w:eastAsia="Times New Roman" w:cs="Times New Roman"/>
          <w:color w:val="000000"/>
          <w:spacing w:val="0"/>
          <w:w w:val="100"/>
          <w:position w:val="0"/>
          <w:sz w:val="24"/>
          <w:szCs w:val="24"/>
        </w:rPr>
        <w:t>0</w:t>
      </w:r>
      <w:r>
        <w:rPr>
          <w:color w:val="000000"/>
          <w:spacing w:val="0"/>
          <w:w w:val="100"/>
          <w:position w:val="0"/>
        </w:rPr>
        <w:t>为当前状况限速，</w:t>
      </w:r>
      <w:r>
        <w:rPr>
          <w:rFonts w:ascii="Times New Roman" w:hAnsi="Times New Roman" w:eastAsia="Times New Roman" w:cs="Times New Roman"/>
          <w:i/>
          <w:iCs/>
          <w:color w:val="000000"/>
          <w:spacing w:val="0"/>
          <w:w w:val="100"/>
          <w:position w:val="0"/>
          <w:sz w:val="24"/>
          <w:szCs w:val="24"/>
          <w:lang w:val="en-US" w:eastAsia="en-US" w:bidi="en-US"/>
        </w:rPr>
        <w:t>a</w:t>
      </w:r>
      <w:r>
        <w:rPr>
          <w:rFonts w:ascii="Times New Roman" w:hAnsi="Times New Roman" w:eastAsia="Times New Roman" w:cs="Times New Roman"/>
          <w:i/>
          <w:iCs/>
          <w:color w:val="000000"/>
          <w:spacing w:val="0"/>
          <w:w w:val="100"/>
          <w:position w:val="0"/>
          <w:sz w:val="24"/>
          <w:szCs w:val="24"/>
          <w:vertAlign w:val="subscript"/>
          <w:lang w:val="en-US" w:eastAsia="en-US" w:bidi="en-US"/>
        </w:rPr>
        <w:t>d</w:t>
      </w:r>
      <w:r>
        <w:rPr>
          <w:rFonts w:ascii="Times New Roman" w:hAnsi="Times New Roman" w:eastAsia="Times New Roman" w:cs="Times New Roman"/>
          <w:i/>
          <w:iCs/>
          <w:color w:val="000000"/>
          <w:spacing w:val="0"/>
          <w:w w:val="100"/>
          <w:position w:val="0"/>
          <w:sz w:val="17"/>
          <w:szCs w:val="17"/>
          <w:lang w:val="en-US" w:eastAsia="en-US" w:bidi="en-US"/>
        </w:rPr>
        <w:t>,</w:t>
      </w:r>
      <w:r>
        <w:rPr>
          <w:rFonts w:ascii="Times New Roman" w:hAnsi="Times New Roman" w:eastAsia="Times New Roman" w:cs="Times New Roman"/>
          <w:i/>
          <w:iCs/>
          <w:color w:val="000000"/>
          <w:spacing w:val="0"/>
          <w:w w:val="100"/>
          <w:position w:val="0"/>
          <w:sz w:val="24"/>
          <w:szCs w:val="24"/>
          <w:vertAlign w:val="subscript"/>
          <w:lang w:val="en-US" w:eastAsia="en-US" w:bidi="en-US"/>
        </w:rPr>
        <w:t>con</w:t>
      </w:r>
      <w:r>
        <w:rPr>
          <w:color w:val="000000"/>
          <w:spacing w:val="0"/>
          <w:w w:val="100"/>
          <w:position w:val="0"/>
        </w:rPr>
        <w:t>为最大舒适减速度</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-3.5m/s</w:t>
      </w:r>
      <w:r>
        <w:rPr>
          <w:rFonts w:ascii="Times New Roman" w:hAnsi="Times New Roman" w:eastAsia="Times New Roman" w:cs="Times New Roman"/>
          <w:color w:val="000000"/>
          <w:spacing w:val="0"/>
          <w:w w:val="100"/>
          <w:position w:val="0"/>
          <w:sz w:val="24"/>
          <w:szCs w:val="24"/>
          <w:vertAlign w:val="superscript"/>
          <w:lang w:val="en-US" w:eastAsia="en-US" w:bidi="en-US"/>
        </w:rPr>
        <w:t>2</w:t>
      </w:r>
      <w:r>
        <w:rPr>
          <w:rFonts w:ascii="Times New Roman" w:hAnsi="Times New Roman" w:eastAsia="Times New Roman" w:cs="Times New Roman"/>
          <w:color w:val="000000"/>
          <w:spacing w:val="0"/>
          <w:w w:val="100"/>
          <w:position w:val="0"/>
          <w:sz w:val="24"/>
          <w:szCs w:val="24"/>
          <w:lang w:val="en-US" w:eastAsia="en-US" w:bidi="en-US"/>
        </w:rPr>
        <w:t>）,</w:t>
      </w:r>
      <w:r>
        <w:rPr>
          <w:color w:val="000000"/>
          <w:spacing w:val="0"/>
          <w:w w:val="100"/>
          <w:position w:val="0"/>
        </w:rPr>
        <w:t>么为通讯 延时，</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color w:val="000000"/>
          <w:spacing w:val="0"/>
          <w:w w:val="100"/>
          <w:position w:val="0"/>
        </w:rPr>
        <w:t>为数据更新频率（考虑事件发生于上次迭代刚结束后，此时即为最大 数据获取及发布延时），</w:t>
      </w:r>
      <w:r>
        <w:rPr>
          <w:rFonts w:ascii="Times New Roman" w:hAnsi="Times New Roman" w:eastAsia="Times New Roman" w:cs="Times New Roman"/>
          <w:color w:val="000000"/>
          <w:spacing w:val="0"/>
          <w:w w:val="100"/>
          <w:position w:val="0"/>
          <w:sz w:val="24"/>
          <w:szCs w:val="24"/>
          <w:lang w:val="en-US" w:eastAsia="en-US" w:bidi="en-US"/>
        </w:rPr>
        <w:t>T</w:t>
      </w:r>
      <w:r>
        <w:rPr>
          <w:color w:val="000000"/>
          <w:spacing w:val="0"/>
          <w:w w:val="100"/>
          <w:position w:val="0"/>
        </w:rPr>
        <w:t>为人类驾驶员接控延时。</w:t>
      </w:r>
    </w:p>
    <w:p>
      <w:pPr>
        <w:pStyle w:val="29"/>
        <w:keepNext w:val="0"/>
        <w:keepLines w:val="0"/>
        <w:widowControl w:val="0"/>
        <w:shd w:val="clear" w:color="auto" w:fill="auto"/>
        <w:bidi w:val="0"/>
        <w:spacing w:before="0" w:after="140" w:line="467" w:lineRule="exact"/>
        <w:ind w:left="0" w:right="0"/>
        <w:jc w:val="both"/>
      </w:pPr>
      <w:r>
        <w:rPr>
          <w:color w:val="000000"/>
          <w:spacing w:val="0"/>
          <w:w w:val="100"/>
          <w:position w:val="0"/>
        </w:rPr>
        <w:t>通讯延时的选择标准如下：考虑现有的通信技术，对通信时延的要求划分 为下列四档：</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50ms</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LTE-V</w:t>
      </w:r>
      <w:r>
        <w:rPr>
          <w:color w:val="000000"/>
          <w:spacing w:val="0"/>
          <w:w w:val="100"/>
          <w:position w:val="0"/>
        </w:rPr>
        <w:t>控制面的上极限，高密度环境下，如采用单一 或中低容量的</w:t>
      </w:r>
      <w:r>
        <w:rPr>
          <w:rFonts w:ascii="Times New Roman" w:hAnsi="Times New Roman" w:eastAsia="Times New Roman" w:cs="Times New Roman"/>
          <w:color w:val="000000"/>
          <w:spacing w:val="0"/>
          <w:w w:val="100"/>
          <w:position w:val="0"/>
          <w:sz w:val="24"/>
          <w:szCs w:val="24"/>
          <w:lang w:val="en-US" w:eastAsia="en-US" w:bidi="en-US"/>
        </w:rPr>
        <w:t>V2I</w:t>
      </w:r>
      <w:r>
        <w:rPr>
          <w:color w:val="000000"/>
          <w:spacing w:val="0"/>
          <w:w w:val="100"/>
          <w:position w:val="0"/>
        </w:rPr>
        <w:t>设备，则延时会显著提升，需要</w:t>
      </w:r>
      <w:r>
        <w:rPr>
          <w:rFonts w:ascii="Times New Roman" w:hAnsi="Times New Roman" w:eastAsia="Times New Roman" w:cs="Times New Roman"/>
          <w:color w:val="000000"/>
          <w:spacing w:val="0"/>
          <w:w w:val="100"/>
          <w:position w:val="0"/>
          <w:sz w:val="24"/>
          <w:szCs w:val="24"/>
          <w:lang w:val="en-US" w:eastAsia="en-US" w:bidi="en-US"/>
        </w:rPr>
        <w:t>5G</w:t>
      </w:r>
      <w:r>
        <w:rPr>
          <w:color w:val="000000"/>
          <w:spacing w:val="0"/>
          <w:w w:val="100"/>
          <w:position w:val="0"/>
        </w:rPr>
        <w:t>或高容量</w:t>
      </w:r>
      <w:r>
        <w:rPr>
          <w:rFonts w:ascii="Times New Roman" w:hAnsi="Times New Roman" w:eastAsia="Times New Roman" w:cs="Times New Roman"/>
          <w:color w:val="000000"/>
          <w:spacing w:val="0"/>
          <w:w w:val="100"/>
          <w:position w:val="0"/>
          <w:sz w:val="24"/>
          <w:szCs w:val="24"/>
          <w:lang w:val="en-US" w:eastAsia="en-US" w:bidi="en-US"/>
        </w:rPr>
        <w:t xml:space="preserve">LTE-V/DSRC </w:t>
      </w:r>
      <w:r>
        <w:rPr>
          <w:color w:val="000000"/>
          <w:spacing w:val="0"/>
          <w:w w:val="100"/>
          <w:position w:val="0"/>
        </w:rPr>
        <w:t>设备；</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 xml:space="preserve">） </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lang w:val="en-US" w:eastAsia="en-US" w:bidi="en-US"/>
        </w:rPr>
        <w:t>,</w:t>
      </w:r>
      <w:r>
        <w:rPr>
          <w:color w:val="000000"/>
          <w:spacing w:val="0"/>
          <w:w w:val="100"/>
          <w:position w:val="0"/>
        </w:rPr>
        <w:t>中低等容量</w:t>
      </w:r>
      <w:r>
        <w:rPr>
          <w:rFonts w:ascii="Times New Roman" w:hAnsi="Times New Roman" w:eastAsia="Times New Roman" w:cs="Times New Roman"/>
          <w:color w:val="000000"/>
          <w:spacing w:val="0"/>
          <w:w w:val="100"/>
          <w:position w:val="0"/>
          <w:sz w:val="24"/>
          <w:szCs w:val="24"/>
          <w:lang w:val="en-US" w:eastAsia="en-US" w:bidi="en-US"/>
        </w:rPr>
        <w:t>LTE-V</w:t>
      </w:r>
      <w:r>
        <w:rPr>
          <w:color w:val="000000"/>
          <w:spacing w:val="0"/>
          <w:w w:val="100"/>
          <w:position w:val="0"/>
        </w:rPr>
        <w:t>设备可保证；</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150ms</w:t>
      </w:r>
      <w:r>
        <w:rPr>
          <w:color w:val="000000"/>
          <w:spacing w:val="0"/>
          <w:w w:val="100"/>
          <w:position w:val="0"/>
        </w:rPr>
        <w:t>，常规</w:t>
      </w:r>
      <w:r>
        <w:rPr>
          <w:rFonts w:ascii="Times New Roman" w:hAnsi="Times New Roman" w:eastAsia="Times New Roman" w:cs="Times New Roman"/>
          <w:color w:val="000000"/>
          <w:spacing w:val="0"/>
          <w:w w:val="100"/>
          <w:position w:val="0"/>
          <w:sz w:val="24"/>
          <w:szCs w:val="24"/>
          <w:lang w:val="en-US" w:eastAsia="en-US" w:bidi="en-US"/>
        </w:rPr>
        <w:t>LTE-V</w:t>
      </w:r>
      <w:r>
        <w:rPr>
          <w:color w:val="000000"/>
          <w:spacing w:val="0"/>
          <w:w w:val="100"/>
          <w:position w:val="0"/>
        </w:rPr>
        <w:t>路 侧通信单元即可；</w:t>
      </w:r>
      <w:r>
        <w:rPr>
          <w:rFonts w:ascii="Times New Roman" w:hAnsi="Times New Roman" w:eastAsia="Times New Roman" w:cs="Times New Roman"/>
          <w:color w:val="000000"/>
          <w:spacing w:val="0"/>
          <w:w w:val="100"/>
          <w:position w:val="0"/>
          <w:sz w:val="24"/>
          <w:szCs w:val="24"/>
        </w:rPr>
        <w:t>4</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200ms</w:t>
      </w:r>
      <w:r>
        <w:rPr>
          <w:color w:val="000000"/>
          <w:spacing w:val="0"/>
          <w:w w:val="100"/>
          <w:position w:val="0"/>
        </w:rPr>
        <w:t>，现有</w:t>
      </w:r>
      <w:r>
        <w:rPr>
          <w:rFonts w:ascii="Times New Roman" w:hAnsi="Times New Roman" w:eastAsia="Times New Roman" w:cs="Times New Roman"/>
          <w:color w:val="000000"/>
          <w:spacing w:val="0"/>
          <w:w w:val="100"/>
          <w:position w:val="0"/>
          <w:sz w:val="24"/>
          <w:szCs w:val="24"/>
          <w:lang w:val="en-US" w:eastAsia="en-US" w:bidi="en-US"/>
        </w:rPr>
        <w:t>4G</w:t>
      </w:r>
      <w:r>
        <w:rPr>
          <w:color w:val="000000"/>
          <w:spacing w:val="0"/>
          <w:w w:val="100"/>
          <w:position w:val="0"/>
        </w:rPr>
        <w:t>网络即可满足。</w:t>
      </w:r>
    </w:p>
    <w:p>
      <w:pPr>
        <w:pStyle w:val="29"/>
        <w:keepNext w:val="0"/>
        <w:keepLines w:val="0"/>
        <w:widowControl w:val="0"/>
        <w:shd w:val="clear" w:color="auto" w:fill="auto"/>
        <w:bidi w:val="0"/>
        <w:spacing w:before="0" w:after="140" w:line="463" w:lineRule="exact"/>
        <w:ind w:left="0" w:right="0"/>
        <w:jc w:val="both"/>
      </w:pPr>
      <w:r>
        <w:rPr>
          <w:color w:val="000000"/>
          <w:spacing w:val="0"/>
          <w:w w:val="100"/>
          <w:position w:val="0"/>
        </w:rPr>
        <w:t>数据更新频率的考虑选择，需考虑信息性质（效率类、安全类、服务类）、 交通控制与诱导设施特性、道路限速及对自动驾驶车辆控制的必要性，对控制 系统的影响及自动驾驶车辆驾驶员的相关需求。</w:t>
      </w:r>
    </w:p>
    <w:p>
      <w:pPr>
        <w:pStyle w:val="29"/>
        <w:keepNext w:val="0"/>
        <w:keepLines w:val="0"/>
        <w:widowControl w:val="0"/>
        <w:shd w:val="clear" w:color="auto" w:fill="auto"/>
        <w:bidi w:val="0"/>
        <w:spacing w:before="0" w:after="100" w:line="497" w:lineRule="exact"/>
        <w:ind w:left="0" w:right="0"/>
        <w:jc w:val="both"/>
      </w:pPr>
      <w:r>
        <w:rPr>
          <w:color w:val="000000"/>
          <w:spacing w:val="0"/>
          <w:w w:val="100"/>
          <w:position w:val="0"/>
        </w:rPr>
        <w:t>人类驾驶员接控延时的选择依据如下：对于可预知信息及不可预知信息， 人类驾驶员的接控延时</w:t>
      </w:r>
      <w:r>
        <w:rPr>
          <w:rFonts w:ascii="Times New Roman" w:hAnsi="Times New Roman" w:eastAsia="Times New Roman" w:cs="Times New Roman"/>
          <w:color w:val="000000"/>
          <w:spacing w:val="0"/>
          <w:w w:val="100"/>
          <w:position w:val="0"/>
          <w:sz w:val="24"/>
          <w:szCs w:val="24"/>
          <w:lang w:val="en-US" w:eastAsia="en-US" w:bidi="en-US"/>
        </w:rPr>
        <w:t>T</w:t>
      </w:r>
      <w:r>
        <w:rPr>
          <w:color w:val="000000"/>
          <w:spacing w:val="0"/>
          <w:w w:val="100"/>
          <w:position w:val="0"/>
        </w:rPr>
        <w:t>不尽相同。对可预知信息，人类驾驶员可提前做出准 备，关注自动驾驶车辆对信息的执行状况。此时，</w:t>
      </w:r>
      <w:r>
        <w:rPr>
          <w:rFonts w:ascii="Times New Roman" w:hAnsi="Times New Roman" w:eastAsia="Times New Roman" w:cs="Times New Roman"/>
          <w:color w:val="000000"/>
          <w:spacing w:val="0"/>
          <w:w w:val="100"/>
          <w:position w:val="0"/>
          <w:sz w:val="24"/>
          <w:szCs w:val="24"/>
          <w:lang w:val="en-US" w:eastAsia="en-US" w:bidi="en-US"/>
        </w:rPr>
        <w:t>T</w:t>
      </w:r>
      <w:r>
        <w:rPr>
          <w:color w:val="000000"/>
          <w:spacing w:val="0"/>
          <w:w w:val="100"/>
          <w:position w:val="0"/>
        </w:rPr>
        <w:t>可为常规反应延时</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17"/>
          <w:szCs w:val="17"/>
          <w:lang w:val="en-US" w:eastAsia="en-US" w:bidi="en-US"/>
        </w:rPr>
        <w:t>r,l</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T </w:t>
      </w:r>
      <w:r>
        <w:rPr>
          <w:rFonts w:ascii="Times New Roman" w:hAnsi="Times New Roman" w:eastAsia="Times New Roman" w:cs="Times New Roman"/>
          <w:color w:val="000000"/>
          <w:spacing w:val="0"/>
          <w:w w:val="100"/>
          <w:position w:val="0"/>
          <w:sz w:val="24"/>
          <w:szCs w:val="24"/>
        </w:rPr>
        <w:t xml:space="preserve">= </w:t>
      </w:r>
      <w:r>
        <w:rPr>
          <w:color w:val="000000"/>
          <w:spacing w:val="0"/>
          <w:w w:val="100"/>
          <w:position w:val="0"/>
        </w:rPr>
        <w:t>乌=</w:t>
      </w:r>
      <w:r>
        <w:rPr>
          <w:rFonts w:ascii="Times New Roman" w:hAnsi="Times New Roman" w:eastAsia="Times New Roman" w:cs="Times New Roman"/>
          <w:color w:val="000000"/>
          <w:spacing w:val="0"/>
          <w:w w:val="100"/>
          <w:position w:val="0"/>
          <w:sz w:val="24"/>
          <w:szCs w:val="24"/>
          <w:lang w:val="en-US" w:eastAsia="en-US" w:bidi="en-US"/>
        </w:rPr>
        <w:t>1.6S</w:t>
      </w:r>
      <w:r>
        <w:rPr>
          <w:color w:val="000000"/>
          <w:spacing w:val="0"/>
          <w:w w:val="100"/>
          <w:position w:val="0"/>
          <w:sz w:val="24"/>
          <w:szCs w:val="24"/>
          <w:lang w:val="en-US" w:eastAsia="en-US" w:bidi="en-US"/>
        </w:rPr>
        <w:t>）</w:t>
      </w:r>
      <w:r>
        <w:rPr>
          <w:color w:val="000000"/>
          <w:spacing w:val="0"/>
          <w:w w:val="100"/>
          <w:position w:val="0"/>
          <w:lang w:val="en-US" w:eastAsia="en-US" w:bidi="en-US"/>
        </w:rPr>
        <w:t>。</w:t>
      </w:r>
      <w:r>
        <w:rPr>
          <w:color w:val="000000"/>
          <w:spacing w:val="0"/>
          <w:w w:val="100"/>
          <w:position w:val="0"/>
        </w:rPr>
        <w:t>对不可预知信息，驾驶员在反应时长后，会对自动驾驶车辆是否反 应做出快速评估，快速评估时间为</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e</w:t>
      </w:r>
      <w:r>
        <w:rPr>
          <w:rFonts w:ascii="Times New Roman" w:hAnsi="Times New Roman" w:eastAsia="Times New Roman" w:cs="Times New Roman"/>
          <w:color w:val="000000"/>
          <w:spacing w:val="0"/>
          <w:w w:val="100"/>
          <w:position w:val="0"/>
          <w:sz w:val="24"/>
          <w:szCs w:val="24"/>
          <w:lang w:val="en-US" w:eastAsia="en-US" w:bidi="en-US"/>
        </w:rPr>
        <w:t xml:space="preserve"> </w:t>
      </w:r>
      <w:r>
        <w:rPr>
          <w:color w:val="000000"/>
          <w:spacing w:val="0"/>
          <w:w w:val="100"/>
          <w:position w:val="0"/>
        </w:rPr>
        <w:t>（七</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 xml:space="preserve">）。此时，人类驾驶员的接控延 时为 </w:t>
      </w:r>
      <w:r>
        <w:rPr>
          <w:rFonts w:ascii="Times New Roman" w:hAnsi="Times New Roman" w:eastAsia="Times New Roman" w:cs="Times New Roman"/>
          <w:i/>
          <w:iCs/>
          <w:color w:val="000000"/>
          <w:spacing w:val="0"/>
          <w:w w:val="100"/>
          <w:position w:val="0"/>
          <w:sz w:val="24"/>
          <w:szCs w:val="24"/>
        </w:rPr>
        <w:t xml:space="preserve">1 = </w:t>
      </w:r>
      <w:r>
        <w:rPr>
          <w:rFonts w:ascii="Times New Roman" w:hAnsi="Times New Roman" w:eastAsia="Times New Roman" w:cs="Times New Roman"/>
          <w:i/>
          <w:iCs/>
          <w:color w:val="000000"/>
          <w:spacing w:val="0"/>
          <w:w w:val="100"/>
          <w:position w:val="0"/>
          <w:sz w:val="24"/>
          <w:szCs w:val="24"/>
          <w:lang w:val="en-US" w:eastAsia="en-US" w:bidi="en-US"/>
        </w:rPr>
        <w:t>1</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rPr>
        <w:t xml:space="preserve">+ </w:t>
      </w:r>
      <w:r>
        <w:rPr>
          <w:rFonts w:ascii="Times New Roman" w:hAnsi="Times New Roman" w:eastAsia="Times New Roman" w:cs="Times New Roman"/>
          <w:i/>
          <w:iCs/>
          <w:color w:val="000000"/>
          <w:spacing w:val="0"/>
          <w:w w:val="100"/>
          <w:position w:val="0"/>
          <w:sz w:val="24"/>
          <w:szCs w:val="24"/>
          <w:lang w:val="en-US" w:eastAsia="en-US" w:bidi="en-US"/>
        </w:rPr>
        <w:t>1</w:t>
      </w:r>
      <w:r>
        <w:rPr>
          <w:rFonts w:ascii="Times New Roman" w:hAnsi="Times New Roman" w:eastAsia="Times New Roman" w:cs="Times New Roman"/>
          <w:i/>
          <w:iCs/>
          <w:color w:val="000000"/>
          <w:spacing w:val="0"/>
          <w:w w:val="100"/>
          <w:position w:val="0"/>
          <w:sz w:val="24"/>
          <w:szCs w:val="24"/>
          <w:vertAlign w:val="subscript"/>
          <w:lang w:val="en-US" w:eastAsia="en-US" w:bidi="en-US"/>
        </w:rPr>
        <w:t>e</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3.6s</w:t>
      </w:r>
      <w:r>
        <w:rPr>
          <w:color w:val="000000"/>
          <w:spacing w:val="0"/>
          <w:w w:val="100"/>
          <w:position w:val="0"/>
          <w:lang w:val="en-US" w:eastAsia="en-US" w:bidi="en-US"/>
        </w:rPr>
        <w:t>。</w:t>
      </w:r>
    </w:p>
    <w:p>
      <w:pPr>
        <w:pStyle w:val="29"/>
        <w:keepNext w:val="0"/>
        <w:keepLines w:val="0"/>
        <w:widowControl w:val="0"/>
        <w:shd w:val="clear" w:color="auto" w:fill="auto"/>
        <w:bidi w:val="0"/>
        <w:spacing w:before="0" w:after="140" w:line="480" w:lineRule="exact"/>
        <w:ind w:left="0" w:right="0"/>
        <w:jc w:val="both"/>
      </w:pPr>
      <w:r>
        <w:rPr>
          <w:color w:val="000000"/>
          <w:spacing w:val="0"/>
          <w:w w:val="100"/>
          <w:position w:val="0"/>
        </w:rPr>
        <w:t>公路路口信号控制设施、车道通行信号控制设施、匝道信号控制设施、隧 道交通信号控制设施、避险车道信号控制设施均为面向效率类均为面向效率 类设施，参数选择如下：</w:t>
      </w:r>
    </w:p>
    <w:p>
      <w:pPr>
        <w:pStyle w:val="27"/>
        <w:keepNext w:val="0"/>
        <w:keepLines w:val="0"/>
        <w:widowControl w:val="0"/>
        <w:shd w:val="clear" w:color="auto" w:fill="auto"/>
        <w:bidi w:val="0"/>
        <w:spacing w:before="0" w:after="140" w:line="475" w:lineRule="exact"/>
        <w:ind w:left="0" w:right="0" w:firstLine="540"/>
        <w:jc w:val="both"/>
        <w:rPr>
          <w:sz w:val="22"/>
          <w:szCs w:val="22"/>
        </w:rPr>
      </w:pPr>
      <w:r>
        <w:rPr>
          <w:rFonts w:ascii="宋体" w:hAnsi="宋体" w:eastAsia="宋体" w:cs="宋体"/>
          <w:color w:val="000000"/>
          <w:spacing w:val="0"/>
          <w:w w:val="100"/>
          <w:position w:val="0"/>
          <w:sz w:val="22"/>
          <w:szCs w:val="22"/>
          <w:lang w:val="zh-TW" w:eastAsia="zh-TW" w:bidi="zh-TW"/>
        </w:rPr>
        <w:t>针对限速</w:t>
      </w:r>
      <w:r>
        <w:rPr>
          <w:rFonts w:ascii="Times New Roman" w:hAnsi="Times New Roman" w:eastAsia="Times New Roman" w:cs="Times New Roman"/>
          <w:color w:val="000000"/>
          <w:spacing w:val="0"/>
          <w:w w:val="100"/>
          <w:position w:val="0"/>
          <w:sz w:val="24"/>
          <w:szCs w:val="24"/>
          <w:lang w:val="en-US" w:eastAsia="en-US" w:bidi="en-US"/>
        </w:rPr>
        <w:t>120km/h</w:t>
      </w:r>
      <w:r>
        <w:rPr>
          <w:rFonts w:ascii="宋体" w:hAnsi="宋体" w:eastAsia="宋体" w:cs="宋体"/>
          <w:color w:val="000000"/>
          <w:spacing w:val="0"/>
          <w:w w:val="100"/>
          <w:position w:val="0"/>
          <w:sz w:val="22"/>
          <w:szCs w:val="22"/>
          <w:lang w:val="zh-TW" w:eastAsia="zh-TW" w:bidi="zh-TW"/>
        </w:rPr>
        <w:t>的情况，</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c</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lang w:val="zh-TW" w:eastAsia="zh-TW" w:bidi="zh-TW"/>
        </w:rPr>
        <w:t xml:space="preserve">= </w:t>
      </w:r>
      <w:r>
        <w:rPr>
          <w:rFonts w:ascii="Times New Roman" w:hAnsi="Times New Roman" w:eastAsia="Times New Roman" w:cs="Times New Roman"/>
          <w:i/>
          <w:iCs/>
          <w:color w:val="000000"/>
          <w:spacing w:val="0"/>
          <w:w w:val="100"/>
          <w:position w:val="0"/>
          <w:sz w:val="24"/>
          <w:szCs w:val="24"/>
          <w:lang w:val="en-US" w:eastAsia="en-US" w:bidi="en-US"/>
        </w:rPr>
        <w:t>50ms</w:t>
      </w:r>
      <w:r>
        <w:rPr>
          <w:rFonts w:ascii="宋体" w:hAnsi="宋体" w:eastAsia="宋体" w:cs="宋体"/>
          <w:i/>
          <w:iCs/>
          <w:color w:val="000000"/>
          <w:spacing w:val="0"/>
          <w:w w:val="100"/>
          <w:position w:val="0"/>
          <w:sz w:val="22"/>
          <w:szCs w:val="22"/>
          <w:lang w:val="en-US" w:eastAsia="en-US" w:bidi="en-US"/>
        </w:rPr>
        <w:t>，</w:t>
      </w:r>
      <w:r>
        <w:rPr>
          <w:rFonts w:ascii="Times New Roman" w:hAnsi="Times New Roman" w:eastAsia="Times New Roman" w:cs="Times New Roman"/>
          <w:i/>
          <w:iCs/>
          <w:color w:val="000000"/>
          <w:spacing w:val="0"/>
          <w:w w:val="100"/>
          <w:position w:val="0"/>
          <w:sz w:val="22"/>
          <w:szCs w:val="22"/>
          <w:lang w:val="en-US" w:eastAsia="en-US" w:bidi="en-US"/>
        </w:rPr>
        <w:t xml:space="preserve"> </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100ms</w:t>
      </w:r>
      <w:r>
        <w:rPr>
          <w:rFonts w:ascii="宋体" w:hAnsi="宋体" w:eastAsia="宋体" w:cs="宋体"/>
          <w:color w:val="000000"/>
          <w:spacing w:val="0"/>
          <w:w w:val="100"/>
          <w:position w:val="0"/>
          <w:sz w:val="22"/>
          <w:szCs w:val="22"/>
          <w:lang w:val="en-US" w:eastAsia="en-US" w:bidi="en-US"/>
        </w:rPr>
        <w:t xml:space="preserve">， </w:t>
      </w:r>
      <w:r>
        <w:rPr>
          <w:rFonts w:ascii="Times New Roman" w:hAnsi="Times New Roman" w:eastAsia="Times New Roman" w:cs="Times New Roman"/>
          <w:smallCaps/>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lang w:val="en-US" w:eastAsia="en-US" w:bidi="en-US"/>
        </w:rPr>
        <w:t xml:space="preserve"> = 1.6s </w:t>
      </w:r>
      <w:r>
        <w:rPr>
          <w:rFonts w:ascii="宋体" w:hAnsi="宋体" w:eastAsia="宋体" w:cs="宋体"/>
          <w:color w:val="000000"/>
          <w:spacing w:val="0"/>
          <w:w w:val="100"/>
          <w:position w:val="0"/>
          <w:sz w:val="22"/>
          <w:szCs w:val="22"/>
          <w:lang w:val="zh-TW" w:eastAsia="zh-TW" w:bidi="zh-TW"/>
        </w:rPr>
        <w:t>（可预知信 息</w:t>
      </w:r>
      <w:r>
        <w:rPr>
          <w:rFonts w:ascii="宋体" w:hAnsi="宋体" w:eastAsia="宋体" w:cs="宋体"/>
          <w:color w:val="000000"/>
          <w:spacing w:val="0"/>
          <w:w w:val="100"/>
          <w:position w:val="0"/>
          <w:sz w:val="22"/>
          <w:szCs w:val="22"/>
          <w:lang w:val="en-US" w:eastAsia="en-US" w:bidi="en-US"/>
        </w:rPr>
        <w:t>）；</w:t>
      </w:r>
    </w:p>
    <w:p>
      <w:pPr>
        <w:pStyle w:val="27"/>
        <w:keepNext w:val="0"/>
        <w:keepLines w:val="0"/>
        <w:widowControl w:val="0"/>
        <w:shd w:val="clear" w:color="auto" w:fill="auto"/>
        <w:bidi w:val="0"/>
        <w:spacing w:before="0" w:after="140" w:line="480" w:lineRule="exact"/>
        <w:ind w:left="0" w:right="0" w:firstLine="540"/>
        <w:jc w:val="both"/>
        <w:rPr>
          <w:sz w:val="22"/>
          <w:szCs w:val="22"/>
        </w:rPr>
      </w:pPr>
      <w:r>
        <w:rPr>
          <w:rFonts w:ascii="宋体" w:hAnsi="宋体" w:eastAsia="宋体" w:cs="宋体"/>
          <w:color w:val="000000"/>
          <w:spacing w:val="0"/>
          <w:w w:val="100"/>
          <w:position w:val="0"/>
          <w:sz w:val="22"/>
          <w:szCs w:val="22"/>
          <w:lang w:val="zh-TW" w:eastAsia="zh-TW" w:bidi="zh-TW"/>
        </w:rPr>
        <w:t>针对限速为</w:t>
      </w:r>
      <w:r>
        <w:rPr>
          <w:rFonts w:ascii="Times New Roman" w:hAnsi="Times New Roman" w:eastAsia="Times New Roman" w:cs="Times New Roman"/>
          <w:color w:val="000000"/>
          <w:spacing w:val="0"/>
          <w:w w:val="100"/>
          <w:position w:val="0"/>
          <w:sz w:val="24"/>
          <w:szCs w:val="24"/>
          <w:lang w:val="en-US" w:eastAsia="en-US" w:bidi="en-US"/>
        </w:rPr>
        <w:t>100km/h</w:t>
      </w:r>
      <w:r>
        <w:rPr>
          <w:rFonts w:ascii="宋体" w:hAnsi="宋体" w:eastAsia="宋体" w:cs="宋体"/>
          <w:color w:val="000000"/>
          <w:spacing w:val="0"/>
          <w:w w:val="100"/>
          <w:position w:val="0"/>
          <w:sz w:val="22"/>
          <w:szCs w:val="22"/>
          <w:lang w:val="zh-TW" w:eastAsia="zh-TW" w:bidi="zh-TW"/>
        </w:rPr>
        <w:t>的情况，</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c</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100ms</w:t>
      </w:r>
      <w:r>
        <w:rPr>
          <w:rFonts w:ascii="宋体" w:hAnsi="宋体" w:eastAsia="宋体" w:cs="宋体"/>
          <w:color w:val="000000"/>
          <w:spacing w:val="0"/>
          <w:w w:val="100"/>
          <w:position w:val="0"/>
          <w:sz w:val="22"/>
          <w:szCs w:val="22"/>
          <w:lang w:val="en-US" w:eastAsia="en-US" w:bidi="en-US"/>
        </w:rPr>
        <w:t xml:space="preserve">， </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lang w:val="zh-TW" w:eastAsia="zh-TW" w:bidi="zh-TW"/>
        </w:rPr>
        <w:t xml:space="preserve">= </w:t>
      </w:r>
      <w:r>
        <w:rPr>
          <w:rFonts w:ascii="Times New Roman" w:hAnsi="Times New Roman" w:eastAsia="Times New Roman" w:cs="Times New Roman"/>
          <w:i/>
          <w:iCs/>
          <w:color w:val="000000"/>
          <w:spacing w:val="0"/>
          <w:w w:val="100"/>
          <w:position w:val="0"/>
          <w:sz w:val="24"/>
          <w:szCs w:val="24"/>
          <w:lang w:val="en-US" w:eastAsia="en-US" w:bidi="en-US"/>
        </w:rPr>
        <w:t>200ms</w:t>
      </w:r>
      <w:r>
        <w:rPr>
          <w:rFonts w:ascii="宋体" w:hAnsi="宋体" w:eastAsia="宋体" w:cs="宋体"/>
          <w:i/>
          <w:iCs/>
          <w:color w:val="000000"/>
          <w:spacing w:val="0"/>
          <w:w w:val="100"/>
          <w:position w:val="0"/>
          <w:sz w:val="22"/>
          <w:szCs w:val="22"/>
          <w:lang w:val="en-US" w:eastAsia="en-US" w:bidi="en-US"/>
        </w:rPr>
        <w:t>，</w:t>
      </w:r>
      <w:r>
        <w:rPr>
          <w:rFonts w:ascii="Times New Roman" w:hAnsi="Times New Roman" w:eastAsia="Times New Roman" w:cs="Times New Roman"/>
          <w:i/>
          <w:iCs/>
          <w:color w:val="000000"/>
          <w:spacing w:val="0"/>
          <w:w w:val="100"/>
          <w:position w:val="0"/>
          <w:sz w:val="22"/>
          <w:szCs w:val="22"/>
          <w:lang w:val="en-US" w:eastAsia="en-US" w:bidi="en-US"/>
        </w:rPr>
        <w:t xml:space="preserve"> </w:t>
      </w:r>
      <w:r>
        <w:rPr>
          <w:rFonts w:ascii="Times New Roman" w:hAnsi="Times New Roman" w:eastAsia="Times New Roman" w:cs="Times New Roman"/>
          <w:i/>
          <w:iCs/>
          <w:color w:val="000000"/>
          <w:spacing w:val="0"/>
          <w:w w:val="100"/>
          <w:position w:val="0"/>
          <w:sz w:val="24"/>
          <w:szCs w:val="24"/>
          <w:lang w:val="en-US" w:eastAsia="en-US" w:bidi="en-US"/>
        </w:rPr>
        <w:t>i =</w:t>
      </w:r>
      <w:r>
        <w:rPr>
          <w:rFonts w:ascii="Times New Roman" w:hAnsi="Times New Roman" w:eastAsia="Times New Roman" w:cs="Times New Roman"/>
          <w:color w:val="000000"/>
          <w:spacing w:val="0"/>
          <w:w w:val="100"/>
          <w:position w:val="0"/>
          <w:sz w:val="24"/>
          <w:szCs w:val="24"/>
          <w:lang w:val="en-US" w:eastAsia="en-US" w:bidi="en-US"/>
        </w:rPr>
        <w:t xml:space="preserve"> 1.6s</w:t>
      </w:r>
      <w:r>
        <w:rPr>
          <w:rFonts w:ascii="宋体" w:hAnsi="宋体" w:eastAsia="宋体" w:cs="宋体"/>
          <w:color w:val="000000"/>
          <w:spacing w:val="0"/>
          <w:w w:val="100"/>
          <w:position w:val="0"/>
          <w:sz w:val="22"/>
          <w:szCs w:val="22"/>
          <w:lang w:val="en-US" w:eastAsia="en-US" w:bidi="en-US"/>
        </w:rPr>
        <w:t>（</w:t>
      </w:r>
      <w:r>
        <w:rPr>
          <w:rFonts w:ascii="宋体" w:hAnsi="宋体" w:eastAsia="宋体" w:cs="宋体"/>
          <w:color w:val="000000"/>
          <w:spacing w:val="0"/>
          <w:w w:val="100"/>
          <w:position w:val="0"/>
          <w:sz w:val="22"/>
          <w:szCs w:val="22"/>
          <w:lang w:val="zh-TW" w:eastAsia="zh-TW" w:bidi="zh-TW"/>
        </w:rPr>
        <w:t xml:space="preserve">可预知 </w:t>
      </w:r>
      <w:r>
        <w:rPr>
          <w:rStyle w:val="28"/>
          <w:b w:val="0"/>
          <w:bCs w:val="0"/>
          <w:i w:val="0"/>
          <w:iCs w:val="0"/>
          <w:smallCaps w:val="0"/>
          <w:strike w:val="0"/>
        </w:rPr>
        <w:t>信息）；</w:t>
      </w:r>
    </w:p>
    <w:p>
      <w:pPr>
        <w:pStyle w:val="29"/>
        <w:keepNext w:val="0"/>
        <w:keepLines w:val="0"/>
        <w:widowControl w:val="0"/>
        <w:shd w:val="clear" w:color="auto" w:fill="auto"/>
        <w:bidi w:val="0"/>
        <w:spacing w:before="0" w:after="500" w:line="470" w:lineRule="exact"/>
        <w:ind w:left="0" w:right="0" w:firstLine="0"/>
        <w:jc w:val="both"/>
      </w:pPr>
      <w:r>
        <w:rPr>
          <w:color w:val="000000"/>
          <w:spacing w:val="0"/>
          <w:w w:val="100"/>
          <w:position w:val="0"/>
        </w:rPr>
        <w:t>为充分考虑安全因素并方便进行在实际建设过程中使用，本规范计算值均进 行十位数向上取整。</w:t>
      </w:r>
    </w:p>
    <w:p>
      <w:pPr>
        <w:pStyle w:val="15"/>
        <w:keepNext/>
        <w:keepLines/>
        <w:widowControl w:val="0"/>
        <w:shd w:val="clear" w:color="auto" w:fill="auto"/>
        <w:bidi w:val="0"/>
        <w:spacing w:before="0" w:after="80" w:line="406" w:lineRule="auto"/>
        <w:ind w:left="0" w:right="0" w:firstLine="0"/>
        <w:jc w:val="both"/>
        <w:rPr>
          <w:sz w:val="24"/>
          <w:szCs w:val="24"/>
        </w:rPr>
      </w:pPr>
      <w:bookmarkStart w:id="411" w:name="bookmark414"/>
      <w:bookmarkStart w:id="412" w:name="bookmark413"/>
      <w:bookmarkStart w:id="413" w:name="bookmark412"/>
      <w:bookmarkStart w:id="414" w:name="bookmark411"/>
      <w:r>
        <w:rPr>
          <w:rFonts w:ascii="Times New Roman" w:hAnsi="Times New Roman" w:eastAsia="Times New Roman" w:cs="Times New Roman"/>
          <w:color w:val="000000"/>
          <w:spacing w:val="0"/>
          <w:w w:val="100"/>
          <w:position w:val="0"/>
          <w:sz w:val="24"/>
          <w:szCs w:val="24"/>
          <w:lang w:val="en-US" w:eastAsia="en-US" w:bidi="en-US"/>
        </w:rPr>
        <w:t>8.3</w:t>
      </w:r>
      <w:r>
        <w:rPr>
          <w:b/>
          <w:bCs/>
          <w:color w:val="000000"/>
          <w:spacing w:val="0"/>
          <w:w w:val="100"/>
          <w:position w:val="0"/>
          <w:sz w:val="24"/>
          <w:szCs w:val="24"/>
        </w:rPr>
        <w:t>交通信息发布设施</w:t>
      </w:r>
      <w:bookmarkEnd w:id="411"/>
      <w:bookmarkEnd w:id="412"/>
      <w:bookmarkEnd w:id="413"/>
      <w:bookmarkEnd w:id="414"/>
    </w:p>
    <w:p>
      <w:pPr>
        <w:pStyle w:val="29"/>
        <w:keepNext w:val="0"/>
        <w:keepLines w:val="0"/>
        <w:widowControl w:val="0"/>
        <w:shd w:val="clear" w:color="auto" w:fill="auto"/>
        <w:bidi w:val="0"/>
        <w:spacing w:before="0" w:after="140" w:line="48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8.3.1</w:t>
      </w:r>
      <w:r>
        <w:rPr>
          <w:color w:val="000000"/>
          <w:spacing w:val="0"/>
          <w:w w:val="100"/>
          <w:position w:val="0"/>
          <w:sz w:val="24"/>
          <w:szCs w:val="24"/>
        </w:rPr>
        <w:t>交通信息发布设施包括可变信息标志、可变限速标志、服务区信息屏、服务 区停车诱导设施等。</w:t>
      </w:r>
    </w:p>
    <w:p>
      <w:pPr>
        <w:pStyle w:val="15"/>
        <w:keepNext/>
        <w:keepLines/>
        <w:widowControl w:val="0"/>
        <w:shd w:val="clear" w:color="auto" w:fill="auto"/>
        <w:bidi w:val="0"/>
        <w:spacing w:before="0" w:after="80" w:line="466" w:lineRule="exact"/>
        <w:ind w:left="0" w:right="0" w:firstLine="0"/>
        <w:jc w:val="both"/>
        <w:rPr>
          <w:sz w:val="22"/>
          <w:szCs w:val="22"/>
        </w:rPr>
      </w:pPr>
      <w:bookmarkStart w:id="415" w:name="bookmark416"/>
      <w:bookmarkStart w:id="416" w:name="bookmark415"/>
      <w:bookmarkStart w:id="417" w:name="bookmark417"/>
      <w:r>
        <w:rPr>
          <w:b/>
          <w:bCs/>
          <w:color w:val="000000"/>
          <w:spacing w:val="0"/>
          <w:w w:val="100"/>
          <w:position w:val="0"/>
          <w:sz w:val="22"/>
          <w:szCs w:val="22"/>
        </w:rPr>
        <w:t>条文说明</w:t>
      </w:r>
      <w:bookmarkEnd w:id="415"/>
      <w:bookmarkEnd w:id="416"/>
      <w:bookmarkEnd w:id="417"/>
    </w:p>
    <w:p>
      <w:pPr>
        <w:pStyle w:val="29"/>
        <w:keepNext w:val="0"/>
        <w:keepLines w:val="0"/>
        <w:widowControl w:val="0"/>
        <w:shd w:val="clear" w:color="auto" w:fill="auto"/>
        <w:bidi w:val="0"/>
        <w:spacing w:before="0" w:after="440"/>
        <w:ind w:left="0" w:right="0" w:firstLine="500"/>
        <w:jc w:val="both"/>
      </w:pPr>
      <w:r>
        <w:rPr>
          <w:color w:val="000000"/>
          <w:spacing w:val="0"/>
          <w:w w:val="100"/>
          <w:position w:val="0"/>
        </w:rPr>
        <w:t>公路交通信息发布设施主要包括以下</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类：（</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）可变信息标志，一般设置 在收费站入口、避险车道前、互通式立交两侧、隧道、特大桥两侧及隧道内， 发布路况信息、天气信息、警示信息、交通诱导信息等；（</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）可变限速标志， 一般设置在隧道入口前以及线形技术指标较低的路段；（</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）服务区信息屏及停 车诱导设施，设置在服务区内。</w:t>
      </w:r>
    </w:p>
    <w:p>
      <w:pPr>
        <w:pStyle w:val="29"/>
        <w:keepNext w:val="0"/>
        <w:keepLines w:val="0"/>
        <w:widowControl w:val="0"/>
        <w:shd w:val="clear" w:color="auto" w:fill="auto"/>
        <w:bidi w:val="0"/>
        <w:spacing w:before="0" w:after="0" w:line="406" w:lineRule="auto"/>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8.3.2</w:t>
      </w:r>
      <w:r>
        <w:rPr>
          <w:color w:val="000000"/>
          <w:spacing w:val="0"/>
          <w:w w:val="100"/>
          <w:position w:val="0"/>
          <w:sz w:val="24"/>
          <w:szCs w:val="24"/>
        </w:rPr>
        <w:t>交通信息发布设施应符合下列功能要求：</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可变信息标志与可变限速标志应遵循现行的《高速公路</w:t>
      </w:r>
      <w:r>
        <w:rPr>
          <w:rFonts w:ascii="Times New Roman" w:hAnsi="Times New Roman" w:eastAsia="Times New Roman" w:cs="Times New Roman"/>
          <w:color w:val="000000"/>
          <w:spacing w:val="0"/>
          <w:w w:val="100"/>
          <w:position w:val="0"/>
          <w:sz w:val="24"/>
          <w:szCs w:val="24"/>
          <w:lang w:val="en-US" w:eastAsia="en-US" w:bidi="en-US"/>
        </w:rPr>
        <w:t>LED</w:t>
      </w:r>
      <w:r>
        <w:rPr>
          <w:color w:val="000000"/>
          <w:spacing w:val="0"/>
          <w:w w:val="100"/>
          <w:position w:val="0"/>
          <w:sz w:val="24"/>
          <w:szCs w:val="24"/>
        </w:rPr>
        <w:t xml:space="preserve">可变信息标志》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23828</w:t>
      </w:r>
      <w:r>
        <w:rPr>
          <w:color w:val="000000"/>
          <w:spacing w:val="0"/>
          <w:w w:val="100"/>
          <w:position w:val="0"/>
          <w:sz w:val="24"/>
          <w:szCs w:val="24"/>
        </w:rPr>
        <w:t>）、《高速公路</w:t>
      </w:r>
      <w:r>
        <w:rPr>
          <w:rFonts w:ascii="Times New Roman" w:hAnsi="Times New Roman" w:eastAsia="Times New Roman" w:cs="Times New Roman"/>
          <w:color w:val="000000"/>
          <w:spacing w:val="0"/>
          <w:w w:val="100"/>
          <w:position w:val="0"/>
          <w:sz w:val="24"/>
          <w:szCs w:val="24"/>
          <w:lang w:val="en-US" w:eastAsia="en-US" w:bidi="en-US"/>
        </w:rPr>
        <w:t>LED</w:t>
      </w:r>
      <w:r>
        <w:rPr>
          <w:color w:val="000000"/>
          <w:spacing w:val="0"/>
          <w:w w:val="100"/>
          <w:position w:val="0"/>
          <w:sz w:val="24"/>
          <w:szCs w:val="24"/>
        </w:rPr>
        <w:t>可变限速标志》</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23826</w:t>
      </w:r>
      <w:r>
        <w:rPr>
          <w:color w:val="000000"/>
          <w:spacing w:val="0"/>
          <w:w w:val="100"/>
          <w:position w:val="0"/>
          <w:sz w:val="24"/>
          <w:szCs w:val="24"/>
        </w:rPr>
        <w:t>）中的基本功能要求， 并依据《道路交通信息服务通过可变情报板发布的交通信息》</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29103</w:t>
      </w:r>
      <w:r>
        <w:rPr>
          <w:color w:val="000000"/>
          <w:spacing w:val="0"/>
          <w:w w:val="100"/>
          <w:position w:val="0"/>
          <w:sz w:val="24"/>
          <w:szCs w:val="24"/>
        </w:rPr>
        <w:t>）中的相 关规定进行信息发布；可变限速标志应遵循《高速公路</w:t>
      </w:r>
      <w:r>
        <w:rPr>
          <w:rFonts w:ascii="Times New Roman" w:hAnsi="Times New Roman" w:eastAsia="Times New Roman" w:cs="Times New Roman"/>
          <w:color w:val="000000"/>
          <w:spacing w:val="0"/>
          <w:w w:val="100"/>
          <w:position w:val="0"/>
          <w:sz w:val="24"/>
          <w:szCs w:val="24"/>
          <w:lang w:val="en-US" w:eastAsia="en-US" w:bidi="en-US"/>
        </w:rPr>
        <w:t>LED</w:t>
      </w:r>
      <w:r>
        <w:rPr>
          <w:color w:val="000000"/>
          <w:spacing w:val="0"/>
          <w:w w:val="100"/>
          <w:position w:val="0"/>
          <w:sz w:val="24"/>
          <w:szCs w:val="24"/>
        </w:rPr>
        <w:t>可变限速标志》</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23826</w:t>
      </w:r>
      <w:r>
        <w:rPr>
          <w:color w:val="000000"/>
          <w:spacing w:val="0"/>
          <w:w w:val="100"/>
          <w:position w:val="0"/>
          <w:sz w:val="24"/>
          <w:szCs w:val="24"/>
        </w:rPr>
        <w:t>）中的基本功能要求；服务区停车诱导设施应遵循《停车诱导信息集》</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26770</w:t>
      </w:r>
      <w:r>
        <w:rPr>
          <w:color w:val="000000"/>
          <w:spacing w:val="0"/>
          <w:w w:val="100"/>
          <w:position w:val="0"/>
          <w:sz w:val="24"/>
          <w:szCs w:val="24"/>
        </w:rPr>
        <w:t>）的相关规定。</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应能与路侧计算设施或自动驾驶监测与服务中心联网，接收路侧计算设施或 自动驾驶监测与服务中心发布的交通信息。</w:t>
      </w:r>
    </w:p>
    <w:p>
      <w:pPr>
        <w:pStyle w:val="29"/>
        <w:keepNext w:val="0"/>
        <w:keepLines w:val="0"/>
        <w:widowControl w:val="0"/>
        <w:shd w:val="clear" w:color="auto" w:fill="auto"/>
        <w:bidi w:val="0"/>
        <w:spacing w:before="0" w:after="14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应能与自动驾驶车辆联网，向自动驾驶车辆发送交通路况、交通诱导、交通事 件、交通管理、安全警示、服务区停车诱导、充电站位置引导等信息。</w:t>
      </w:r>
    </w:p>
    <w:p>
      <w:pPr>
        <w:pStyle w:val="15"/>
        <w:keepNext/>
        <w:keepLines/>
        <w:widowControl w:val="0"/>
        <w:shd w:val="clear" w:color="auto" w:fill="auto"/>
        <w:bidi w:val="0"/>
        <w:spacing w:before="0" w:after="80" w:line="466" w:lineRule="exact"/>
        <w:ind w:left="0" w:right="0" w:firstLine="0"/>
        <w:jc w:val="both"/>
        <w:rPr>
          <w:sz w:val="22"/>
          <w:szCs w:val="22"/>
        </w:rPr>
      </w:pPr>
      <w:bookmarkStart w:id="418" w:name="bookmark418"/>
      <w:bookmarkStart w:id="419" w:name="bookmark419"/>
      <w:bookmarkStart w:id="420" w:name="bookmark420"/>
      <w:r>
        <w:rPr>
          <w:b/>
          <w:bCs/>
          <w:color w:val="000000"/>
          <w:spacing w:val="0"/>
          <w:w w:val="100"/>
          <w:position w:val="0"/>
          <w:sz w:val="22"/>
          <w:szCs w:val="22"/>
        </w:rPr>
        <w:t>条文说明</w:t>
      </w:r>
      <w:bookmarkEnd w:id="418"/>
      <w:bookmarkEnd w:id="419"/>
      <w:bookmarkEnd w:id="420"/>
    </w:p>
    <w:p>
      <w:pPr>
        <w:pStyle w:val="29"/>
        <w:keepNext w:val="0"/>
        <w:keepLines w:val="0"/>
        <w:widowControl w:val="0"/>
        <w:shd w:val="clear" w:color="auto" w:fill="auto"/>
        <w:bidi w:val="0"/>
        <w:spacing w:before="0" w:after="0" w:line="466" w:lineRule="exact"/>
        <w:ind w:left="0" w:right="0" w:firstLine="500"/>
        <w:jc w:val="both"/>
      </w:pPr>
      <w:r>
        <w:rPr>
          <w:color w:val="000000"/>
          <w:spacing w:val="0"/>
          <w:w w:val="100"/>
          <w:position w:val="0"/>
        </w:rPr>
        <w:t>参考中国汽车工程学会团体标准《合作式智能运输系统车用通信系统 应用层及应用数据交互标准》（</w:t>
      </w:r>
      <w:r>
        <w:rPr>
          <w:rFonts w:ascii="Times New Roman" w:hAnsi="Times New Roman" w:eastAsia="Times New Roman" w:cs="Times New Roman"/>
          <w:color w:val="000000"/>
          <w:spacing w:val="0"/>
          <w:w w:val="100"/>
          <w:position w:val="0"/>
          <w:sz w:val="24"/>
          <w:szCs w:val="24"/>
          <w:lang w:val="en-US" w:eastAsia="en-US" w:bidi="en-US"/>
        </w:rPr>
        <w:t xml:space="preserve">T/CSAE </w:t>
      </w:r>
      <w:r>
        <w:rPr>
          <w:rFonts w:ascii="Times New Roman" w:hAnsi="Times New Roman" w:eastAsia="Times New Roman" w:cs="Times New Roman"/>
          <w:color w:val="000000"/>
          <w:spacing w:val="0"/>
          <w:w w:val="100"/>
          <w:position w:val="0"/>
          <w:sz w:val="24"/>
          <w:szCs w:val="24"/>
        </w:rPr>
        <w:t xml:space="preserve">53 </w:t>
      </w:r>
      <w:r>
        <w:rPr>
          <w:color w:val="000000"/>
          <w:spacing w:val="0"/>
          <w:w w:val="100"/>
          <w:position w:val="0"/>
        </w:rPr>
        <w:t>）及中国车载信息服务产业应用联 盟</w:t>
      </w:r>
      <w:r>
        <w:rPr>
          <w:rFonts w:ascii="Times New Roman" w:hAnsi="Times New Roman" w:eastAsia="Times New Roman" w:cs="Times New Roman"/>
          <w:color w:val="000000"/>
          <w:spacing w:val="0"/>
          <w:w w:val="100"/>
          <w:position w:val="0"/>
          <w:sz w:val="24"/>
          <w:szCs w:val="24"/>
          <w:lang w:val="en-US" w:eastAsia="en-US" w:bidi="en-US"/>
        </w:rPr>
        <w:t>TIAA</w:t>
      </w:r>
      <w:r>
        <w:rPr>
          <w:color w:val="000000"/>
          <w:spacing w:val="0"/>
          <w:w w:val="100"/>
          <w:position w:val="0"/>
        </w:rPr>
        <w:t>发布的《智能网联汽车基本应用白皮书》，车路协同自动驾驶涉及交 通信息发布应用需求主要包括：（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）道路危险状况提醒；（</w:t>
      </w:r>
      <w:r>
        <w:rPr>
          <w:rFonts w:ascii="Times New Roman" w:hAnsi="Times New Roman" w:eastAsia="Times New Roman" w:cs="Times New Roman"/>
          <w:color w:val="000000"/>
          <w:spacing w:val="0"/>
          <w:w w:val="100"/>
          <w:position w:val="0"/>
          <w:sz w:val="24"/>
          <w:szCs w:val="24"/>
        </w:rPr>
        <w:t xml:space="preserve">2 </w:t>
      </w:r>
      <w:r>
        <w:rPr>
          <w:color w:val="000000"/>
          <w:spacing w:val="0"/>
          <w:w w:val="100"/>
          <w:position w:val="0"/>
        </w:rPr>
        <w:t>）前方事故提醒；</w:t>
      </w:r>
    </w:p>
    <w:p>
      <w:pPr>
        <w:pStyle w:val="29"/>
        <w:keepNext w:val="0"/>
        <w:keepLines w:val="0"/>
        <w:widowControl w:val="0"/>
        <w:shd w:val="clear" w:color="auto" w:fill="auto"/>
        <w:bidi w:val="0"/>
        <w:spacing w:before="0" w:after="240" w:line="469" w:lineRule="exact"/>
        <w:ind w:left="0" w:right="0" w:firstLine="0"/>
        <w:jc w:val="left"/>
      </w:pPr>
      <w:r>
        <w:rPr>
          <w:color w:val="000000"/>
          <w:spacing w:val="0"/>
          <w:w w:val="100"/>
          <w:position w:val="0"/>
        </w:rPr>
        <w:t>（</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）前方拥堵提醒；（</w:t>
      </w:r>
      <w:r>
        <w:rPr>
          <w:i/>
          <w:iCs/>
          <w:color w:val="000000"/>
          <w:spacing w:val="0"/>
          <w:w w:val="100"/>
          <w:position w:val="0"/>
        </w:rPr>
        <w:t>4</w:t>
      </w:r>
      <w:r>
        <w:rPr>
          <w:color w:val="000000"/>
          <w:spacing w:val="0"/>
          <w:w w:val="100"/>
          <w:position w:val="0"/>
        </w:rPr>
        <w:t>）限速提醒；（</w:t>
      </w:r>
      <w:r>
        <w:rPr>
          <w:rFonts w:ascii="Times New Roman" w:hAnsi="Times New Roman" w:eastAsia="Times New Roman" w:cs="Times New Roman"/>
          <w:color w:val="000000"/>
          <w:spacing w:val="0"/>
          <w:w w:val="100"/>
          <w:position w:val="0"/>
          <w:sz w:val="24"/>
          <w:szCs w:val="24"/>
        </w:rPr>
        <w:t>5</w:t>
      </w:r>
      <w:r>
        <w:rPr>
          <w:color w:val="000000"/>
          <w:spacing w:val="0"/>
          <w:w w:val="100"/>
          <w:position w:val="0"/>
        </w:rPr>
        <w:t>）交通诱导；（</w:t>
      </w:r>
      <w:r>
        <w:rPr>
          <w:rFonts w:ascii="Times New Roman" w:hAnsi="Times New Roman" w:eastAsia="Times New Roman" w:cs="Times New Roman"/>
          <w:color w:val="000000"/>
          <w:spacing w:val="0"/>
          <w:w w:val="100"/>
          <w:position w:val="0"/>
          <w:sz w:val="24"/>
          <w:szCs w:val="24"/>
        </w:rPr>
        <w:t>6</w:t>
      </w:r>
      <w:r>
        <w:rPr>
          <w:color w:val="000000"/>
          <w:spacing w:val="0"/>
          <w:w w:val="100"/>
          <w:position w:val="0"/>
        </w:rPr>
        <w:t>）服务区停车诱导、 充电站位置引导等。因此，本标准对交通信息发布设施应具备的网联信息发布 功能进行了规定，应能向自动驾驶车辆发送交通路况、交通诱导、交通事件、 交通管理、安全警示、服务区停车诱导、充电站位置引导等信息。</w:t>
      </w:r>
    </w:p>
    <w:p>
      <w:pPr>
        <w:pStyle w:val="29"/>
        <w:keepNext w:val="0"/>
        <w:keepLines w:val="0"/>
        <w:widowControl w:val="0"/>
        <w:shd w:val="clear" w:color="auto" w:fill="auto"/>
        <w:bidi w:val="0"/>
        <w:spacing w:before="0" w:after="0" w:line="471"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8.3.3</w:t>
      </w:r>
      <w:r>
        <w:rPr>
          <w:color w:val="000000"/>
          <w:spacing w:val="0"/>
          <w:w w:val="100"/>
          <w:position w:val="0"/>
          <w:sz w:val="24"/>
          <w:szCs w:val="24"/>
        </w:rPr>
        <w:t>交通信息发布设施应符合下列部署要求：</w:t>
      </w:r>
    </w:p>
    <w:p>
      <w:pPr>
        <w:pStyle w:val="29"/>
        <w:keepNext w:val="0"/>
        <w:keepLines w:val="0"/>
        <w:widowControl w:val="0"/>
        <w:shd w:val="clear" w:color="auto" w:fill="auto"/>
        <w:bidi w:val="0"/>
        <w:spacing w:before="0" w:after="0" w:line="471"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可变信息标志与可变限速标志的设置与安装，应遵循现行的《高速公路</w:t>
      </w:r>
      <w:r>
        <w:rPr>
          <w:rFonts w:ascii="Times New Roman" w:hAnsi="Times New Roman" w:eastAsia="Times New Roman" w:cs="Times New Roman"/>
          <w:color w:val="000000"/>
          <w:spacing w:val="0"/>
          <w:w w:val="100"/>
          <w:position w:val="0"/>
          <w:sz w:val="24"/>
          <w:szCs w:val="24"/>
          <w:lang w:val="en-US" w:eastAsia="en-US" w:bidi="en-US"/>
        </w:rPr>
        <w:t xml:space="preserve">LED </w:t>
      </w:r>
      <w:r>
        <w:rPr>
          <w:color w:val="000000"/>
          <w:spacing w:val="0"/>
          <w:w w:val="100"/>
          <w:position w:val="0"/>
          <w:sz w:val="24"/>
          <w:szCs w:val="24"/>
        </w:rPr>
        <w:t>可变信息标志》</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23828</w:t>
      </w:r>
      <w:r>
        <w:rPr>
          <w:color w:val="000000"/>
          <w:spacing w:val="0"/>
          <w:w w:val="100"/>
          <w:position w:val="0"/>
          <w:sz w:val="24"/>
          <w:szCs w:val="24"/>
        </w:rPr>
        <w:t>）、《高速公路</w:t>
      </w:r>
      <w:r>
        <w:rPr>
          <w:rFonts w:ascii="Times New Roman" w:hAnsi="Times New Roman" w:eastAsia="Times New Roman" w:cs="Times New Roman"/>
          <w:color w:val="000000"/>
          <w:spacing w:val="0"/>
          <w:w w:val="100"/>
          <w:position w:val="0"/>
          <w:sz w:val="24"/>
          <w:szCs w:val="24"/>
          <w:lang w:val="en-US" w:eastAsia="en-US" w:bidi="en-US"/>
        </w:rPr>
        <w:t>LED</w:t>
      </w:r>
      <w:r>
        <w:rPr>
          <w:color w:val="000000"/>
          <w:spacing w:val="0"/>
          <w:w w:val="100"/>
          <w:position w:val="0"/>
          <w:sz w:val="24"/>
          <w:szCs w:val="24"/>
        </w:rPr>
        <w:t>可变限速标志》</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23826</w:t>
      </w:r>
      <w:r>
        <w:rPr>
          <w:color w:val="000000"/>
          <w:spacing w:val="0"/>
          <w:w w:val="100"/>
          <w:position w:val="0"/>
          <w:sz w:val="24"/>
          <w:szCs w:val="24"/>
        </w:rPr>
        <w:t>）与《高 速公路监控技术要求》（交通运输部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号公告）中的相关规定，服务区宣 按车辆类型建设停车位的空位识别、显示、诱导设施，引导不同类型车辆分区停放。</w:t>
      </w:r>
    </w:p>
    <w:p>
      <w:pPr>
        <w:pStyle w:val="29"/>
        <w:keepNext w:val="0"/>
        <w:keepLines w:val="0"/>
        <w:widowControl w:val="0"/>
        <w:shd w:val="clear" w:color="auto" w:fill="auto"/>
        <w:bidi w:val="0"/>
        <w:spacing w:before="0" w:after="0" w:line="471"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新建的自动驾驶专用车道或专用公路，所有交通信息发布设施应具备联网功 能，发布交通信息。</w:t>
      </w:r>
    </w:p>
    <w:p>
      <w:pPr>
        <w:pStyle w:val="29"/>
        <w:keepNext w:val="0"/>
        <w:keepLines w:val="0"/>
        <w:widowControl w:val="0"/>
        <w:shd w:val="clear" w:color="auto" w:fill="auto"/>
        <w:bidi w:val="0"/>
        <w:spacing w:before="0" w:after="100" w:line="471"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适应自动驾驶的改扩建公路，可对已有交通信息发布设施进行升级改造，使其 具备联网信息发布功能。</w:t>
      </w:r>
    </w:p>
    <w:p>
      <w:pPr>
        <w:pStyle w:val="15"/>
        <w:keepNext/>
        <w:keepLines/>
        <w:widowControl w:val="0"/>
        <w:shd w:val="clear" w:color="auto" w:fill="auto"/>
        <w:bidi w:val="0"/>
        <w:spacing w:before="0" w:after="100" w:line="469" w:lineRule="exact"/>
        <w:ind w:left="0" w:right="0" w:firstLine="0"/>
        <w:jc w:val="both"/>
        <w:rPr>
          <w:sz w:val="22"/>
          <w:szCs w:val="22"/>
        </w:rPr>
      </w:pPr>
      <w:bookmarkStart w:id="421" w:name="bookmark421"/>
      <w:bookmarkStart w:id="422" w:name="bookmark422"/>
      <w:bookmarkStart w:id="423" w:name="bookmark423"/>
      <w:r>
        <w:rPr>
          <w:b/>
          <w:bCs/>
          <w:color w:val="000000"/>
          <w:spacing w:val="0"/>
          <w:w w:val="100"/>
          <w:position w:val="0"/>
          <w:sz w:val="22"/>
          <w:szCs w:val="22"/>
        </w:rPr>
        <w:t>条文说明</w:t>
      </w:r>
      <w:bookmarkEnd w:id="421"/>
      <w:bookmarkEnd w:id="422"/>
      <w:bookmarkEnd w:id="423"/>
    </w:p>
    <w:p>
      <w:pPr>
        <w:pStyle w:val="29"/>
        <w:keepNext w:val="0"/>
        <w:keepLines w:val="0"/>
        <w:widowControl w:val="0"/>
        <w:shd w:val="clear" w:color="auto" w:fill="auto"/>
        <w:bidi w:val="0"/>
        <w:spacing w:before="0" w:after="100"/>
        <w:ind w:left="0" w:right="0" w:firstLine="500"/>
        <w:jc w:val="both"/>
      </w:pPr>
      <w:r>
        <w:rPr>
          <w:color w:val="000000"/>
          <w:spacing w:val="0"/>
          <w:w w:val="100"/>
          <w:position w:val="0"/>
        </w:rPr>
        <w:t>根据《高速公路交通工程及沿线设施设计通用规范》（</w:t>
      </w:r>
      <w:r>
        <w:rPr>
          <w:rFonts w:ascii="Times New Roman" w:hAnsi="Times New Roman" w:eastAsia="Times New Roman" w:cs="Times New Roman"/>
          <w:color w:val="000000"/>
          <w:spacing w:val="0"/>
          <w:w w:val="100"/>
          <w:position w:val="0"/>
          <w:sz w:val="24"/>
          <w:szCs w:val="24"/>
          <w:lang w:val="en-US" w:eastAsia="en-US" w:bidi="en-US"/>
        </w:rPr>
        <w:t>JGT D80</w:t>
      </w:r>
      <w:r>
        <w:rPr>
          <w:color w:val="000000"/>
          <w:spacing w:val="0"/>
          <w:w w:val="100"/>
          <w:position w:val="0"/>
        </w:rPr>
        <w:t>）、《高速 公路监控技术要求》（交通运输部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号公告）和《公路隧道设计规范 第二册交通工程与附属设施》（</w:t>
      </w:r>
      <w:r>
        <w:rPr>
          <w:rFonts w:ascii="Times New Roman" w:hAnsi="Times New Roman" w:eastAsia="Times New Roman" w:cs="Times New Roman"/>
          <w:color w:val="000000"/>
          <w:spacing w:val="0"/>
          <w:w w:val="100"/>
          <w:position w:val="0"/>
          <w:sz w:val="24"/>
          <w:szCs w:val="24"/>
          <w:lang w:val="en-US" w:eastAsia="en-US" w:bidi="en-US"/>
        </w:rPr>
        <w:t>JTG D70/2</w:t>
      </w:r>
      <w:r>
        <w:rPr>
          <w:color w:val="000000"/>
          <w:spacing w:val="0"/>
          <w:w w:val="100"/>
          <w:position w:val="0"/>
          <w:lang w:val="en-US" w:eastAsia="en-US" w:bidi="en-US"/>
        </w:rPr>
        <w:t>），</w:t>
      </w:r>
      <w:r>
        <w:rPr>
          <w:color w:val="000000"/>
          <w:spacing w:val="0"/>
          <w:w w:val="100"/>
          <w:position w:val="0"/>
        </w:rPr>
        <w:t>目前高等级公路的交通信息发布 设施一般不具备网联化功能。为适应自动驾驶需求，本规范规定适应自动驾驶 的改扩建公路，所有常规交通信息发布设施应进行升级改造，使其具备网联化 功能，以便将交通诱导指令等转换成自动驾驶汽车或车载智能终端能够接收 并识别的信息。</w:t>
      </w:r>
    </w:p>
    <w:p>
      <w:pPr>
        <w:pStyle w:val="29"/>
        <w:keepNext w:val="0"/>
        <w:keepLines w:val="0"/>
        <w:widowControl w:val="0"/>
        <w:shd w:val="clear" w:color="auto" w:fill="auto"/>
        <w:bidi w:val="0"/>
        <w:spacing w:before="0" w:after="10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可变信息标志应设置在道路关键分合流点上游，部署具体位置选取时，应综合 考虑行车安全、视线遮挡和施工条件等因素，保证驾驶员和自动驾驶车辆有足够的 反应或路径规划时间。</w:t>
      </w:r>
    </w:p>
    <w:p>
      <w:pPr>
        <w:pStyle w:val="29"/>
        <w:keepNext w:val="0"/>
        <w:keepLines w:val="0"/>
        <w:widowControl w:val="0"/>
        <w:shd w:val="clear" w:color="auto" w:fill="auto"/>
        <w:bidi w:val="0"/>
        <w:spacing w:before="0" w:after="100" w:line="240" w:lineRule="auto"/>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8.3.4</w:t>
      </w:r>
      <w:r>
        <w:rPr>
          <w:color w:val="000000"/>
          <w:spacing w:val="0"/>
          <w:w w:val="100"/>
          <w:position w:val="0"/>
          <w:sz w:val="24"/>
          <w:szCs w:val="24"/>
        </w:rPr>
        <w:t>联网性能要求</w:t>
      </w:r>
    </w:p>
    <w:p>
      <w:pPr>
        <w:pStyle w:val="29"/>
        <w:keepNext w:val="0"/>
        <w:keepLines w:val="0"/>
        <w:widowControl w:val="0"/>
        <w:shd w:val="clear" w:color="auto" w:fill="auto"/>
        <w:bidi w:val="0"/>
        <w:spacing w:before="0" w:after="480" w:line="240" w:lineRule="auto"/>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可变信息标志的联网性能要求见表</w:t>
      </w:r>
      <w:r>
        <w:rPr>
          <w:rFonts w:ascii="Times New Roman" w:hAnsi="Times New Roman" w:eastAsia="Times New Roman" w:cs="Times New Roman"/>
          <w:color w:val="000000"/>
          <w:spacing w:val="0"/>
          <w:w w:val="100"/>
          <w:position w:val="0"/>
          <w:sz w:val="24"/>
          <w:szCs w:val="24"/>
          <w:lang w:val="en-US" w:eastAsia="en-US" w:bidi="en-US"/>
        </w:rPr>
        <w:t>8.3.4-1</w:t>
      </w:r>
      <w:r>
        <w:rPr>
          <w:color w:val="000000"/>
          <w:spacing w:val="0"/>
          <w:w w:val="100"/>
          <w:position w:val="0"/>
          <w:sz w:val="24"/>
          <w:szCs w:val="24"/>
          <w:lang w:val="en-US" w:eastAsia="en-US" w:bidi="en-US"/>
        </w:rPr>
        <w:t>o</w:t>
      </w:r>
    </w:p>
    <w:p>
      <w:pPr>
        <w:pStyle w:val="29"/>
        <w:keepNext w:val="0"/>
        <w:keepLines w:val="0"/>
        <w:widowControl w:val="0"/>
        <w:shd w:val="clear" w:color="auto" w:fill="auto"/>
        <w:bidi w:val="0"/>
        <w:spacing w:before="0" w:after="16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8.3.4-1</w:t>
      </w:r>
      <w:r>
        <w:rPr>
          <w:color w:val="000000"/>
          <w:spacing w:val="0"/>
          <w:w w:val="100"/>
          <w:position w:val="0"/>
          <w:sz w:val="20"/>
          <w:szCs w:val="20"/>
        </w:rPr>
        <w:t>可变信息标志联网性能要求</w:t>
      </w:r>
    </w:p>
    <w:tbl>
      <w:tblPr>
        <w:tblStyle w:val="2"/>
        <w:tblW w:w="0" w:type="auto"/>
        <w:jc w:val="center"/>
        <w:tblLayout w:type="fixed"/>
        <w:tblCellMar>
          <w:top w:w="0" w:type="dxa"/>
          <w:left w:w="10" w:type="dxa"/>
          <w:bottom w:w="0" w:type="dxa"/>
          <w:right w:w="10" w:type="dxa"/>
        </w:tblCellMar>
      </w:tblPr>
      <w:tblGrid>
        <w:gridCol w:w="2347"/>
        <w:gridCol w:w="1896"/>
        <w:gridCol w:w="1344"/>
        <w:gridCol w:w="1915"/>
      </w:tblGrid>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信息发布前置距离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47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0-120km/h</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&gt;220m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&lt;150ms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&lt;1s</w:t>
            </w:r>
          </w:p>
        </w:tc>
      </w:tr>
      <w:tr>
        <w:tblPrEx>
          <w:tblCellMar>
            <w:top w:w="0" w:type="dxa"/>
            <w:left w:w="10" w:type="dxa"/>
            <w:bottom w:w="0" w:type="dxa"/>
            <w:right w:w="10" w:type="dxa"/>
          </w:tblCellMar>
        </w:tblPrEx>
        <w:trPr>
          <w:trHeight w:val="509"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2170m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&lt;150ms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&lt;1s</w:t>
            </w:r>
          </w:p>
        </w:tc>
      </w:tr>
    </w:tbl>
    <w:p>
      <w:pPr>
        <w:widowControl w:val="0"/>
        <w:spacing w:after="399" w:line="1" w:lineRule="exact"/>
      </w:pPr>
    </w:p>
    <w:p>
      <w:pPr>
        <w:pStyle w:val="29"/>
        <w:keepNext w:val="0"/>
        <w:keepLines w:val="0"/>
        <w:widowControl w:val="0"/>
        <w:shd w:val="clear" w:color="auto" w:fill="auto"/>
        <w:bidi w:val="0"/>
        <w:spacing w:before="0" w:after="480" w:line="240" w:lineRule="auto"/>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可变限速标志的网联化性能要求见表</w:t>
      </w:r>
      <w:r>
        <w:rPr>
          <w:rFonts w:ascii="Times New Roman" w:hAnsi="Times New Roman" w:eastAsia="Times New Roman" w:cs="Times New Roman"/>
          <w:color w:val="000000"/>
          <w:spacing w:val="0"/>
          <w:w w:val="100"/>
          <w:position w:val="0"/>
          <w:sz w:val="24"/>
          <w:szCs w:val="24"/>
        </w:rPr>
        <w:t>834-2</w:t>
      </w:r>
      <w:r>
        <w:rPr>
          <w:color w:val="000000"/>
          <w:spacing w:val="0"/>
          <w:w w:val="100"/>
          <w:position w:val="0"/>
          <w:sz w:val="24"/>
          <w:szCs w:val="24"/>
        </w:rPr>
        <w:t>。</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rPr>
        <w:t>8.3.4-2</w:t>
      </w:r>
      <w:r>
        <w:rPr>
          <w:color w:val="000000"/>
          <w:spacing w:val="0"/>
          <w:w w:val="100"/>
          <w:position w:val="0"/>
          <w:sz w:val="20"/>
          <w:szCs w:val="20"/>
        </w:rPr>
        <w:t>可变限速标志联网性能要求</w:t>
      </w:r>
    </w:p>
    <w:tbl>
      <w:tblPr>
        <w:tblStyle w:val="2"/>
        <w:tblW w:w="0" w:type="auto"/>
        <w:jc w:val="center"/>
        <w:tblLayout w:type="fixed"/>
        <w:tblCellMar>
          <w:top w:w="0" w:type="dxa"/>
          <w:left w:w="10" w:type="dxa"/>
          <w:bottom w:w="0" w:type="dxa"/>
          <w:right w:w="10" w:type="dxa"/>
        </w:tblCellMar>
      </w:tblPr>
      <w:tblGrid>
        <w:gridCol w:w="2208"/>
        <w:gridCol w:w="1896"/>
        <w:gridCol w:w="1344"/>
        <w:gridCol w:w="1915"/>
      </w:tblGrid>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信息发布前置距离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47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0-120km/h</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&gt;300m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&lt;500ms</w:t>
            </w:r>
          </w:p>
        </w:tc>
      </w:tr>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&gt;220m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&lt;500ms</w:t>
            </w:r>
          </w:p>
        </w:tc>
      </w:tr>
    </w:tbl>
    <w:p>
      <w:pPr>
        <w:pStyle w:val="15"/>
        <w:keepNext/>
        <w:keepLines/>
        <w:widowControl w:val="0"/>
        <w:shd w:val="clear" w:color="auto" w:fill="auto"/>
        <w:bidi w:val="0"/>
        <w:spacing w:before="0" w:after="100" w:line="466" w:lineRule="exact"/>
        <w:ind w:left="0" w:right="0" w:firstLine="0"/>
        <w:jc w:val="both"/>
        <w:rPr>
          <w:sz w:val="22"/>
          <w:szCs w:val="22"/>
        </w:rPr>
      </w:pPr>
      <w:bookmarkStart w:id="424" w:name="bookmark424"/>
      <w:bookmarkStart w:id="425" w:name="bookmark425"/>
      <w:bookmarkStart w:id="426" w:name="bookmark426"/>
      <w:r>
        <w:rPr>
          <w:b/>
          <w:bCs/>
          <w:color w:val="000000"/>
          <w:spacing w:val="0"/>
          <w:w w:val="100"/>
          <w:position w:val="0"/>
          <w:sz w:val="22"/>
          <w:szCs w:val="22"/>
        </w:rPr>
        <w:t>条文说明</w:t>
      </w:r>
      <w:bookmarkEnd w:id="424"/>
      <w:bookmarkEnd w:id="425"/>
      <w:bookmarkEnd w:id="426"/>
    </w:p>
    <w:p>
      <w:pPr>
        <w:pStyle w:val="29"/>
        <w:keepNext w:val="0"/>
        <w:keepLines w:val="0"/>
        <w:widowControl w:val="0"/>
        <w:shd w:val="clear" w:color="auto" w:fill="auto"/>
        <w:bidi w:val="0"/>
        <w:spacing w:before="0" w:after="160" w:line="466" w:lineRule="exact"/>
        <w:ind w:left="0" w:right="0" w:firstLine="520"/>
        <w:jc w:val="both"/>
      </w:pPr>
      <w:r>
        <w:rPr>
          <w:color w:val="000000"/>
          <w:spacing w:val="0"/>
          <w:w w:val="100"/>
          <w:position w:val="0"/>
        </w:rPr>
        <w:t>可变信息标志和可变限速标志均考虑高速公路（限速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lang w:val="en-US" w:eastAsia="en-US" w:bidi="en-US"/>
        </w:rPr>
        <w:t>）</w:t>
      </w:r>
      <w:r>
        <w:rPr>
          <w:color w:val="000000"/>
          <w:spacing w:val="0"/>
          <w:w w:val="100"/>
          <w:position w:val="0"/>
        </w:rPr>
        <w:t>和一级公 路情况（限速</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lang w:val="en-US" w:eastAsia="en-US" w:bidi="en-US"/>
        </w:rPr>
        <w:t>。</w:t>
      </w:r>
      <w:r>
        <w:rPr>
          <w:color w:val="000000"/>
          <w:spacing w:val="0"/>
          <w:w w:val="100"/>
          <w:position w:val="0"/>
        </w:rPr>
        <w:t>该表格中的通信时延指设施发布信息的时间与车辆 接收到信息的时间差。</w:t>
      </w:r>
    </w:p>
    <w:p>
      <w:pPr>
        <w:pStyle w:val="29"/>
        <w:keepNext w:val="0"/>
        <w:keepLines w:val="0"/>
        <w:widowControl w:val="0"/>
        <w:shd w:val="clear" w:color="auto" w:fill="auto"/>
        <w:bidi w:val="0"/>
        <w:spacing w:before="0" w:after="300" w:line="466" w:lineRule="exact"/>
        <w:ind w:left="0" w:right="0" w:firstLine="520"/>
        <w:jc w:val="both"/>
      </w:pPr>
      <w:r>
        <w:rPr>
          <w:color w:val="000000"/>
          <w:spacing w:val="0"/>
          <w:w w:val="100"/>
          <w:position w:val="0"/>
        </w:rPr>
        <w:t>可变信息标志的信息发布前置距离的计算公式如下：</w:t>
      </w:r>
    </w:p>
    <w:p>
      <w:pPr>
        <w:pStyle w:val="35"/>
        <w:keepNext w:val="0"/>
        <w:keepLines w:val="0"/>
        <w:widowControl w:val="0"/>
        <w:shd w:val="clear" w:color="auto" w:fill="auto"/>
        <w:bidi w:val="0"/>
        <w:spacing w:before="0" w:after="0" w:line="240" w:lineRule="auto"/>
        <w:ind w:left="2780" w:right="0" w:firstLine="0"/>
        <w:jc w:val="left"/>
      </w:pPr>
      <w:r>
        <w:rPr>
          <w:rFonts w:ascii="Times New Roman" w:hAnsi="Times New Roman" w:eastAsia="Times New Roman" w:cs="Times New Roman"/>
          <w:color w:val="000000"/>
          <w:spacing w:val="0"/>
          <w:w w:val="100"/>
          <w:position w:val="0"/>
          <w:sz w:val="24"/>
          <w:szCs w:val="24"/>
          <w:lang w:val="en-US" w:eastAsia="en-US" w:bidi="en-US"/>
        </w:rPr>
        <w:t>V</w:t>
      </w:r>
      <w:r>
        <w:rPr>
          <w:rFonts w:ascii="Times New Roman" w:hAnsi="Times New Roman" w:eastAsia="Times New Roman" w:cs="Times New Roman"/>
          <w:color w:val="000000"/>
          <w:spacing w:val="0"/>
          <w:w w:val="100"/>
          <w:position w:val="0"/>
          <w:lang w:val="en-US" w:eastAsia="en-US" w:bidi="en-US"/>
        </w:rPr>
        <w:t>i</w:t>
      </w:r>
    </w:p>
    <w:p>
      <w:pPr>
        <w:pStyle w:val="27"/>
        <w:keepNext w:val="0"/>
        <w:keepLines w:val="0"/>
        <w:widowControl w:val="0"/>
        <w:shd w:val="clear" w:color="auto" w:fill="auto"/>
        <w:tabs>
          <w:tab w:val="left" w:leader="hyphen" w:pos="3286"/>
          <w:tab w:val="left" w:pos="7722"/>
        </w:tabs>
        <w:bidi w:val="0"/>
        <w:spacing w:before="0" w:after="0" w:line="180" w:lineRule="auto"/>
        <w:ind w:left="2000" w:right="0" w:firstLine="0"/>
        <w:jc w:val="left"/>
      </w:pPr>
      <w:r>
        <w:rPr>
          <w:rFonts w:ascii="Times New Roman" w:hAnsi="Times New Roman" w:eastAsia="Times New Roman" w:cs="Times New Roman"/>
          <w:i/>
          <w:iCs/>
          <w:color w:val="000000"/>
          <w:spacing w:val="0"/>
          <w:w w:val="100"/>
          <w:position w:val="0"/>
          <w:sz w:val="24"/>
          <w:szCs w:val="24"/>
          <w:lang w:val="en-US" w:eastAsia="en-US" w:bidi="en-US"/>
        </w:rPr>
        <w:t>S</w:t>
      </w:r>
      <w:r>
        <w:rPr>
          <w:rFonts w:ascii="Times New Roman" w:hAnsi="Times New Roman" w:eastAsia="Times New Roman" w:cs="Times New Roman"/>
          <w:i/>
          <w:iCs/>
          <w:color w:val="000000"/>
          <w:spacing w:val="0"/>
          <w:w w:val="100"/>
          <w:position w:val="0"/>
          <w:sz w:val="17"/>
          <w:szCs w:val="17"/>
          <w:lang w:val="en-US" w:eastAsia="en-US" w:bidi="en-US"/>
        </w:rPr>
        <w:t>p</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 xml:space="preserve">0C </w:t>
      </w:r>
      <w:r>
        <w:rPr>
          <w:rFonts w:ascii="Times New Roman" w:hAnsi="Times New Roman" w:eastAsia="Times New Roman" w:cs="Times New Roman"/>
          <w:color w:val="000000"/>
          <w:spacing w:val="0"/>
          <w:w w:val="100"/>
          <w:position w:val="0"/>
          <w:sz w:val="24"/>
          <w:szCs w:val="24"/>
          <w:lang w:val="zh-TW" w:eastAsia="zh-TW" w:bidi="zh-TW"/>
        </w:rPr>
        <w:t>+ 00</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en-US" w:eastAsia="en-US" w:bidi="en-US"/>
        </w:rPr>
        <w:t>（8.3 1-1）</w:t>
      </w:r>
    </w:p>
    <w:p>
      <w:pPr>
        <w:pStyle w:val="35"/>
        <w:keepNext w:val="0"/>
        <w:keepLines w:val="0"/>
        <w:widowControl w:val="0"/>
        <w:shd w:val="clear" w:color="auto" w:fill="auto"/>
        <w:bidi w:val="0"/>
        <w:spacing w:before="0" w:after="0" w:line="180" w:lineRule="auto"/>
        <w:ind w:left="2540" w:right="0" w:firstLine="0"/>
        <w:jc w:val="left"/>
      </w:pPr>
      <w:r>
        <w:rPr>
          <w:rFonts w:ascii="Times New Roman" w:hAnsi="Times New Roman" w:eastAsia="Times New Roman" w:cs="Times New Roman"/>
          <w:color w:val="000000"/>
          <w:spacing w:val="0"/>
          <w:w w:val="100"/>
          <w:position w:val="0"/>
          <w:sz w:val="24"/>
          <w:szCs w:val="24"/>
          <w:lang w:val="en-US" w:eastAsia="en-US" w:bidi="en-US"/>
        </w:rPr>
        <w:t>2^</w:t>
      </w:r>
      <w:r>
        <w:rPr>
          <w:rFonts w:ascii="Times New Roman" w:hAnsi="Times New Roman" w:eastAsia="Times New Roman" w:cs="Times New Roman"/>
          <w:color w:val="000000"/>
          <w:spacing w:val="0"/>
          <w:w w:val="100"/>
          <w:position w:val="0"/>
          <w:lang w:val="en-US" w:eastAsia="en-US" w:bidi="en-US"/>
        </w:rPr>
        <w:t>d,con</w:t>
      </w:r>
    </w:p>
    <w:p>
      <w:pPr>
        <w:pStyle w:val="29"/>
        <w:keepNext w:val="0"/>
        <w:keepLines w:val="0"/>
        <w:widowControl w:val="0"/>
        <w:shd w:val="clear" w:color="auto" w:fill="auto"/>
        <w:bidi w:val="0"/>
        <w:spacing w:before="0" w:after="160" w:line="528" w:lineRule="exact"/>
        <w:ind w:left="0" w:right="0" w:firstLine="520"/>
        <w:jc w:val="both"/>
      </w:pPr>
      <w:r>
        <w:rPr>
          <w:color w:val="000000"/>
          <w:spacing w:val="0"/>
          <w:w w:val="100"/>
          <w:position w:val="0"/>
        </w:rPr>
        <w:t>式中：</w:t>
      </w:r>
      <w:r>
        <w:rPr>
          <w:rFonts w:ascii="Times New Roman" w:hAnsi="Times New Roman" w:eastAsia="Times New Roman" w:cs="Times New Roman"/>
          <w:color w:val="000000"/>
          <w:spacing w:val="0"/>
          <w:w w:val="100"/>
          <w:position w:val="0"/>
          <w:sz w:val="24"/>
          <w:szCs w:val="24"/>
        </w:rPr>
        <w:t>0</w:t>
      </w:r>
      <w:r>
        <w:rPr>
          <w:color w:val="000000"/>
          <w:spacing w:val="0"/>
          <w:w w:val="100"/>
          <w:position w:val="0"/>
        </w:rPr>
        <w:t>为当前状况限速，</w:t>
      </w:r>
      <w:r>
        <w:rPr>
          <w:rFonts w:ascii="Times New Roman" w:hAnsi="Times New Roman" w:eastAsia="Times New Roman" w:cs="Times New Roman"/>
          <w:i/>
          <w:iCs/>
          <w:color w:val="000000"/>
          <w:spacing w:val="0"/>
          <w:w w:val="100"/>
          <w:position w:val="0"/>
          <w:sz w:val="24"/>
          <w:szCs w:val="24"/>
          <w:lang w:val="en-US" w:eastAsia="en-US" w:bidi="en-US"/>
        </w:rPr>
        <w:t>a</w:t>
      </w:r>
      <w:r>
        <w:rPr>
          <w:rFonts w:ascii="Times New Roman" w:hAnsi="Times New Roman" w:eastAsia="Times New Roman" w:cs="Times New Roman"/>
          <w:i/>
          <w:iCs/>
          <w:color w:val="000000"/>
          <w:spacing w:val="0"/>
          <w:w w:val="100"/>
          <w:position w:val="0"/>
          <w:sz w:val="24"/>
          <w:szCs w:val="24"/>
          <w:vertAlign w:val="subscript"/>
          <w:lang w:val="en-US" w:eastAsia="en-US" w:bidi="en-US"/>
        </w:rPr>
        <w:t>dcon</w:t>
      </w:r>
      <w:r>
        <w:rPr>
          <w:color w:val="000000"/>
          <w:spacing w:val="0"/>
          <w:w w:val="100"/>
          <w:position w:val="0"/>
        </w:rPr>
        <w:t>为最大舒适减速度</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-3.5m/s</w:t>
      </w:r>
      <w:r>
        <w:rPr>
          <w:rFonts w:ascii="Times New Roman" w:hAnsi="Times New Roman" w:eastAsia="Times New Roman" w:cs="Times New Roman"/>
          <w:color w:val="000000"/>
          <w:spacing w:val="0"/>
          <w:w w:val="100"/>
          <w:position w:val="0"/>
          <w:sz w:val="24"/>
          <w:szCs w:val="24"/>
          <w:vertAlign w:val="superscript"/>
          <w:lang w:val="en-US" w:eastAsia="en-US" w:bidi="en-US"/>
        </w:rPr>
        <w:t>2</w:t>
      </w:r>
      <w:r>
        <w:rPr>
          <w:rFonts w:ascii="Times New Roman" w:hAnsi="Times New Roman" w:eastAsia="Times New Roman" w:cs="Times New Roman"/>
          <w:color w:val="000000"/>
          <w:spacing w:val="0"/>
          <w:w w:val="100"/>
          <w:position w:val="0"/>
          <w:sz w:val="24"/>
          <w:szCs w:val="24"/>
          <w:lang w:val="en-US" w:eastAsia="en-US" w:bidi="en-US"/>
        </w:rPr>
        <w:t>）, l</w:t>
      </w:r>
      <w:r>
        <w:rPr>
          <w:rFonts w:ascii="Times New Roman" w:hAnsi="Times New Roman" w:eastAsia="Times New Roman" w:cs="Times New Roman"/>
          <w:color w:val="000000"/>
          <w:spacing w:val="0"/>
          <w:w w:val="100"/>
          <w:position w:val="0"/>
          <w:sz w:val="24"/>
          <w:szCs w:val="24"/>
          <w:vertAlign w:val="subscript"/>
          <w:lang w:val="en-US" w:eastAsia="en-US" w:bidi="en-US"/>
        </w:rPr>
        <w:t>c</w:t>
      </w:r>
      <w:r>
        <w:rPr>
          <w:color w:val="000000"/>
          <w:spacing w:val="0"/>
          <w:w w:val="100"/>
          <w:position w:val="0"/>
        </w:rPr>
        <w:t>为通讯 延时，</w:t>
      </w:r>
      <w:r>
        <w:rPr>
          <w:rFonts w:ascii="Times New Roman" w:hAnsi="Times New Roman" w:eastAsia="Times New Roman" w:cs="Times New Roman"/>
          <w:smallCaps/>
          <w:color w:val="000000"/>
          <w:spacing w:val="0"/>
          <w:w w:val="100"/>
          <w:position w:val="0"/>
          <w:sz w:val="24"/>
          <w:szCs w:val="24"/>
          <w:lang w:val="en-US" w:eastAsia="en-US" w:bidi="en-US"/>
        </w:rPr>
        <w:t>t</w:t>
      </w:r>
      <w:r>
        <w:rPr>
          <w:color w:val="000000"/>
          <w:spacing w:val="0"/>
          <w:w w:val="100"/>
          <w:position w:val="0"/>
        </w:rPr>
        <w:t>为人类驾驶员接控延时。</w:t>
      </w:r>
    </w:p>
    <w:p>
      <w:pPr>
        <w:pStyle w:val="29"/>
        <w:keepNext w:val="0"/>
        <w:keepLines w:val="0"/>
        <w:widowControl w:val="0"/>
        <w:shd w:val="clear" w:color="auto" w:fill="auto"/>
        <w:bidi w:val="0"/>
        <w:spacing w:before="0" w:after="160" w:line="464" w:lineRule="exact"/>
        <w:ind w:left="0" w:right="0" w:firstLine="520"/>
        <w:jc w:val="both"/>
      </w:pPr>
      <w:r>
        <w:rPr>
          <w:color w:val="000000"/>
          <w:spacing w:val="0"/>
          <w:w w:val="100"/>
          <w:position w:val="0"/>
        </w:rPr>
        <w:t xml:space="preserve">可变信息标志所提供的信息主要为服务类，对延时考虑较低，以考虑成本 为主，对安全性的影响较小，且无高频变化，故无需考虑最大数据获取及发布 </w:t>
      </w:r>
      <w:r>
        <w:rPr>
          <w:color w:val="000000"/>
          <w:spacing w:val="0"/>
          <w:w w:val="100"/>
          <w:position w:val="0"/>
          <w:lang w:val="zh-CN" w:eastAsia="zh-CN" w:bidi="zh-CN"/>
        </w:rPr>
        <w:t>延时即</w:t>
      </w:r>
      <w:r>
        <w:rPr>
          <w:color w:val="000000"/>
          <w:spacing w:val="0"/>
          <w:w w:val="100"/>
          <w:position w:val="0"/>
        </w:rPr>
        <w:t>。此时</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c</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150ms</w:t>
      </w:r>
      <w:r>
        <w:rPr>
          <w:color w:val="000000"/>
          <w:spacing w:val="0"/>
          <w:w w:val="100"/>
          <w:position w:val="0"/>
        </w:rPr>
        <w:t xml:space="preserve">， </w:t>
      </w:r>
      <w:r>
        <w:rPr>
          <w:rFonts w:ascii="Times New Roman" w:hAnsi="Times New Roman" w:eastAsia="Times New Roman" w:cs="Times New Roman"/>
          <w:smallCaps/>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 xml:space="preserve">1.6s </w:t>
      </w:r>
      <w:r>
        <w:rPr>
          <w:color w:val="000000"/>
          <w:spacing w:val="0"/>
          <w:w w:val="100"/>
          <w:position w:val="0"/>
        </w:rPr>
        <w:t>（可预知信息）。通信延时和人类驾驶员接 控延时的选择依据见</w:t>
      </w:r>
      <w:r>
        <w:rPr>
          <w:rFonts w:ascii="Times New Roman" w:hAnsi="Times New Roman" w:eastAsia="Times New Roman" w:cs="Times New Roman"/>
          <w:color w:val="000000"/>
          <w:spacing w:val="0"/>
          <w:w w:val="100"/>
          <w:position w:val="0"/>
          <w:sz w:val="24"/>
          <w:szCs w:val="24"/>
          <w:lang w:val="en-US" w:eastAsia="en-US" w:bidi="en-US"/>
        </w:rPr>
        <w:t>8.2.4</w:t>
      </w:r>
      <w:r>
        <w:rPr>
          <w:color w:val="000000"/>
          <w:spacing w:val="0"/>
          <w:w w:val="100"/>
          <w:position w:val="0"/>
        </w:rPr>
        <w:t>条条文说明。</w:t>
      </w:r>
    </w:p>
    <w:p>
      <w:pPr>
        <w:pStyle w:val="29"/>
        <w:keepNext w:val="0"/>
        <w:keepLines w:val="0"/>
        <w:widowControl w:val="0"/>
        <w:shd w:val="clear" w:color="auto" w:fill="auto"/>
        <w:bidi w:val="0"/>
        <w:spacing w:before="0" w:after="120" w:line="466" w:lineRule="exact"/>
        <w:ind w:left="0" w:right="0" w:firstLine="520"/>
        <w:jc w:val="both"/>
      </w:pPr>
      <w:r>
        <w:rPr>
          <w:color w:val="000000"/>
          <w:spacing w:val="0"/>
          <w:w w:val="100"/>
          <w:position w:val="0"/>
        </w:rPr>
        <w:t>为维持规范的简单性，避免出现多种复杂指标，</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rPr>
        <w:t>的结果与车道信 号控制设施</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rPr>
        <w:t>下的信息前置距离保持一致，为</w:t>
      </w:r>
      <w:r>
        <w:rPr>
          <w:rFonts w:ascii="Times New Roman" w:hAnsi="Times New Roman" w:eastAsia="Times New Roman" w:cs="Times New Roman"/>
          <w:color w:val="000000"/>
          <w:spacing w:val="0"/>
          <w:w w:val="100"/>
          <w:position w:val="0"/>
          <w:sz w:val="24"/>
          <w:szCs w:val="24"/>
          <w:lang w:val="en-US" w:eastAsia="en-US" w:bidi="en-US"/>
        </w:rPr>
        <w:t>170m</w:t>
      </w:r>
      <w:r>
        <w:rPr>
          <w:color w:val="000000"/>
          <w:spacing w:val="0"/>
          <w:w w:val="100"/>
          <w:position w:val="0"/>
          <w:lang w:val="en-US" w:eastAsia="en-US" w:bidi="en-US"/>
        </w:rPr>
        <w:t>。</w:t>
      </w:r>
    </w:p>
    <w:p>
      <w:pPr>
        <w:pStyle w:val="29"/>
        <w:keepNext w:val="0"/>
        <w:keepLines w:val="0"/>
        <w:widowControl w:val="0"/>
        <w:shd w:val="clear" w:color="auto" w:fill="auto"/>
        <w:bidi w:val="0"/>
        <w:spacing w:before="0" w:after="440" w:line="472" w:lineRule="exact"/>
        <w:ind w:left="0" w:right="0" w:firstLine="480"/>
        <w:jc w:val="both"/>
      </w:pPr>
      <w:r>
        <w:rPr>
          <w:color w:val="000000"/>
          <w:spacing w:val="0"/>
          <w:w w:val="100"/>
          <w:position w:val="0"/>
        </w:rPr>
        <w:t>可变限速标志的信息发布前置距离的计算公式如下：</w:t>
      </w:r>
    </w:p>
    <w:p>
      <w:pPr>
        <w:pStyle w:val="27"/>
        <w:keepNext w:val="0"/>
        <w:keepLines w:val="0"/>
        <w:widowControl w:val="0"/>
        <w:shd w:val="clear" w:color="auto" w:fill="auto"/>
        <w:tabs>
          <w:tab w:val="left" w:leader="hyphen" w:pos="3263"/>
          <w:tab w:val="left" w:pos="7722"/>
        </w:tabs>
        <w:bidi w:val="0"/>
        <w:spacing w:before="0" w:after="0" w:line="240" w:lineRule="auto"/>
        <w:ind w:left="1900" w:right="0" w:firstLine="0"/>
        <w:jc w:val="left"/>
      </w:pPr>
      <w:r>
        <w:rPr>
          <w:rFonts w:ascii="Times New Roman" w:hAnsi="Times New Roman" w:eastAsia="Times New Roman" w:cs="Times New Roman"/>
          <w:i/>
          <w:iCs/>
          <w:color w:val="000000"/>
          <w:spacing w:val="0"/>
          <w:w w:val="100"/>
          <w:position w:val="0"/>
          <w:sz w:val="24"/>
          <w:szCs w:val="24"/>
          <w:lang w:val="en-US" w:eastAsia="en-US" w:bidi="en-US"/>
        </w:rPr>
        <w:t>S</w:t>
      </w:r>
      <w:r>
        <w:rPr>
          <w:rFonts w:ascii="Times New Roman" w:hAnsi="Times New Roman" w:eastAsia="Times New Roman" w:cs="Times New Roman"/>
          <w:i/>
          <w:iCs/>
          <w:color w:val="000000"/>
          <w:spacing w:val="0"/>
          <w:w w:val="100"/>
          <w:position w:val="0"/>
          <w:sz w:val="17"/>
          <w:szCs w:val="17"/>
          <w:lang w:val="en-US" w:eastAsia="en-US" w:bidi="en-US"/>
        </w:rPr>
        <w:t>p</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c</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r</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en-US" w:eastAsia="en-US" w:bidi="en-US"/>
        </w:rPr>
        <w:t>（8.3 1-2）</w:t>
      </w:r>
    </w:p>
    <w:p>
      <w:pPr>
        <w:pStyle w:val="35"/>
        <w:keepNext w:val="0"/>
        <w:keepLines w:val="0"/>
        <w:widowControl w:val="0"/>
        <w:shd w:val="clear" w:color="auto" w:fill="auto"/>
        <w:bidi w:val="0"/>
        <w:spacing w:before="0" w:after="80" w:line="187" w:lineRule="auto"/>
        <w:ind w:left="2440" w:right="0" w:firstLine="0"/>
        <w:jc w:val="left"/>
      </w:pPr>
      <w:r>
        <w:rPr>
          <w:rFonts w:ascii="Times New Roman" w:hAnsi="Times New Roman" w:eastAsia="Times New Roman" w:cs="Times New Roman"/>
          <w:color w:val="000000"/>
          <w:spacing w:val="0"/>
          <w:w w:val="100"/>
          <w:position w:val="0"/>
          <w:sz w:val="24"/>
          <w:szCs w:val="24"/>
          <w:lang w:val="en-US" w:eastAsia="en-US" w:bidi="en-US"/>
        </w:rPr>
        <w:t>2^</w:t>
      </w:r>
      <w:r>
        <w:rPr>
          <w:rFonts w:ascii="Times New Roman" w:hAnsi="Times New Roman" w:eastAsia="Times New Roman" w:cs="Times New Roman"/>
          <w:color w:val="000000"/>
          <w:spacing w:val="0"/>
          <w:w w:val="100"/>
          <w:position w:val="0"/>
          <w:lang w:val="en-US" w:eastAsia="en-US" w:bidi="en-US"/>
        </w:rPr>
        <w:t>d,con</w:t>
      </w:r>
    </w:p>
    <w:p>
      <w:pPr>
        <w:pStyle w:val="29"/>
        <w:keepNext w:val="0"/>
        <w:keepLines w:val="0"/>
        <w:widowControl w:val="0"/>
        <w:shd w:val="clear" w:color="auto" w:fill="auto"/>
        <w:bidi w:val="0"/>
        <w:spacing w:before="0" w:after="120" w:line="240" w:lineRule="auto"/>
        <w:ind w:left="0" w:right="0" w:firstLine="500"/>
        <w:jc w:val="both"/>
      </w:pPr>
      <w:r>
        <w:rPr>
          <w:color w:val="000000"/>
          <w:spacing w:val="0"/>
          <w:w w:val="100"/>
          <w:position w:val="0"/>
        </w:rPr>
        <w:t>式中：</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color w:val="000000"/>
          <w:spacing w:val="0"/>
          <w:w w:val="100"/>
          <w:position w:val="0"/>
        </w:rPr>
        <w:t>为数据更新频率。</w:t>
      </w:r>
    </w:p>
    <w:p>
      <w:pPr>
        <w:pStyle w:val="29"/>
        <w:keepNext w:val="0"/>
        <w:keepLines w:val="0"/>
        <w:widowControl w:val="0"/>
        <w:shd w:val="clear" w:color="auto" w:fill="auto"/>
        <w:bidi w:val="0"/>
        <w:spacing w:before="0" w:after="300" w:line="469" w:lineRule="exact"/>
        <w:ind w:left="0" w:right="0" w:firstLine="500"/>
        <w:jc w:val="both"/>
      </w:pPr>
      <w:r>
        <w:rPr>
          <w:color w:val="000000"/>
          <w:spacing w:val="0"/>
          <w:w w:val="100"/>
          <w:position w:val="0"/>
        </w:rPr>
        <w:t>可变限速标志为效率类信息，自动驾驶全程管控环境下，需要安装的密度 较高，故平衡成本与技术指标，选择</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c</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lang w:val="en-US" w:eastAsia="en-US" w:bidi="en-US"/>
        </w:rPr>
        <w:t>；</w:t>
      </w:r>
      <w:r>
        <w:rPr>
          <w:color w:val="000000"/>
          <w:spacing w:val="0"/>
          <w:w w:val="100"/>
          <w:position w:val="0"/>
        </w:rPr>
        <w:t>同时，在自动驾驶全程管控 环境下，可变限速迭代频率过高，可能会导致车辆动力系统快速老化，如频率 过低，则管控效果欠佳，故选择</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r</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500ms</w:t>
      </w:r>
      <w:r>
        <w:rPr>
          <w:color w:val="000000"/>
          <w:spacing w:val="0"/>
          <w:w w:val="100"/>
          <w:position w:val="0"/>
        </w:rPr>
        <w:t>;可变限速动态变化，为不可预知 信息，故</w:t>
      </w:r>
      <w:r>
        <w:rPr>
          <w:rFonts w:ascii="Times New Roman" w:hAnsi="Times New Roman" w:eastAsia="Times New Roman" w:cs="Times New Roman"/>
          <w:smallCaps/>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3.6s</w:t>
      </w:r>
      <w:r>
        <w:rPr>
          <w:color w:val="000000"/>
          <w:spacing w:val="0"/>
          <w:w w:val="100"/>
          <w:position w:val="0"/>
          <w:lang w:val="en-US" w:eastAsia="en-US" w:bidi="en-US"/>
        </w:rPr>
        <w:t>。</w:t>
      </w:r>
      <w:r>
        <w:rPr>
          <w:color w:val="000000"/>
          <w:spacing w:val="0"/>
          <w:w w:val="100"/>
          <w:position w:val="0"/>
        </w:rPr>
        <w:t>通信延时和人类驾驶员接控延时的选择依据见</w:t>
      </w:r>
      <w:r>
        <w:rPr>
          <w:rFonts w:ascii="Times New Roman" w:hAnsi="Times New Roman" w:eastAsia="Times New Roman" w:cs="Times New Roman"/>
          <w:color w:val="000000"/>
          <w:spacing w:val="0"/>
          <w:w w:val="100"/>
          <w:position w:val="0"/>
          <w:sz w:val="24"/>
          <w:szCs w:val="24"/>
          <w:lang w:val="en-US" w:eastAsia="en-US" w:bidi="en-US"/>
        </w:rPr>
        <w:t>8.2.4</w:t>
      </w:r>
      <w:r>
        <w:rPr>
          <w:color w:val="000000"/>
          <w:spacing w:val="0"/>
          <w:w w:val="100"/>
          <w:position w:val="0"/>
        </w:rPr>
        <w:t>条条文 说明。</w:t>
      </w:r>
    </w:p>
    <w:p>
      <w:pPr>
        <w:pStyle w:val="15"/>
        <w:keepNext/>
        <w:keepLines/>
        <w:widowControl w:val="0"/>
        <w:shd w:val="clear" w:color="auto" w:fill="auto"/>
        <w:bidi w:val="0"/>
        <w:spacing w:before="0" w:after="240" w:line="472" w:lineRule="exact"/>
        <w:ind w:left="0" w:right="0" w:firstLine="0"/>
        <w:jc w:val="both"/>
        <w:rPr>
          <w:sz w:val="24"/>
          <w:szCs w:val="24"/>
        </w:rPr>
      </w:pPr>
      <w:bookmarkStart w:id="427" w:name="bookmark427"/>
      <w:bookmarkStart w:id="428" w:name="bookmark430"/>
      <w:bookmarkStart w:id="429" w:name="bookmark428"/>
      <w:bookmarkStart w:id="430" w:name="bookmark429"/>
      <w:r>
        <w:rPr>
          <w:rFonts w:ascii="Times New Roman" w:hAnsi="Times New Roman" w:eastAsia="Times New Roman" w:cs="Times New Roman"/>
          <w:color w:val="000000"/>
          <w:spacing w:val="0"/>
          <w:w w:val="100"/>
          <w:position w:val="0"/>
          <w:sz w:val="24"/>
          <w:szCs w:val="24"/>
          <w:lang w:val="en-US" w:eastAsia="en-US" w:bidi="en-US"/>
        </w:rPr>
        <w:t>8.4</w:t>
      </w:r>
      <w:r>
        <w:rPr>
          <w:b/>
          <w:bCs/>
          <w:color w:val="000000"/>
          <w:spacing w:val="0"/>
          <w:w w:val="100"/>
          <w:position w:val="0"/>
          <w:sz w:val="24"/>
          <w:szCs w:val="24"/>
        </w:rPr>
        <w:t>交通警示设施</w:t>
      </w:r>
      <w:bookmarkEnd w:id="427"/>
      <w:bookmarkEnd w:id="428"/>
      <w:bookmarkEnd w:id="429"/>
      <w:bookmarkEnd w:id="430"/>
    </w:p>
    <w:p>
      <w:pPr>
        <w:pStyle w:val="29"/>
        <w:keepNext w:val="0"/>
        <w:keepLines w:val="0"/>
        <w:widowControl w:val="0"/>
        <w:shd w:val="clear" w:color="auto" w:fill="auto"/>
        <w:bidi w:val="0"/>
        <w:spacing w:before="0" w:after="120" w:line="472"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8.4.1</w:t>
      </w:r>
      <w:r>
        <w:rPr>
          <w:color w:val="000000"/>
          <w:spacing w:val="0"/>
          <w:w w:val="100"/>
          <w:position w:val="0"/>
          <w:sz w:val="24"/>
          <w:szCs w:val="24"/>
        </w:rPr>
        <w:t>交通警示设施包括黄闪警示灯、雾灯、临时安全警示灯等。</w:t>
      </w:r>
    </w:p>
    <w:p>
      <w:pPr>
        <w:pStyle w:val="15"/>
        <w:keepNext/>
        <w:keepLines/>
        <w:widowControl w:val="0"/>
        <w:shd w:val="clear" w:color="auto" w:fill="auto"/>
        <w:bidi w:val="0"/>
        <w:spacing w:before="0" w:after="80" w:line="472" w:lineRule="exact"/>
        <w:ind w:left="0" w:right="0" w:firstLine="0"/>
        <w:jc w:val="both"/>
        <w:rPr>
          <w:sz w:val="22"/>
          <w:szCs w:val="22"/>
        </w:rPr>
      </w:pPr>
      <w:bookmarkStart w:id="431" w:name="bookmark432"/>
      <w:bookmarkStart w:id="432" w:name="bookmark431"/>
      <w:bookmarkStart w:id="433" w:name="bookmark433"/>
      <w:r>
        <w:rPr>
          <w:b/>
          <w:bCs/>
          <w:color w:val="000000"/>
          <w:spacing w:val="0"/>
          <w:w w:val="100"/>
          <w:position w:val="0"/>
          <w:sz w:val="22"/>
          <w:szCs w:val="22"/>
        </w:rPr>
        <w:t>条文说明</w:t>
      </w:r>
      <w:bookmarkEnd w:id="431"/>
      <w:bookmarkEnd w:id="432"/>
      <w:bookmarkEnd w:id="433"/>
    </w:p>
    <w:p>
      <w:pPr>
        <w:pStyle w:val="29"/>
        <w:keepNext w:val="0"/>
        <w:keepLines w:val="0"/>
        <w:widowControl w:val="0"/>
        <w:shd w:val="clear" w:color="auto" w:fill="auto"/>
        <w:bidi w:val="0"/>
        <w:spacing w:before="0" w:after="240"/>
        <w:ind w:left="0" w:right="0" w:firstLine="500"/>
        <w:jc w:val="both"/>
      </w:pPr>
      <w:r>
        <w:rPr>
          <w:color w:val="000000"/>
          <w:spacing w:val="0"/>
          <w:w w:val="100"/>
          <w:position w:val="0"/>
        </w:rPr>
        <w:t>交通警示设施包括主要包括以下</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类：（</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）黄闪警示灯，一般设置在线形 技术指标较低的路段；（</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）雾灯，一般设置在收费站入口、雾区路段；（</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）临 时安全警示灯，一般设置在施工路段。</w:t>
      </w:r>
    </w:p>
    <w:p>
      <w:pPr>
        <w:pStyle w:val="29"/>
        <w:keepNext w:val="0"/>
        <w:keepLines w:val="0"/>
        <w:widowControl w:val="0"/>
        <w:shd w:val="clear" w:color="auto" w:fill="auto"/>
        <w:bidi w:val="0"/>
        <w:spacing w:before="0" w:after="0" w:line="47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8.4.2</w:t>
      </w:r>
      <w:r>
        <w:rPr>
          <w:color w:val="000000"/>
          <w:spacing w:val="0"/>
          <w:w w:val="100"/>
          <w:position w:val="0"/>
          <w:sz w:val="24"/>
          <w:szCs w:val="24"/>
        </w:rPr>
        <w:t>交通警示设施应符合下列功能要求：</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应遵循《交通警示灯》</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T </w:t>
      </w:r>
      <w:r>
        <w:rPr>
          <w:rFonts w:ascii="Times New Roman" w:hAnsi="Times New Roman" w:eastAsia="Times New Roman" w:cs="Times New Roman"/>
          <w:color w:val="000000"/>
          <w:spacing w:val="0"/>
          <w:w w:val="100"/>
          <w:position w:val="0"/>
          <w:sz w:val="24"/>
          <w:szCs w:val="24"/>
        </w:rPr>
        <w:t>24965</w:t>
      </w:r>
      <w:r>
        <w:rPr>
          <w:color w:val="000000"/>
          <w:spacing w:val="0"/>
          <w:w w:val="100"/>
          <w:position w:val="0"/>
          <w:sz w:val="24"/>
          <w:szCs w:val="24"/>
        </w:rPr>
        <w:t xml:space="preserve">所有部分）、《公路交通安全设施设计规范》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JGT D81</w:t>
      </w:r>
      <w:r>
        <w:rPr>
          <w:color w:val="000000"/>
          <w:spacing w:val="0"/>
          <w:w w:val="100"/>
          <w:position w:val="0"/>
          <w:sz w:val="24"/>
          <w:szCs w:val="24"/>
          <w:lang w:val="en-US" w:eastAsia="en-US" w:bidi="en-US"/>
        </w:rPr>
        <w:t>）、</w:t>
      </w:r>
      <w:r>
        <w:rPr>
          <w:color w:val="000000"/>
          <w:spacing w:val="0"/>
          <w:w w:val="100"/>
          <w:position w:val="0"/>
          <w:sz w:val="24"/>
          <w:szCs w:val="24"/>
        </w:rPr>
        <w:t>《雾天公路行车安全诱导装置》</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JT/T </w:t>
      </w:r>
      <w:r>
        <w:rPr>
          <w:rFonts w:ascii="Times New Roman" w:hAnsi="Times New Roman" w:eastAsia="Times New Roman" w:cs="Times New Roman"/>
          <w:color w:val="000000"/>
          <w:spacing w:val="0"/>
          <w:w w:val="100"/>
          <w:position w:val="0"/>
          <w:sz w:val="24"/>
          <w:szCs w:val="24"/>
        </w:rPr>
        <w:t>1032</w:t>
      </w:r>
      <w:r>
        <w:rPr>
          <w:color w:val="000000"/>
          <w:spacing w:val="0"/>
          <w:w w:val="100"/>
          <w:position w:val="0"/>
          <w:sz w:val="24"/>
          <w:szCs w:val="24"/>
        </w:rPr>
        <w:t>）中的基本功能要求。</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应能与路侧计算设施、自动驾驶监测与服务中心联网，接收路侧计算设施或自 动驾驶监测与服务中心发布的警示信息。</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应能与自动驾驶车辆联网，向自动驾驶车辆发送警示信息。警示内容应包含警 示有效时间、警示位置等信息。</w:t>
      </w:r>
    </w:p>
    <w:p>
      <w:pPr>
        <w:pStyle w:val="29"/>
        <w:keepNext w:val="0"/>
        <w:keepLines w:val="0"/>
        <w:widowControl w:val="0"/>
        <w:shd w:val="clear" w:color="auto" w:fill="auto"/>
        <w:bidi w:val="0"/>
        <w:spacing w:before="0" w:after="12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可具备可扩展的现场警示功能，使交通警示设施能够与紧急状态下的自动驾 驶车辆联网，接收紧急车辆上传的故障信息并为周边其他车辆提供警示信息。</w:t>
      </w:r>
    </w:p>
    <w:p>
      <w:pPr>
        <w:pStyle w:val="15"/>
        <w:keepNext/>
        <w:keepLines/>
        <w:widowControl w:val="0"/>
        <w:shd w:val="clear" w:color="auto" w:fill="auto"/>
        <w:bidi w:val="0"/>
        <w:spacing w:before="0" w:after="100" w:line="468" w:lineRule="exact"/>
        <w:ind w:left="0" w:right="0" w:firstLine="0"/>
        <w:jc w:val="left"/>
        <w:rPr>
          <w:sz w:val="22"/>
          <w:szCs w:val="22"/>
        </w:rPr>
      </w:pPr>
      <w:bookmarkStart w:id="434" w:name="bookmark435"/>
      <w:bookmarkStart w:id="435" w:name="bookmark436"/>
      <w:bookmarkStart w:id="436" w:name="bookmark434"/>
      <w:r>
        <w:rPr>
          <w:b/>
          <w:bCs/>
          <w:color w:val="000000"/>
          <w:spacing w:val="0"/>
          <w:w w:val="100"/>
          <w:position w:val="0"/>
          <w:sz w:val="22"/>
          <w:szCs w:val="22"/>
        </w:rPr>
        <w:t>条文说明</w:t>
      </w:r>
      <w:bookmarkEnd w:id="434"/>
      <w:bookmarkEnd w:id="435"/>
      <w:bookmarkEnd w:id="436"/>
    </w:p>
    <w:p>
      <w:pPr>
        <w:pStyle w:val="29"/>
        <w:keepNext w:val="0"/>
        <w:keepLines w:val="0"/>
        <w:widowControl w:val="0"/>
        <w:shd w:val="clear" w:color="auto" w:fill="auto"/>
        <w:bidi w:val="0"/>
        <w:spacing w:before="0" w:after="240" w:line="465" w:lineRule="exact"/>
        <w:ind w:left="0" w:right="0" w:firstLine="500"/>
        <w:jc w:val="both"/>
      </w:pPr>
      <w:r>
        <w:rPr>
          <w:color w:val="000000"/>
          <w:spacing w:val="0"/>
          <w:w w:val="100"/>
          <w:position w:val="0"/>
        </w:rPr>
        <w:t>参考中国汽车工程学会团体标准《合作式智能运输系统车用通信系统 应用层及应用数据交互标准》（</w:t>
      </w:r>
      <w:r>
        <w:rPr>
          <w:rFonts w:ascii="Times New Roman" w:hAnsi="Times New Roman" w:eastAsia="Times New Roman" w:cs="Times New Roman"/>
          <w:color w:val="000000"/>
          <w:spacing w:val="0"/>
          <w:w w:val="100"/>
          <w:position w:val="0"/>
          <w:sz w:val="24"/>
          <w:szCs w:val="24"/>
          <w:lang w:val="en-US" w:eastAsia="en-US" w:bidi="en-US"/>
        </w:rPr>
        <w:t xml:space="preserve">T/CSAE </w:t>
      </w:r>
      <w:r>
        <w:rPr>
          <w:rFonts w:ascii="Times New Roman" w:hAnsi="Times New Roman" w:eastAsia="Times New Roman" w:cs="Times New Roman"/>
          <w:color w:val="000000"/>
          <w:spacing w:val="0"/>
          <w:w w:val="100"/>
          <w:position w:val="0"/>
          <w:sz w:val="24"/>
          <w:szCs w:val="24"/>
        </w:rPr>
        <w:t>53</w:t>
      </w:r>
      <w:r>
        <w:rPr>
          <w:color w:val="000000"/>
          <w:spacing w:val="0"/>
          <w:w w:val="100"/>
          <w:position w:val="0"/>
        </w:rPr>
        <w:t>），车路协同自动驾驶涉及交通警示 应用需求主要包括：（</w:t>
      </w:r>
      <w:r>
        <w:rPr>
          <w:rFonts w:ascii="Times New Roman" w:hAnsi="Times New Roman" w:eastAsia="Times New Roman" w:cs="Times New Roman"/>
          <w:color w:val="000000"/>
          <w:spacing w:val="0"/>
          <w:w w:val="100"/>
          <w:position w:val="0"/>
          <w:sz w:val="24"/>
          <w:szCs w:val="24"/>
        </w:rPr>
        <w:t>1</w:t>
      </w:r>
      <w:r>
        <w:rPr>
          <w:color w:val="000000"/>
          <w:spacing w:val="0"/>
          <w:w w:val="100"/>
          <w:position w:val="0"/>
        </w:rPr>
        <w:t>）前方道路危险警示（线形技术指标较低的路段、雾区 路段）；（</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）前方道路施工警示。因此，本标准对交通信息发布设施应具备的 网联信息发布功能进行了规定，应能向自动驾驶车辆发送警示信息，以支撑上 述</w:t>
      </w:r>
      <w:r>
        <w:rPr>
          <w:rFonts w:ascii="Times New Roman" w:hAnsi="Times New Roman" w:eastAsia="Times New Roman" w:cs="Times New Roman"/>
          <w:color w:val="000000"/>
          <w:spacing w:val="0"/>
          <w:w w:val="100"/>
          <w:position w:val="0"/>
          <w:sz w:val="24"/>
          <w:szCs w:val="24"/>
        </w:rPr>
        <w:t>2</w:t>
      </w:r>
      <w:r>
        <w:rPr>
          <w:color w:val="000000"/>
          <w:spacing w:val="0"/>
          <w:w w:val="100"/>
          <w:position w:val="0"/>
        </w:rPr>
        <w:t>项典型应用。</w:t>
      </w:r>
    </w:p>
    <w:p>
      <w:pPr>
        <w:pStyle w:val="29"/>
        <w:keepNext w:val="0"/>
        <w:keepLines w:val="0"/>
        <w:widowControl w:val="0"/>
        <w:shd w:val="clear" w:color="auto" w:fill="auto"/>
        <w:bidi w:val="0"/>
        <w:spacing w:before="0" w:after="0" w:line="473"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8.4.3</w:t>
      </w:r>
      <w:r>
        <w:rPr>
          <w:color w:val="000000"/>
          <w:spacing w:val="0"/>
          <w:w w:val="100"/>
          <w:position w:val="0"/>
          <w:sz w:val="24"/>
          <w:szCs w:val="24"/>
        </w:rPr>
        <w:t>交通警示设施应符合下列部署要求：</w:t>
      </w:r>
    </w:p>
    <w:p>
      <w:pPr>
        <w:pStyle w:val="29"/>
        <w:keepNext w:val="0"/>
        <w:keepLines w:val="0"/>
        <w:widowControl w:val="0"/>
        <w:shd w:val="clear" w:color="auto" w:fill="auto"/>
        <w:bidi w:val="0"/>
        <w:spacing w:before="0" w:after="0" w:line="473"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交通警示设施的设置与安装，应遵循《公路交通安全设施设计规范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JGT D81</w:t>
      </w:r>
      <w:r>
        <w:rPr>
          <w:color w:val="000000"/>
          <w:spacing w:val="0"/>
          <w:w w:val="100"/>
          <w:position w:val="0"/>
          <w:sz w:val="24"/>
          <w:szCs w:val="24"/>
          <w:lang w:val="en-US" w:eastAsia="en-US" w:bidi="en-US"/>
        </w:rPr>
        <w:t xml:space="preserve">）、 </w:t>
      </w:r>
      <w:r>
        <w:rPr>
          <w:color w:val="000000"/>
          <w:spacing w:val="0"/>
          <w:w w:val="100"/>
          <w:position w:val="0"/>
          <w:sz w:val="24"/>
          <w:szCs w:val="24"/>
        </w:rPr>
        <w:t>《高速公路监控技术要求》（交通运输部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号公告）中的相关技术要求。</w:t>
      </w:r>
    </w:p>
    <w:p>
      <w:pPr>
        <w:pStyle w:val="29"/>
        <w:keepNext w:val="0"/>
        <w:keepLines w:val="0"/>
        <w:widowControl w:val="0"/>
        <w:shd w:val="clear" w:color="auto" w:fill="auto"/>
        <w:bidi w:val="0"/>
        <w:spacing w:before="0" w:after="0" w:line="473"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新建的自动驾驶专用车道或专用公路，所有交通警示设施应具备联网信息发 布功能。</w:t>
      </w:r>
    </w:p>
    <w:p>
      <w:pPr>
        <w:pStyle w:val="29"/>
        <w:keepNext w:val="0"/>
        <w:keepLines w:val="0"/>
        <w:widowControl w:val="0"/>
        <w:shd w:val="clear" w:color="auto" w:fill="auto"/>
        <w:bidi w:val="0"/>
        <w:spacing w:before="0" w:after="0" w:line="480" w:lineRule="exact"/>
        <w:ind w:left="0" w:right="0" w:firstLine="500"/>
        <w:jc w:val="left"/>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适应自动驾驶的改扩建公路，可对已有交通警示设施进行升级改造，使其具备 联网功能，发布交通警示信息。</w:t>
      </w:r>
    </w:p>
    <w:p>
      <w:pPr>
        <w:pStyle w:val="29"/>
        <w:keepNext w:val="0"/>
        <w:keepLines w:val="0"/>
        <w:widowControl w:val="0"/>
        <w:shd w:val="clear" w:color="auto" w:fill="auto"/>
        <w:bidi w:val="0"/>
        <w:spacing w:before="0" w:after="0" w:line="470"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宜在下列特殊路段增设黄闪警示灯或临时安全警示灯等交通警示设施：</w:t>
      </w:r>
    </w:p>
    <w:p>
      <w:pPr>
        <w:pStyle w:val="29"/>
        <w:keepNext w:val="0"/>
        <w:keepLines w:val="0"/>
        <w:widowControl w:val="0"/>
        <w:shd w:val="clear" w:color="auto" w:fill="auto"/>
        <w:tabs>
          <w:tab w:val="left" w:pos="885"/>
        </w:tabs>
        <w:bidi w:val="0"/>
        <w:spacing w:before="0" w:after="0" w:line="470" w:lineRule="exact"/>
        <w:ind w:left="0" w:right="0" w:firstLine="500"/>
        <w:jc w:val="both"/>
        <w:rPr>
          <w:sz w:val="24"/>
          <w:szCs w:val="24"/>
        </w:rPr>
      </w:pPr>
      <w:bookmarkStart w:id="437" w:name="bookmark437"/>
      <w:r>
        <w:rPr>
          <w:rFonts w:ascii="Times New Roman" w:hAnsi="Times New Roman" w:eastAsia="Times New Roman" w:cs="Times New Roman"/>
          <w:color w:val="000000"/>
          <w:spacing w:val="0"/>
          <w:w w:val="100"/>
          <w:position w:val="0"/>
          <w:sz w:val="24"/>
          <w:szCs w:val="24"/>
        </w:rPr>
        <w:t>1</w:t>
      </w:r>
      <w:bookmarkEnd w:id="437"/>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因施工或其他原因，出现地理或路况环境改变，导致实际路况与高精度地图 不符的路段。</w:t>
      </w:r>
    </w:p>
    <w:p>
      <w:pPr>
        <w:pStyle w:val="29"/>
        <w:keepNext w:val="0"/>
        <w:keepLines w:val="0"/>
        <w:widowControl w:val="0"/>
        <w:shd w:val="clear" w:color="auto" w:fill="auto"/>
        <w:tabs>
          <w:tab w:val="left" w:pos="895"/>
        </w:tabs>
        <w:bidi w:val="0"/>
        <w:spacing w:before="0" w:after="100" w:line="470" w:lineRule="exact"/>
        <w:ind w:left="0" w:right="0" w:firstLine="480"/>
        <w:jc w:val="left"/>
        <w:rPr>
          <w:sz w:val="24"/>
          <w:szCs w:val="24"/>
        </w:rPr>
      </w:pPr>
      <w:bookmarkStart w:id="438" w:name="bookmark438"/>
      <w:r>
        <w:rPr>
          <w:rFonts w:ascii="Times New Roman" w:hAnsi="Times New Roman" w:eastAsia="Times New Roman" w:cs="Times New Roman"/>
          <w:color w:val="000000"/>
          <w:spacing w:val="0"/>
          <w:w w:val="100"/>
          <w:position w:val="0"/>
          <w:sz w:val="24"/>
          <w:szCs w:val="24"/>
        </w:rPr>
        <w:t>2</w:t>
      </w:r>
      <w:bookmarkEnd w:id="438"/>
      <w:r>
        <w:rPr>
          <w:color w:val="000000"/>
          <w:spacing w:val="0"/>
          <w:w w:val="100"/>
          <w:position w:val="0"/>
          <w:sz w:val="24"/>
          <w:szCs w:val="24"/>
        </w:rPr>
        <w:t>）</w:t>
      </w:r>
      <w:r>
        <w:rPr>
          <w:color w:val="000000"/>
          <w:spacing w:val="0"/>
          <w:w w:val="100"/>
          <w:position w:val="0"/>
          <w:sz w:val="24"/>
          <w:szCs w:val="24"/>
        </w:rPr>
        <w:tab/>
      </w:r>
      <w:r>
        <w:rPr>
          <w:color w:val="000000"/>
          <w:spacing w:val="0"/>
          <w:w w:val="100"/>
          <w:position w:val="0"/>
          <w:sz w:val="24"/>
          <w:szCs w:val="24"/>
        </w:rPr>
        <w:t>事故多发且不易于自动驾驶的路段。</w:t>
      </w:r>
    </w:p>
    <w:p>
      <w:pPr>
        <w:pStyle w:val="15"/>
        <w:keepNext/>
        <w:keepLines/>
        <w:widowControl w:val="0"/>
        <w:shd w:val="clear" w:color="auto" w:fill="auto"/>
        <w:bidi w:val="0"/>
        <w:spacing w:before="0" w:after="100" w:line="468" w:lineRule="exact"/>
        <w:ind w:left="0" w:right="0" w:firstLine="0"/>
        <w:jc w:val="left"/>
        <w:rPr>
          <w:sz w:val="22"/>
          <w:szCs w:val="22"/>
        </w:rPr>
      </w:pPr>
      <w:bookmarkStart w:id="439" w:name="bookmark440"/>
      <w:bookmarkStart w:id="440" w:name="bookmark439"/>
      <w:bookmarkStart w:id="441" w:name="bookmark441"/>
      <w:r>
        <w:rPr>
          <w:b/>
          <w:bCs/>
          <w:color w:val="000000"/>
          <w:spacing w:val="0"/>
          <w:w w:val="100"/>
          <w:position w:val="0"/>
          <w:sz w:val="22"/>
          <w:szCs w:val="22"/>
        </w:rPr>
        <w:t>条文说明</w:t>
      </w:r>
      <w:bookmarkEnd w:id="439"/>
      <w:bookmarkEnd w:id="440"/>
      <w:bookmarkEnd w:id="441"/>
    </w:p>
    <w:p>
      <w:pPr>
        <w:pStyle w:val="29"/>
        <w:keepNext w:val="0"/>
        <w:keepLines w:val="0"/>
        <w:widowControl w:val="0"/>
        <w:shd w:val="clear" w:color="auto" w:fill="auto"/>
        <w:bidi w:val="0"/>
        <w:spacing w:before="0" w:after="240" w:line="466"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rPr>
        <w:t>根据《高速公路交通工程及沿线设施设计通用规范》（</w:t>
      </w:r>
      <w:r>
        <w:rPr>
          <w:rFonts w:ascii="Times New Roman" w:hAnsi="Times New Roman" w:eastAsia="Times New Roman" w:cs="Times New Roman"/>
          <w:color w:val="000000"/>
          <w:spacing w:val="0"/>
          <w:w w:val="100"/>
          <w:position w:val="0"/>
          <w:sz w:val="24"/>
          <w:szCs w:val="24"/>
          <w:lang w:val="en-US" w:eastAsia="en-US" w:bidi="en-US"/>
        </w:rPr>
        <w:t>JGT D80</w:t>
      </w:r>
      <w:r>
        <w:rPr>
          <w:color w:val="000000"/>
          <w:spacing w:val="0"/>
          <w:w w:val="100"/>
          <w:position w:val="0"/>
          <w:lang w:val="en-US" w:eastAsia="en-US" w:bidi="en-US"/>
        </w:rPr>
        <w:t>）、</w:t>
      </w:r>
      <w:r>
        <w:rPr>
          <w:color w:val="000000"/>
          <w:spacing w:val="0"/>
          <w:w w:val="100"/>
          <w:position w:val="0"/>
        </w:rPr>
        <w:t>《高 速公路监控技术要求》（交通运输部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号公告），目前高等级公路的 交通警示设施一般不具备网联化功能。为适应自动驾驶需求，本规范规定适应 自动驾驶的改扩建公路，所有常规交通警示设施应进行升级改造，使其具备网 联化功能，以便将交通警示信息转换成自动驾驶汽车或车载智能终端能够接 收并识别的信息。</w:t>
      </w:r>
    </w:p>
    <w:p>
      <w:pPr>
        <w:pStyle w:val="29"/>
        <w:keepNext w:val="0"/>
        <w:keepLines w:val="0"/>
        <w:widowControl w:val="0"/>
        <w:shd w:val="clear" w:color="auto" w:fill="auto"/>
        <w:bidi w:val="0"/>
        <w:spacing w:before="0" w:after="100"/>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8.4.4</w:t>
      </w:r>
      <w:r>
        <w:rPr>
          <w:color w:val="000000"/>
          <w:spacing w:val="0"/>
          <w:w w:val="100"/>
          <w:position w:val="0"/>
          <w:sz w:val="24"/>
          <w:szCs w:val="24"/>
        </w:rPr>
        <w:t>适应自动驾驶的交通警示设施的联网性能要求见表</w:t>
      </w:r>
      <w:r>
        <w:rPr>
          <w:rFonts w:ascii="Times New Roman" w:hAnsi="Times New Roman" w:eastAsia="Times New Roman" w:cs="Times New Roman"/>
          <w:color w:val="000000"/>
          <w:spacing w:val="0"/>
          <w:w w:val="100"/>
          <w:position w:val="0"/>
          <w:sz w:val="24"/>
          <w:szCs w:val="24"/>
        </w:rPr>
        <w:t>8.4.4</w:t>
      </w:r>
      <w:r>
        <w:rPr>
          <w:color w:val="000000"/>
          <w:spacing w:val="0"/>
          <w:w w:val="100"/>
          <w:position w:val="0"/>
          <w:sz w:val="24"/>
          <w:szCs w:val="24"/>
        </w:rPr>
        <w:t>。</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8.4.4</w:t>
      </w:r>
      <w:r>
        <w:rPr>
          <w:color w:val="000000"/>
          <w:spacing w:val="0"/>
          <w:w w:val="100"/>
          <w:position w:val="0"/>
          <w:sz w:val="20"/>
          <w:szCs w:val="20"/>
        </w:rPr>
        <w:t>交通警示设施联网性能要求</w:t>
      </w:r>
    </w:p>
    <w:tbl>
      <w:tblPr>
        <w:tblStyle w:val="2"/>
        <w:tblW w:w="0" w:type="auto"/>
        <w:jc w:val="center"/>
        <w:tblLayout w:type="fixed"/>
        <w:tblCellMar>
          <w:top w:w="0" w:type="dxa"/>
          <w:left w:w="10" w:type="dxa"/>
          <w:bottom w:w="0" w:type="dxa"/>
          <w:right w:w="10" w:type="dxa"/>
        </w:tblCellMar>
      </w:tblPr>
      <w:tblGrid>
        <w:gridCol w:w="1934"/>
        <w:gridCol w:w="1896"/>
        <w:gridCol w:w="1344"/>
        <w:gridCol w:w="1915"/>
      </w:tblGrid>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信息发布前置距离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480"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0~120km/h</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&gt;300m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&lt;50ms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r>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&gt;220m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&lt;100ms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&lt;200ms</w:t>
            </w:r>
          </w:p>
        </w:tc>
      </w:tr>
    </w:tbl>
    <w:p>
      <w:pPr>
        <w:widowControl w:val="0"/>
        <w:spacing w:after="139" w:line="1" w:lineRule="exact"/>
      </w:pPr>
    </w:p>
    <w:p>
      <w:pPr>
        <w:pStyle w:val="15"/>
        <w:keepNext/>
        <w:keepLines/>
        <w:widowControl w:val="0"/>
        <w:shd w:val="clear" w:color="auto" w:fill="auto"/>
        <w:bidi w:val="0"/>
        <w:spacing w:before="0" w:after="80" w:line="240" w:lineRule="auto"/>
        <w:ind w:left="0" w:right="0" w:firstLine="0"/>
        <w:jc w:val="both"/>
        <w:rPr>
          <w:sz w:val="22"/>
          <w:szCs w:val="22"/>
        </w:rPr>
      </w:pPr>
      <w:bookmarkStart w:id="442" w:name="bookmark442"/>
      <w:bookmarkStart w:id="443" w:name="bookmark443"/>
      <w:bookmarkStart w:id="444" w:name="bookmark444"/>
      <w:r>
        <w:rPr>
          <w:b/>
          <w:bCs/>
          <w:color w:val="000000"/>
          <w:spacing w:val="0"/>
          <w:w w:val="100"/>
          <w:position w:val="0"/>
          <w:sz w:val="22"/>
          <w:szCs w:val="22"/>
        </w:rPr>
        <w:t>条文说明</w:t>
      </w:r>
      <w:bookmarkEnd w:id="442"/>
      <w:bookmarkEnd w:id="443"/>
      <w:bookmarkEnd w:id="444"/>
    </w:p>
    <w:p>
      <w:pPr>
        <w:pStyle w:val="29"/>
        <w:keepNext w:val="0"/>
        <w:keepLines w:val="0"/>
        <w:widowControl w:val="0"/>
        <w:shd w:val="clear" w:color="auto" w:fill="auto"/>
        <w:bidi w:val="0"/>
        <w:spacing w:before="0" w:after="140" w:line="473" w:lineRule="exact"/>
        <w:ind w:left="0" w:right="0" w:firstLine="520"/>
        <w:jc w:val="both"/>
      </w:pPr>
      <w:r>
        <w:rPr>
          <w:color w:val="000000"/>
          <w:spacing w:val="0"/>
          <w:w w:val="100"/>
          <w:position w:val="0"/>
        </w:rPr>
        <w:t>交通警示设施考虑高速公路（限速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 xml:space="preserve">）和一级公路情况（限速 </w:t>
      </w:r>
      <w:r>
        <w:rPr>
          <w:rFonts w:ascii="Times New Roman" w:hAnsi="Times New Roman" w:eastAsia="Times New Roman" w:cs="Times New Roman"/>
          <w:color w:val="000000"/>
          <w:spacing w:val="0"/>
          <w:w w:val="100"/>
          <w:position w:val="0"/>
          <w:sz w:val="24"/>
          <w:szCs w:val="24"/>
        </w:rPr>
        <w:t>1</w:t>
      </w:r>
      <w:r>
        <w:rPr>
          <w:rFonts w:ascii="Times New Roman" w:hAnsi="Times New Roman" w:eastAsia="Times New Roman" w:cs="Times New Roman"/>
          <w:color w:val="000000"/>
          <w:spacing w:val="0"/>
          <w:w w:val="100"/>
          <w:position w:val="0"/>
          <w:sz w:val="24"/>
          <w:szCs w:val="24"/>
          <w:lang w:val="en-US" w:eastAsia="en-US" w:bidi="en-US"/>
        </w:rPr>
        <w:t xml:space="preserve">00km/h </w:t>
      </w:r>
      <w:r>
        <w:rPr>
          <w:color w:val="000000"/>
          <w:spacing w:val="0"/>
          <w:w w:val="100"/>
          <w:position w:val="0"/>
        </w:rPr>
        <w:t>）。该表格中的通信时延指设施发布信息的时间与车辆接收到信息的 时间差。</w:t>
      </w:r>
    </w:p>
    <w:p>
      <w:pPr>
        <w:pStyle w:val="29"/>
        <w:keepNext w:val="0"/>
        <w:keepLines w:val="0"/>
        <w:widowControl w:val="0"/>
        <w:shd w:val="clear" w:color="auto" w:fill="auto"/>
        <w:bidi w:val="0"/>
        <w:spacing w:before="0" w:after="280" w:line="475" w:lineRule="exact"/>
        <w:ind w:left="0" w:right="0" w:firstLine="520"/>
        <w:jc w:val="both"/>
      </w:pPr>
      <w:r>
        <w:rPr>
          <w:color w:val="000000"/>
          <w:spacing w:val="0"/>
          <w:w w:val="100"/>
          <w:position w:val="0"/>
        </w:rPr>
        <w:t>信息发布前置距离的计算公式如下：</w:t>
      </w:r>
    </w:p>
    <w:p>
      <w:pPr>
        <w:pStyle w:val="35"/>
        <w:keepNext w:val="0"/>
        <w:keepLines w:val="0"/>
        <w:widowControl w:val="0"/>
        <w:shd w:val="clear" w:color="auto" w:fill="auto"/>
        <w:bidi w:val="0"/>
        <w:spacing w:before="0" w:after="0" w:line="240" w:lineRule="auto"/>
        <w:ind w:left="2680" w:right="0" w:firstLine="0"/>
        <w:jc w:val="left"/>
      </w:pPr>
      <w:r>
        <w:rPr>
          <w:rFonts w:ascii="Times New Roman" w:hAnsi="Times New Roman" w:eastAsia="Times New Roman" w:cs="Times New Roman"/>
          <w:color w:val="000000"/>
          <w:spacing w:val="0"/>
          <w:w w:val="100"/>
          <w:position w:val="0"/>
          <w:sz w:val="24"/>
          <w:szCs w:val="24"/>
          <w:lang w:val="en-US" w:eastAsia="en-US" w:bidi="en-US"/>
        </w:rPr>
        <w:t>V</w:t>
      </w:r>
      <w:r>
        <w:rPr>
          <w:rFonts w:ascii="Times New Roman" w:hAnsi="Times New Roman" w:eastAsia="Times New Roman" w:cs="Times New Roman"/>
          <w:color w:val="000000"/>
          <w:spacing w:val="0"/>
          <w:w w:val="100"/>
          <w:position w:val="0"/>
          <w:lang w:val="en-US" w:eastAsia="en-US" w:bidi="en-US"/>
        </w:rPr>
        <w:t>i</w:t>
      </w:r>
    </w:p>
    <w:p>
      <w:pPr>
        <w:pStyle w:val="27"/>
        <w:keepNext w:val="0"/>
        <w:keepLines w:val="0"/>
        <w:widowControl w:val="0"/>
        <w:shd w:val="clear" w:color="auto" w:fill="auto"/>
        <w:tabs>
          <w:tab w:val="left" w:leader="hyphen" w:pos="3306"/>
          <w:tab w:val="left" w:pos="7722"/>
        </w:tabs>
        <w:bidi w:val="0"/>
        <w:spacing w:before="0" w:after="0" w:line="180" w:lineRule="auto"/>
        <w:ind w:left="1900" w:right="0" w:firstLine="0"/>
        <w:jc w:val="left"/>
      </w:pPr>
      <w:r>
        <w:rPr>
          <w:rFonts w:ascii="Times New Roman" w:hAnsi="Times New Roman" w:eastAsia="Times New Roman" w:cs="Times New Roman"/>
          <w:i/>
          <w:iCs/>
          <w:color w:val="000000"/>
          <w:spacing w:val="0"/>
          <w:w w:val="100"/>
          <w:position w:val="0"/>
          <w:sz w:val="24"/>
          <w:szCs w:val="24"/>
          <w:lang w:val="en-US" w:eastAsia="en-US" w:bidi="en-US"/>
        </w:rPr>
        <w:t>S</w:t>
      </w:r>
      <w:r>
        <w:rPr>
          <w:rFonts w:ascii="Times New Roman" w:hAnsi="Times New Roman" w:eastAsia="Times New Roman" w:cs="Times New Roman"/>
          <w:i/>
          <w:iCs/>
          <w:color w:val="000000"/>
          <w:spacing w:val="0"/>
          <w:w w:val="100"/>
          <w:position w:val="0"/>
          <w:sz w:val="17"/>
          <w:szCs w:val="17"/>
          <w:lang w:val="en-US" w:eastAsia="en-US" w:bidi="en-US"/>
        </w:rPr>
        <w:t>p</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CN" w:eastAsia="zh-CN" w:bidi="zh-CN"/>
        </w:rPr>
        <w:t xml:space="preserve">+ </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c</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宋体" w:hAnsi="宋体" w:eastAsia="宋体" w:cs="宋体"/>
          <w:color w:val="000000"/>
          <w:spacing w:val="0"/>
          <w:w w:val="100"/>
          <w:position w:val="0"/>
          <w:sz w:val="22"/>
          <w:szCs w:val="22"/>
          <w:lang w:val="zh-TW" w:eastAsia="zh-TW" w:bidi="zh-TW"/>
        </w:rPr>
        <w:t xml:space="preserve">即 </w:t>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en-US" w:eastAsia="en-US" w:bidi="en-US"/>
        </w:rPr>
        <w:t xml:space="preserve">（8.4 </w:t>
      </w:r>
      <w:r>
        <w:rPr>
          <w:rFonts w:ascii="Times New Roman" w:hAnsi="Times New Roman" w:eastAsia="Times New Roman" w:cs="Times New Roman"/>
          <w:color w:val="000000"/>
          <w:spacing w:val="0"/>
          <w:w w:val="100"/>
          <w:position w:val="0"/>
          <w:sz w:val="24"/>
          <w:szCs w:val="24"/>
          <w:vertAlign w:val="superscript"/>
          <w:lang w:val="zh-TW" w:eastAsia="zh-TW" w:bidi="zh-TW"/>
        </w:rPr>
        <w:t>1-1</w:t>
      </w:r>
      <w:r>
        <w:rPr>
          <w:rFonts w:ascii="Times New Roman" w:hAnsi="Times New Roman" w:eastAsia="Times New Roman" w:cs="Times New Roman"/>
          <w:color w:val="000000"/>
          <w:spacing w:val="0"/>
          <w:w w:val="100"/>
          <w:position w:val="0"/>
          <w:sz w:val="24"/>
          <w:szCs w:val="24"/>
          <w:lang w:val="zh-TW" w:eastAsia="zh-TW" w:bidi="zh-TW"/>
        </w:rPr>
        <w:t>）</w:t>
      </w:r>
    </w:p>
    <w:p>
      <w:pPr>
        <w:pStyle w:val="35"/>
        <w:keepNext w:val="0"/>
        <w:keepLines w:val="0"/>
        <w:widowControl w:val="0"/>
        <w:shd w:val="clear" w:color="auto" w:fill="auto"/>
        <w:bidi w:val="0"/>
        <w:spacing w:before="0" w:after="0" w:line="180" w:lineRule="auto"/>
        <w:ind w:left="2440" w:right="0" w:firstLine="0"/>
        <w:jc w:val="left"/>
      </w:pPr>
      <w:r>
        <w:rPr>
          <w:rFonts w:ascii="Times New Roman" w:hAnsi="Times New Roman" w:eastAsia="Times New Roman" w:cs="Times New Roman"/>
          <w:color w:val="000000"/>
          <w:spacing w:val="0"/>
          <w:w w:val="100"/>
          <w:position w:val="0"/>
          <w:sz w:val="24"/>
          <w:szCs w:val="24"/>
          <w:lang w:val="en-US" w:eastAsia="en-US" w:bidi="en-US"/>
        </w:rPr>
        <w:t>2^</w:t>
      </w:r>
      <w:r>
        <w:rPr>
          <w:rFonts w:ascii="Times New Roman" w:hAnsi="Times New Roman" w:eastAsia="Times New Roman" w:cs="Times New Roman"/>
          <w:color w:val="000000"/>
          <w:spacing w:val="0"/>
          <w:w w:val="100"/>
          <w:position w:val="0"/>
          <w:lang w:val="en-US" w:eastAsia="en-US" w:bidi="en-US"/>
        </w:rPr>
        <w:t>d,con</w:t>
      </w:r>
    </w:p>
    <w:p>
      <w:pPr>
        <w:pStyle w:val="29"/>
        <w:keepNext w:val="0"/>
        <w:keepLines w:val="0"/>
        <w:widowControl w:val="0"/>
        <w:shd w:val="clear" w:color="auto" w:fill="auto"/>
        <w:bidi w:val="0"/>
        <w:spacing w:before="0" w:after="140" w:line="502" w:lineRule="exact"/>
        <w:ind w:left="0" w:right="0" w:firstLine="520"/>
        <w:jc w:val="both"/>
      </w:pPr>
      <w:r>
        <w:rPr>
          <w:color w:val="000000"/>
          <w:spacing w:val="0"/>
          <w:w w:val="100"/>
          <w:position w:val="0"/>
        </w:rPr>
        <w:t>式中：</w:t>
      </w:r>
      <w:r>
        <w:rPr>
          <w:rFonts w:ascii="Times New Roman" w:hAnsi="Times New Roman" w:eastAsia="Times New Roman" w:cs="Times New Roman"/>
          <w:color w:val="000000"/>
          <w:spacing w:val="0"/>
          <w:w w:val="100"/>
          <w:position w:val="0"/>
          <w:sz w:val="24"/>
          <w:szCs w:val="24"/>
        </w:rPr>
        <w:t>0</w:t>
      </w:r>
      <w:r>
        <w:rPr>
          <w:color w:val="000000"/>
          <w:spacing w:val="0"/>
          <w:w w:val="100"/>
          <w:position w:val="0"/>
        </w:rPr>
        <w:t>为当前状况限速，</w:t>
      </w:r>
      <w:r>
        <w:rPr>
          <w:rFonts w:ascii="Times New Roman" w:hAnsi="Times New Roman" w:eastAsia="Times New Roman" w:cs="Times New Roman"/>
          <w:i/>
          <w:iCs/>
          <w:color w:val="000000"/>
          <w:spacing w:val="0"/>
          <w:w w:val="100"/>
          <w:position w:val="0"/>
          <w:sz w:val="24"/>
          <w:szCs w:val="24"/>
          <w:lang w:val="en-US" w:eastAsia="en-US" w:bidi="en-US"/>
        </w:rPr>
        <w:t>a</w:t>
      </w:r>
      <w:r>
        <w:rPr>
          <w:rFonts w:ascii="Times New Roman" w:hAnsi="Times New Roman" w:eastAsia="Times New Roman" w:cs="Times New Roman"/>
          <w:i/>
          <w:iCs/>
          <w:color w:val="000000"/>
          <w:spacing w:val="0"/>
          <w:w w:val="100"/>
          <w:position w:val="0"/>
          <w:sz w:val="24"/>
          <w:szCs w:val="24"/>
          <w:vertAlign w:val="subscript"/>
          <w:lang w:val="en-US" w:eastAsia="en-US" w:bidi="en-US"/>
        </w:rPr>
        <w:t>dcon</w:t>
      </w:r>
      <w:r>
        <w:rPr>
          <w:color w:val="000000"/>
          <w:spacing w:val="0"/>
          <w:w w:val="100"/>
          <w:position w:val="0"/>
        </w:rPr>
        <w:t>为最大舒适减速度</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-3.5m/s</w:t>
      </w:r>
      <w:r>
        <w:rPr>
          <w:rFonts w:ascii="Times New Roman" w:hAnsi="Times New Roman" w:eastAsia="Times New Roman" w:cs="Times New Roman"/>
          <w:color w:val="000000"/>
          <w:spacing w:val="0"/>
          <w:w w:val="100"/>
          <w:position w:val="0"/>
          <w:sz w:val="24"/>
          <w:szCs w:val="24"/>
          <w:vertAlign w:val="superscript"/>
          <w:lang w:val="en-US" w:eastAsia="en-US" w:bidi="en-US"/>
        </w:rPr>
        <w:t>2</w:t>
      </w:r>
      <w:r>
        <w:rPr>
          <w:rFonts w:ascii="Times New Roman" w:hAnsi="Times New Roman" w:eastAsia="Times New Roman" w:cs="Times New Roman"/>
          <w:color w:val="000000"/>
          <w:spacing w:val="0"/>
          <w:w w:val="100"/>
          <w:position w:val="0"/>
          <w:sz w:val="24"/>
          <w:szCs w:val="24"/>
          <w:lang w:val="en-US" w:eastAsia="en-US" w:bidi="en-US"/>
        </w:rPr>
        <w:t>）, l</w:t>
      </w:r>
      <w:r>
        <w:rPr>
          <w:rFonts w:ascii="Times New Roman" w:hAnsi="Times New Roman" w:eastAsia="Times New Roman" w:cs="Times New Roman"/>
          <w:color w:val="000000"/>
          <w:spacing w:val="0"/>
          <w:w w:val="100"/>
          <w:position w:val="0"/>
          <w:sz w:val="24"/>
          <w:szCs w:val="24"/>
          <w:vertAlign w:val="subscript"/>
          <w:lang w:val="en-US" w:eastAsia="en-US" w:bidi="en-US"/>
        </w:rPr>
        <w:t>c</w:t>
      </w:r>
      <w:r>
        <w:rPr>
          <w:color w:val="000000"/>
          <w:spacing w:val="0"/>
          <w:w w:val="100"/>
          <w:position w:val="0"/>
        </w:rPr>
        <w:t>为通讯 延时，</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color w:val="000000"/>
          <w:spacing w:val="0"/>
          <w:w w:val="100"/>
          <w:position w:val="0"/>
        </w:rPr>
        <w:t>为数据更新频率（考虑事件发生于上次迭代刚结束后，此时即为最大 数据获取及发布延时），</w:t>
      </w:r>
      <w:r>
        <w:rPr>
          <w:rFonts w:ascii="Times New Roman" w:hAnsi="Times New Roman" w:eastAsia="Times New Roman" w:cs="Times New Roman"/>
          <w:color w:val="000000"/>
          <w:spacing w:val="0"/>
          <w:w w:val="100"/>
          <w:position w:val="0"/>
          <w:sz w:val="24"/>
          <w:szCs w:val="24"/>
          <w:lang w:val="en-US" w:eastAsia="en-US" w:bidi="en-US"/>
        </w:rPr>
        <w:t>T</w:t>
      </w:r>
      <w:r>
        <w:rPr>
          <w:color w:val="000000"/>
          <w:spacing w:val="0"/>
          <w:w w:val="100"/>
          <w:position w:val="0"/>
        </w:rPr>
        <w:t>为人类驾驶员接控延时。</w:t>
      </w:r>
    </w:p>
    <w:p>
      <w:pPr>
        <w:pStyle w:val="29"/>
        <w:keepNext w:val="0"/>
        <w:keepLines w:val="0"/>
        <w:widowControl w:val="0"/>
        <w:shd w:val="clear" w:color="auto" w:fill="auto"/>
        <w:bidi w:val="0"/>
        <w:spacing w:before="0" w:after="140" w:line="466" w:lineRule="exact"/>
        <w:ind w:left="0" w:right="0" w:firstLine="520"/>
        <w:jc w:val="both"/>
      </w:pPr>
      <w:r>
        <w:rPr>
          <w:color w:val="000000"/>
          <w:spacing w:val="0"/>
          <w:w w:val="100"/>
          <w:position w:val="0"/>
        </w:rPr>
        <w:t>交通警示设施发布安全性信息，因保证较低的通信延迟和较高的更新频 率。故针对限速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的情况，</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c</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rPr>
        <w:t xml:space="preserve">= </w:t>
      </w:r>
      <w:r>
        <w:rPr>
          <w:rFonts w:ascii="Times New Roman" w:hAnsi="Times New Roman" w:eastAsia="Times New Roman" w:cs="Times New Roman"/>
          <w:i/>
          <w:iCs/>
          <w:color w:val="000000"/>
          <w:spacing w:val="0"/>
          <w:w w:val="100"/>
          <w:position w:val="0"/>
          <w:sz w:val="24"/>
          <w:szCs w:val="24"/>
          <w:lang w:val="en-US" w:eastAsia="en-US" w:bidi="en-US"/>
        </w:rPr>
        <w:t>50ms</w:t>
      </w:r>
      <w:r>
        <w:rPr>
          <w:i/>
          <w:iCs/>
          <w:color w:val="000000"/>
          <w:spacing w:val="0"/>
          <w:w w:val="100"/>
          <w:position w:val="0"/>
          <w:lang w:val="en-US" w:eastAsia="en-US" w:bidi="en-US"/>
        </w:rPr>
        <w:t>，</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 xml:space="preserve">100ms </w:t>
      </w:r>
      <w:r>
        <w:rPr>
          <w:color w:val="000000"/>
          <w:spacing w:val="0"/>
          <w:w w:val="100"/>
          <w:position w:val="0"/>
          <w:lang w:val="en-US" w:eastAsia="en-US" w:bidi="en-US"/>
        </w:rPr>
        <w:t>；</w:t>
      </w:r>
      <w:r>
        <w:rPr>
          <w:color w:val="000000"/>
          <w:spacing w:val="0"/>
          <w:w w:val="100"/>
          <w:position w:val="0"/>
        </w:rPr>
        <w:t>针对 限速为</w:t>
      </w:r>
      <w:r>
        <w:rPr>
          <w:rFonts w:ascii="Times New Roman" w:hAnsi="Times New Roman" w:eastAsia="Times New Roman" w:cs="Times New Roman"/>
          <w:color w:val="000000"/>
          <w:spacing w:val="0"/>
          <w:w w:val="100"/>
          <w:position w:val="0"/>
          <w:sz w:val="24"/>
          <w:szCs w:val="24"/>
          <w:lang w:val="en-US" w:eastAsia="en-US" w:bidi="en-US"/>
        </w:rPr>
        <w:t xml:space="preserve">100km/h </w:t>
      </w:r>
      <w:r>
        <w:rPr>
          <w:color w:val="000000"/>
          <w:spacing w:val="0"/>
          <w:w w:val="100"/>
          <w:position w:val="0"/>
        </w:rPr>
        <w:t>的情况</w:t>
      </w:r>
      <w:r>
        <w:rPr>
          <w:rFonts w:ascii="Times New Roman" w:hAnsi="Times New Roman" w:eastAsia="Times New Roman" w:cs="Times New Roman"/>
          <w:i/>
          <w:iCs/>
          <w:color w:val="000000"/>
          <w:spacing w:val="0"/>
          <w:w w:val="100"/>
          <w:position w:val="0"/>
          <w:sz w:val="24"/>
          <w:szCs w:val="24"/>
        </w:rPr>
        <w:t>,</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c</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i/>
          <w:iCs/>
          <w:color w:val="000000"/>
          <w:spacing w:val="0"/>
          <w:w w:val="100"/>
          <w:position w:val="0"/>
          <w:sz w:val="24"/>
          <w:szCs w:val="24"/>
        </w:rPr>
        <w:t xml:space="preserve">= </w:t>
      </w:r>
      <w:r>
        <w:rPr>
          <w:rFonts w:ascii="Times New Roman" w:hAnsi="Times New Roman" w:eastAsia="Times New Roman" w:cs="Times New Roman"/>
          <w:i/>
          <w:iCs/>
          <w:color w:val="000000"/>
          <w:spacing w:val="0"/>
          <w:w w:val="100"/>
          <w:position w:val="0"/>
          <w:sz w:val="24"/>
          <w:szCs w:val="24"/>
          <w:lang w:val="en-US" w:eastAsia="en-US" w:bidi="en-US"/>
        </w:rPr>
        <w:t>100ms</w:t>
      </w:r>
      <w:r>
        <w:rPr>
          <w:color w:val="000000"/>
          <w:spacing w:val="0"/>
          <w:w w:val="100"/>
          <w:position w:val="0"/>
          <w:lang w:val="en-US" w:eastAsia="en-US" w:bidi="en-US"/>
        </w:rPr>
        <w:t>，</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rFonts w:ascii="Times New Roman" w:hAnsi="Times New Roman" w:eastAsia="Times New Roman" w:cs="Times New Roman"/>
          <w:i/>
          <w:iCs/>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en-US" w:eastAsia="en-US" w:bidi="en-US"/>
        </w:rPr>
        <w:t xml:space="preserve"> 200ms</w:t>
      </w:r>
      <w:r>
        <w:rPr>
          <w:color w:val="000000"/>
          <w:spacing w:val="0"/>
          <w:w w:val="100"/>
          <w:position w:val="0"/>
        </w:rPr>
        <w:t>。其发布的信息为不可预知信息，故</w:t>
      </w:r>
      <w:r>
        <w:rPr>
          <w:rFonts w:ascii="Times New Roman" w:hAnsi="Times New Roman" w:eastAsia="Times New Roman" w:cs="Times New Roman"/>
          <w:i/>
          <w:iCs/>
          <w:color w:val="000000"/>
          <w:spacing w:val="0"/>
          <w:w w:val="100"/>
          <w:position w:val="0"/>
          <w:sz w:val="24"/>
          <w:szCs w:val="24"/>
          <w:lang w:val="en-US" w:eastAsia="en-US" w:bidi="en-US"/>
        </w:rPr>
        <w:t xml:space="preserve">i </w:t>
      </w:r>
      <w:r>
        <w:rPr>
          <w:rFonts w:ascii="Times New Roman" w:hAnsi="Times New Roman" w:eastAsia="Times New Roman" w:cs="Times New Roman"/>
          <w:i/>
          <w:iCs/>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3.6s</w:t>
      </w:r>
      <w:r>
        <w:rPr>
          <w:rFonts w:ascii="Times New Roman" w:hAnsi="Times New Roman" w:eastAsia="Times New Roman" w:cs="Times New Roman"/>
          <w:color w:val="000000"/>
          <w:spacing w:val="0"/>
          <w:w w:val="100"/>
          <w:position w:val="0"/>
          <w:sz w:val="20"/>
          <w:szCs w:val="20"/>
          <w:vertAlign w:val="subscript"/>
          <w:lang w:val="en-US" w:eastAsia="en-US" w:bidi="en-US"/>
        </w:rPr>
        <w:t xml:space="preserve">o </w:t>
      </w:r>
      <w:r>
        <w:rPr>
          <w:color w:val="000000"/>
          <w:spacing w:val="0"/>
          <w:w w:val="100"/>
          <w:position w:val="0"/>
        </w:rPr>
        <w:t>通信延时和人类驾驶员接控延时的选择依据见</w:t>
      </w:r>
      <w:r>
        <w:rPr>
          <w:rFonts w:ascii="Times New Roman" w:hAnsi="Times New Roman" w:eastAsia="Times New Roman" w:cs="Times New Roman"/>
          <w:color w:val="000000"/>
          <w:spacing w:val="0"/>
          <w:w w:val="100"/>
          <w:position w:val="0"/>
          <w:sz w:val="24"/>
          <w:szCs w:val="24"/>
          <w:lang w:val="en-US" w:eastAsia="en-US" w:bidi="en-US"/>
        </w:rPr>
        <w:t>8.2.4</w:t>
      </w:r>
      <w:r>
        <w:rPr>
          <w:color w:val="000000"/>
          <w:spacing w:val="0"/>
          <w:w w:val="100"/>
          <w:position w:val="0"/>
        </w:rPr>
        <w:t>条条文说明。</w:t>
      </w:r>
    </w:p>
    <w:p>
      <w:pPr>
        <w:pStyle w:val="29"/>
        <w:keepNext w:val="0"/>
        <w:keepLines w:val="0"/>
        <w:widowControl w:val="0"/>
        <w:shd w:val="clear" w:color="auto" w:fill="auto"/>
        <w:bidi w:val="0"/>
        <w:spacing w:before="0" w:after="280" w:line="475" w:lineRule="exact"/>
        <w:ind w:left="0" w:right="0" w:firstLine="520"/>
        <w:jc w:val="both"/>
      </w:pPr>
      <w:r>
        <w:rPr>
          <w:color w:val="000000"/>
          <w:spacing w:val="0"/>
          <w:w w:val="100"/>
          <w:position w:val="0"/>
        </w:rPr>
        <w:t>注：为维持规范的简单性，避免出现多种复杂指标，</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的结果与可 变限速标志</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下的信息前置距离保持一致，为</w:t>
      </w:r>
      <w:r>
        <w:rPr>
          <w:rFonts w:ascii="Times New Roman" w:hAnsi="Times New Roman" w:eastAsia="Times New Roman" w:cs="Times New Roman"/>
          <w:color w:val="000000"/>
          <w:spacing w:val="0"/>
          <w:w w:val="100"/>
          <w:position w:val="0"/>
          <w:sz w:val="24"/>
          <w:szCs w:val="24"/>
          <w:lang w:val="en-US" w:eastAsia="en-US" w:bidi="en-US"/>
        </w:rPr>
        <w:t>300m</w:t>
      </w:r>
      <w:r>
        <w:rPr>
          <w:color w:val="000000"/>
          <w:spacing w:val="0"/>
          <w:w w:val="100"/>
          <w:position w:val="0"/>
          <w:lang w:val="en-US" w:eastAsia="en-US" w:bidi="en-US"/>
        </w:rPr>
        <w:t>。</w:t>
      </w:r>
    </w:p>
    <w:p>
      <w:pPr>
        <w:pStyle w:val="15"/>
        <w:keepNext/>
        <w:keepLines/>
        <w:widowControl w:val="0"/>
        <w:shd w:val="clear" w:color="auto" w:fill="auto"/>
        <w:bidi w:val="0"/>
        <w:spacing w:before="0" w:after="280" w:line="470" w:lineRule="exact"/>
        <w:ind w:left="0" w:right="0" w:firstLine="0"/>
        <w:jc w:val="both"/>
        <w:rPr>
          <w:sz w:val="24"/>
          <w:szCs w:val="24"/>
        </w:rPr>
      </w:pPr>
      <w:bookmarkStart w:id="445" w:name="bookmark447"/>
      <w:bookmarkStart w:id="446" w:name="bookmark445"/>
      <w:bookmarkStart w:id="447" w:name="bookmark448"/>
      <w:bookmarkStart w:id="448" w:name="bookmark446"/>
      <w:r>
        <w:rPr>
          <w:rFonts w:ascii="Times New Roman" w:hAnsi="Times New Roman" w:eastAsia="Times New Roman" w:cs="Times New Roman"/>
          <w:color w:val="000000"/>
          <w:spacing w:val="0"/>
          <w:w w:val="100"/>
          <w:position w:val="0"/>
          <w:sz w:val="24"/>
          <w:szCs w:val="24"/>
          <w:lang w:val="en-US" w:eastAsia="en-US" w:bidi="en-US"/>
        </w:rPr>
        <w:t>8.5</w:t>
      </w:r>
      <w:r>
        <w:rPr>
          <w:b/>
          <w:bCs/>
          <w:color w:val="000000"/>
          <w:spacing w:val="0"/>
          <w:w w:val="100"/>
          <w:position w:val="0"/>
          <w:sz w:val="24"/>
          <w:szCs w:val="24"/>
        </w:rPr>
        <w:t>交通应急广播设施</w:t>
      </w:r>
      <w:bookmarkEnd w:id="445"/>
      <w:bookmarkEnd w:id="446"/>
      <w:bookmarkEnd w:id="447"/>
      <w:bookmarkEnd w:id="448"/>
    </w:p>
    <w:p>
      <w:pPr>
        <w:pStyle w:val="29"/>
        <w:keepNext w:val="0"/>
        <w:keepLines w:val="0"/>
        <w:widowControl w:val="0"/>
        <w:shd w:val="clear" w:color="auto" w:fill="auto"/>
        <w:bidi w:val="0"/>
        <w:spacing w:before="0" w:after="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8.5.1</w:t>
      </w:r>
      <w:r>
        <w:rPr>
          <w:color w:val="000000"/>
          <w:spacing w:val="0"/>
          <w:w w:val="100"/>
          <w:position w:val="0"/>
          <w:sz w:val="24"/>
          <w:szCs w:val="24"/>
        </w:rPr>
        <w:t>交通应急广播设施应符合下列功能要求：</w:t>
      </w:r>
    </w:p>
    <w:p>
      <w:pPr>
        <w:pStyle w:val="29"/>
        <w:keepNext w:val="0"/>
        <w:keepLines w:val="0"/>
        <w:widowControl w:val="0"/>
        <w:shd w:val="clear" w:color="auto" w:fill="auto"/>
        <w:bidi w:val="0"/>
        <w:spacing w:before="0" w:after="0" w:line="470"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应遵循现行的《交通数据广播通信技术要求》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37372</w:t>
      </w:r>
      <w:r>
        <w:rPr>
          <w:color w:val="000000"/>
          <w:spacing w:val="0"/>
          <w:w w:val="100"/>
          <w:position w:val="0"/>
          <w:sz w:val="24"/>
          <w:szCs w:val="24"/>
        </w:rPr>
        <w:t>）、《高速公路通信 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sz w:val="24"/>
          <w:szCs w:val="24"/>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号公告）中的基本功能要求。</w:t>
      </w:r>
    </w:p>
    <w:p>
      <w:pPr>
        <w:pStyle w:val="29"/>
        <w:keepNext w:val="0"/>
        <w:keepLines w:val="0"/>
        <w:widowControl w:val="0"/>
        <w:shd w:val="clear" w:color="auto" w:fill="auto"/>
        <w:bidi w:val="0"/>
        <w:spacing w:before="0" w:after="140" w:line="470"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应能与路侧计算设施或自动驾驶监测与服务中心联网，接收路侧计算设施或 自动驾驶监测与服务中心发布的交通应急广播信息。</w:t>
      </w:r>
    </w:p>
    <w:p>
      <w:pPr>
        <w:pStyle w:val="29"/>
        <w:keepNext w:val="0"/>
        <w:keepLines w:val="0"/>
        <w:widowControl w:val="0"/>
        <w:shd w:val="clear" w:color="auto" w:fill="auto"/>
        <w:bidi w:val="0"/>
        <w:spacing w:before="0" w:after="480" w:line="468"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应能与自动驾驶车辆联网，向自动驾驶车辆发送交通应急广播信息。</w:t>
      </w:r>
    </w:p>
    <w:p>
      <w:pPr>
        <w:pStyle w:val="29"/>
        <w:keepNext w:val="0"/>
        <w:keepLines w:val="0"/>
        <w:widowControl w:val="0"/>
        <w:shd w:val="clear" w:color="auto" w:fill="auto"/>
        <w:bidi w:val="0"/>
        <w:spacing w:before="0" w:after="0" w:line="408" w:lineRule="auto"/>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8.5.2</w:t>
      </w:r>
      <w:r>
        <w:rPr>
          <w:color w:val="000000"/>
          <w:spacing w:val="0"/>
          <w:w w:val="100"/>
          <w:position w:val="0"/>
          <w:sz w:val="24"/>
          <w:szCs w:val="24"/>
        </w:rPr>
        <w:t>交通应急广播设施应符合下列部署要求：</w:t>
      </w:r>
    </w:p>
    <w:p>
      <w:pPr>
        <w:pStyle w:val="29"/>
        <w:keepNext w:val="0"/>
        <w:keepLines w:val="0"/>
        <w:widowControl w:val="0"/>
        <w:shd w:val="clear" w:color="auto" w:fill="auto"/>
        <w:bidi w:val="0"/>
        <w:spacing w:before="0" w:after="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新建的自动驾驶专用车道或专用公路，交通应急广播设施应具备联网功能，发 布交通应急广播信息。</w:t>
      </w:r>
    </w:p>
    <w:p>
      <w:pPr>
        <w:pStyle w:val="29"/>
        <w:keepNext w:val="0"/>
        <w:keepLines w:val="0"/>
        <w:widowControl w:val="0"/>
        <w:shd w:val="clear" w:color="auto" w:fill="auto"/>
        <w:bidi w:val="0"/>
        <w:spacing w:before="0" w:after="14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适应自动驾驶的改扩建公路，可对已有交通应急广播设施进行升级改造，使其 具备联网信息发布功能。</w:t>
      </w:r>
    </w:p>
    <w:p>
      <w:pPr>
        <w:pStyle w:val="15"/>
        <w:keepNext/>
        <w:keepLines/>
        <w:widowControl w:val="0"/>
        <w:shd w:val="clear" w:color="auto" w:fill="auto"/>
        <w:bidi w:val="0"/>
        <w:spacing w:before="0" w:after="60" w:line="468" w:lineRule="exact"/>
        <w:ind w:left="0" w:right="0" w:firstLine="0"/>
        <w:jc w:val="both"/>
        <w:rPr>
          <w:sz w:val="22"/>
          <w:szCs w:val="22"/>
        </w:rPr>
      </w:pPr>
      <w:bookmarkStart w:id="449" w:name="bookmark451"/>
      <w:bookmarkStart w:id="450" w:name="bookmark450"/>
      <w:bookmarkStart w:id="451" w:name="bookmark449"/>
      <w:r>
        <w:rPr>
          <w:b/>
          <w:bCs/>
          <w:color w:val="000000"/>
          <w:spacing w:val="0"/>
          <w:w w:val="100"/>
          <w:position w:val="0"/>
          <w:sz w:val="22"/>
          <w:szCs w:val="22"/>
        </w:rPr>
        <w:t>条文说明</w:t>
      </w:r>
      <w:bookmarkEnd w:id="449"/>
      <w:bookmarkEnd w:id="450"/>
      <w:bookmarkEnd w:id="451"/>
    </w:p>
    <w:p>
      <w:pPr>
        <w:pStyle w:val="29"/>
        <w:keepNext w:val="0"/>
        <w:keepLines w:val="0"/>
        <w:widowControl w:val="0"/>
        <w:shd w:val="clear" w:color="auto" w:fill="auto"/>
        <w:bidi w:val="0"/>
        <w:spacing w:before="0" w:after="440" w:line="467" w:lineRule="exact"/>
        <w:ind w:left="0" w:right="0" w:firstLine="500"/>
        <w:jc w:val="both"/>
      </w:pPr>
      <w:r>
        <w:rPr>
          <w:color w:val="000000"/>
          <w:spacing w:val="0"/>
          <w:w w:val="100"/>
          <w:position w:val="0"/>
        </w:rPr>
        <w:t>根据《高速公路通信技术要求》（交通运输部</w:t>
      </w:r>
      <w:r>
        <w:rPr>
          <w:rFonts w:ascii="Times New Roman" w:hAnsi="Times New Roman" w:eastAsia="Times New Roman" w:cs="Times New Roman"/>
          <w:color w:val="000000"/>
          <w:spacing w:val="0"/>
          <w:w w:val="100"/>
          <w:position w:val="0"/>
          <w:sz w:val="24"/>
          <w:szCs w:val="24"/>
        </w:rPr>
        <w:t>2012</w:t>
      </w:r>
      <w:r>
        <w:rPr>
          <w:color w:val="000000"/>
          <w:spacing w:val="0"/>
          <w:w w:val="100"/>
          <w:position w:val="0"/>
        </w:rPr>
        <w:t>年第</w:t>
      </w:r>
      <w:r>
        <w:rPr>
          <w:rFonts w:ascii="Times New Roman" w:hAnsi="Times New Roman" w:eastAsia="Times New Roman" w:cs="Times New Roman"/>
          <w:color w:val="000000"/>
          <w:spacing w:val="0"/>
          <w:w w:val="100"/>
          <w:position w:val="0"/>
          <w:sz w:val="24"/>
          <w:szCs w:val="24"/>
        </w:rPr>
        <w:t>3</w:t>
      </w:r>
      <w:r>
        <w:rPr>
          <w:color w:val="000000"/>
          <w:spacing w:val="0"/>
          <w:w w:val="100"/>
          <w:position w:val="0"/>
        </w:rPr>
        <w:t>号公告）和《交 通数据广播通信技术要求》（</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37372</w:t>
      </w:r>
      <w:r>
        <w:rPr>
          <w:color w:val="000000"/>
          <w:spacing w:val="0"/>
          <w:w w:val="100"/>
          <w:position w:val="0"/>
        </w:rPr>
        <w:t>），目前高等级公路的交通应急广播设 施一般不具备网联化功能。为适应自动驾驶需求，本规范规定适应自动驾驶的 改扩建公路，所有常规交通应急广播设施应进行升级改造，使其具备网联化功 能，以便将交通应急广播信息转换成自动驾驶汽车或车载智能终端能够接收 并识别的信息。</w:t>
      </w:r>
    </w:p>
    <w:p>
      <w:pPr>
        <w:pStyle w:val="29"/>
        <w:keepNext w:val="0"/>
        <w:keepLines w:val="0"/>
        <w:widowControl w:val="0"/>
        <w:shd w:val="clear" w:color="auto" w:fill="auto"/>
        <w:bidi w:val="0"/>
        <w:spacing w:before="0" w:after="280" w:line="408" w:lineRule="auto"/>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8.5.3</w:t>
      </w:r>
      <w:r>
        <w:rPr>
          <w:color w:val="000000"/>
          <w:spacing w:val="0"/>
          <w:w w:val="100"/>
          <w:position w:val="0"/>
          <w:sz w:val="24"/>
          <w:szCs w:val="24"/>
        </w:rPr>
        <w:t>适应自动驾驶的交通应急广播设施的联网性能要求见表</w:t>
      </w:r>
      <w:r>
        <w:rPr>
          <w:rFonts w:ascii="Times New Roman" w:hAnsi="Times New Roman" w:eastAsia="Times New Roman" w:cs="Times New Roman"/>
          <w:color w:val="000000"/>
          <w:spacing w:val="0"/>
          <w:w w:val="100"/>
          <w:position w:val="0"/>
          <w:sz w:val="24"/>
          <w:szCs w:val="24"/>
          <w:lang w:val="en-US" w:eastAsia="en-US" w:bidi="en-US"/>
        </w:rPr>
        <w:t>8.5.3</w:t>
      </w:r>
      <w:r>
        <w:rPr>
          <w:color w:val="000000"/>
          <w:spacing w:val="0"/>
          <w:w w:val="100"/>
          <w:position w:val="0"/>
          <w:sz w:val="24"/>
          <w:szCs w:val="24"/>
        </w:rPr>
        <w:t>。</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8.5.3</w:t>
      </w:r>
      <w:r>
        <w:rPr>
          <w:color w:val="000000"/>
          <w:spacing w:val="0"/>
          <w:w w:val="100"/>
          <w:position w:val="0"/>
          <w:sz w:val="20"/>
          <w:szCs w:val="20"/>
        </w:rPr>
        <w:t>交通应急广播设施联网性能指标</w:t>
      </w:r>
    </w:p>
    <w:tbl>
      <w:tblPr>
        <w:tblStyle w:val="2"/>
        <w:tblW w:w="0" w:type="auto"/>
        <w:jc w:val="center"/>
        <w:tblLayout w:type="fixed"/>
        <w:tblCellMar>
          <w:top w:w="0" w:type="dxa"/>
          <w:left w:w="10" w:type="dxa"/>
          <w:bottom w:w="0" w:type="dxa"/>
          <w:right w:w="10" w:type="dxa"/>
        </w:tblCellMar>
      </w:tblPr>
      <w:tblGrid>
        <w:gridCol w:w="2208"/>
        <w:gridCol w:w="1896"/>
        <w:gridCol w:w="1349"/>
        <w:gridCol w:w="1910"/>
      </w:tblGrid>
      <w:tr>
        <w:tblPrEx>
          <w:tblCellMar>
            <w:top w:w="0" w:type="dxa"/>
            <w:left w:w="10" w:type="dxa"/>
            <w:bottom w:w="0" w:type="dxa"/>
            <w:right w:w="10" w:type="dxa"/>
          </w:tblCellMar>
        </w:tblPrEx>
        <w:trPr>
          <w:trHeight w:val="504"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适应的车速范围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车路通信距离</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通信时延</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数据更新周期</w:t>
            </w:r>
          </w:p>
        </w:tc>
      </w:tr>
      <w:tr>
        <w:tblPrEx>
          <w:tblCellMar>
            <w:top w:w="0" w:type="dxa"/>
            <w:left w:w="10" w:type="dxa"/>
            <w:bottom w:w="0" w:type="dxa"/>
            <w:right w:w="10" w:type="dxa"/>
          </w:tblCellMar>
        </w:tblPrEx>
        <w:trPr>
          <w:trHeight w:val="47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0~120km/h</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&gt;1km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&lt;200ms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&lt;1min</w:t>
            </w:r>
          </w:p>
        </w:tc>
      </w:tr>
      <w:tr>
        <w:tblPrEx>
          <w:tblCellMar>
            <w:top w:w="0" w:type="dxa"/>
            <w:left w:w="10" w:type="dxa"/>
            <w:bottom w:w="0" w:type="dxa"/>
            <w:right w:w="10" w:type="dxa"/>
          </w:tblCellMar>
        </w:tblPrEx>
        <w:trPr>
          <w:trHeight w:val="509"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0~100km/h</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&gt;1km</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&lt;200ms</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&lt;1min</w:t>
            </w:r>
          </w:p>
        </w:tc>
      </w:tr>
    </w:tbl>
    <w:p>
      <w:pPr>
        <w:pStyle w:val="15"/>
        <w:keepNext/>
        <w:keepLines/>
        <w:widowControl w:val="0"/>
        <w:shd w:val="clear" w:color="auto" w:fill="auto"/>
        <w:bidi w:val="0"/>
        <w:spacing w:before="0" w:after="60" w:line="467" w:lineRule="exact"/>
        <w:ind w:left="0" w:right="0" w:firstLine="0"/>
        <w:jc w:val="both"/>
        <w:rPr>
          <w:sz w:val="22"/>
          <w:szCs w:val="22"/>
        </w:rPr>
      </w:pPr>
      <w:bookmarkStart w:id="452" w:name="bookmark454"/>
      <w:bookmarkStart w:id="453" w:name="bookmark452"/>
      <w:bookmarkStart w:id="454" w:name="bookmark453"/>
      <w:r>
        <w:rPr>
          <w:b/>
          <w:bCs/>
          <w:color w:val="000000"/>
          <w:spacing w:val="0"/>
          <w:w w:val="100"/>
          <w:position w:val="0"/>
          <w:sz w:val="22"/>
          <w:szCs w:val="22"/>
        </w:rPr>
        <w:t>条文说明</w:t>
      </w:r>
      <w:bookmarkEnd w:id="452"/>
      <w:bookmarkEnd w:id="453"/>
      <w:bookmarkEnd w:id="454"/>
    </w:p>
    <w:p>
      <w:pPr>
        <w:pStyle w:val="29"/>
        <w:keepNext w:val="0"/>
        <w:keepLines w:val="0"/>
        <w:widowControl w:val="0"/>
        <w:shd w:val="clear" w:color="auto" w:fill="auto"/>
        <w:bidi w:val="0"/>
        <w:spacing w:before="0" w:after="240" w:line="467" w:lineRule="exact"/>
        <w:ind w:left="0" w:right="0" w:firstLine="500"/>
        <w:jc w:val="both"/>
      </w:pPr>
      <w:r>
        <w:rPr>
          <w:color w:val="000000"/>
          <w:spacing w:val="0"/>
          <w:w w:val="100"/>
          <w:position w:val="0"/>
        </w:rPr>
        <w:t>交通应急广播为安全类设施，但仅用于紧急事件发布（如封路、灾后应急 疏散等），实时性要求不高，且数据一经发布，不易动态变化。在通信方式方 面可基于现有网络，故通信延时选为</w:t>
      </w:r>
      <w:r>
        <w:rPr>
          <w:rFonts w:ascii="Times New Roman" w:hAnsi="Times New Roman" w:eastAsia="Times New Roman" w:cs="Times New Roman"/>
          <w:color w:val="000000"/>
          <w:spacing w:val="0"/>
          <w:w w:val="100"/>
          <w:position w:val="0"/>
          <w:sz w:val="24"/>
          <w:szCs w:val="24"/>
          <w:lang w:val="en-US" w:eastAsia="en-US" w:bidi="en-US"/>
        </w:rPr>
        <w:t>200ms</w:t>
      </w:r>
      <w:r>
        <w:rPr>
          <w:color w:val="000000"/>
          <w:spacing w:val="0"/>
          <w:w w:val="100"/>
          <w:position w:val="0"/>
        </w:rPr>
        <w:t>，数据更新频率为</w:t>
      </w:r>
      <w:r>
        <w:rPr>
          <w:rFonts w:ascii="Times New Roman" w:hAnsi="Times New Roman" w:eastAsia="Times New Roman" w:cs="Times New Roman"/>
          <w:color w:val="000000"/>
          <w:spacing w:val="0"/>
          <w:w w:val="100"/>
          <w:position w:val="0"/>
          <w:sz w:val="24"/>
          <w:szCs w:val="24"/>
          <w:lang w:val="en-US" w:eastAsia="en-US" w:bidi="en-US"/>
        </w:rPr>
        <w:t>1min</w:t>
      </w:r>
      <w:r>
        <w:rPr>
          <w:color w:val="000000"/>
          <w:spacing w:val="0"/>
          <w:w w:val="100"/>
          <w:position w:val="0"/>
          <w:lang w:val="en-US" w:eastAsia="en-US" w:bidi="en-US"/>
        </w:rPr>
        <w:t>。</w:t>
      </w:r>
      <w:r>
        <w:rPr>
          <w:color w:val="000000"/>
          <w:spacing w:val="0"/>
          <w:w w:val="100"/>
          <w:position w:val="0"/>
        </w:rPr>
        <w:t>因其无 实时性需求，无需考虑驾驶员接控的安全性因素。此时主要考虑在信息采集和 发布延时期间行驶的距离，</w:t>
      </w:r>
      <w:r>
        <w:rPr>
          <w:rFonts w:ascii="Times New Roman" w:hAnsi="Times New Roman" w:eastAsia="Times New Roman" w:cs="Times New Roman"/>
          <w:i/>
          <w:iCs/>
          <w:color w:val="000000"/>
          <w:spacing w:val="0"/>
          <w:w w:val="100"/>
          <w:position w:val="0"/>
          <w:sz w:val="24"/>
          <w:szCs w:val="24"/>
          <w:lang w:val="en-US" w:eastAsia="en-US" w:bidi="en-US"/>
        </w:rPr>
        <w:t>t</w:t>
      </w:r>
      <w:r>
        <w:rPr>
          <w:rFonts w:ascii="Times New Roman" w:hAnsi="Times New Roman" w:eastAsia="Times New Roman" w:cs="Times New Roman"/>
          <w:i/>
          <w:iCs/>
          <w:color w:val="000000"/>
          <w:spacing w:val="0"/>
          <w:w w:val="100"/>
          <w:position w:val="0"/>
          <w:sz w:val="24"/>
          <w:szCs w:val="24"/>
          <w:vertAlign w:val="subscript"/>
          <w:lang w:val="en-US" w:eastAsia="en-US" w:bidi="en-US"/>
        </w:rPr>
        <w:t>r</w:t>
      </w:r>
      <w:r>
        <w:rPr>
          <w:color w:val="000000"/>
          <w:spacing w:val="0"/>
          <w:w w:val="100"/>
          <w:position w:val="0"/>
        </w:rPr>
        <w:t>为最大值的一半</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30s </w:t>
      </w:r>
      <w:r>
        <w:rPr>
          <w:color w:val="000000"/>
          <w:spacing w:val="0"/>
          <w:w w:val="100"/>
          <w:position w:val="0"/>
        </w:rPr>
        <w:t>）。对限速</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rPr>
        <w:t xml:space="preserve">和 </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rPr>
        <w:t>的结果分别如公式（</w:t>
      </w:r>
      <w:r>
        <w:rPr>
          <w:rFonts w:ascii="Times New Roman" w:hAnsi="Times New Roman" w:eastAsia="Times New Roman" w:cs="Times New Roman"/>
          <w:color w:val="000000"/>
          <w:spacing w:val="0"/>
          <w:w w:val="100"/>
          <w:position w:val="0"/>
          <w:sz w:val="24"/>
          <w:szCs w:val="24"/>
          <w:lang w:val="en-US" w:eastAsia="en-US" w:bidi="en-US"/>
        </w:rPr>
        <w:t>8.5 1-1</w:t>
      </w:r>
      <w:r>
        <w:rPr>
          <w:color w:val="000000"/>
          <w:spacing w:val="0"/>
          <w:w w:val="100"/>
          <w:position w:val="0"/>
          <w:lang w:val="en-US" w:eastAsia="en-US" w:bidi="en-US"/>
        </w:rPr>
        <w:t>）</w:t>
      </w:r>
      <w:r>
        <w:rPr>
          <w:color w:val="000000"/>
          <w:spacing w:val="0"/>
          <w:w w:val="100"/>
          <w:position w:val="0"/>
        </w:rPr>
        <w:t>和</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8.5 1-2</w:t>
      </w:r>
      <w:r>
        <w:rPr>
          <w:color w:val="000000"/>
          <w:spacing w:val="0"/>
          <w:w w:val="100"/>
          <w:position w:val="0"/>
          <w:lang w:val="en-US" w:eastAsia="en-US" w:bidi="en-US"/>
        </w:rPr>
        <w:t>）</w:t>
      </w:r>
      <w:r>
        <w:rPr>
          <w:color w:val="000000"/>
          <w:spacing w:val="0"/>
          <w:w w:val="100"/>
          <w:position w:val="0"/>
        </w:rPr>
        <w:t>所示。</w:t>
      </w:r>
    </w:p>
    <w:p>
      <w:pPr>
        <w:pStyle w:val="27"/>
        <w:keepNext w:val="0"/>
        <w:keepLines w:val="0"/>
        <w:widowControl w:val="0"/>
        <w:shd w:val="clear" w:color="auto" w:fill="auto"/>
        <w:tabs>
          <w:tab w:val="left" w:pos="7703"/>
        </w:tabs>
        <w:bidi w:val="0"/>
        <w:spacing w:before="0" w:after="180" w:line="406" w:lineRule="auto"/>
        <w:ind w:left="2500" w:right="0" w:firstLine="0"/>
        <w:jc w:val="left"/>
        <w:sectPr>
          <w:headerReference r:id="rId66" w:type="default"/>
          <w:footerReference r:id="rId68" w:type="default"/>
          <w:headerReference r:id="rId67" w:type="even"/>
          <w:footerReference r:id="rId69" w:type="even"/>
          <w:footnotePr>
            <w:numFmt w:val="decimal"/>
          </w:footnotePr>
          <w:pgSz w:w="11900" w:h="16840"/>
          <w:pgMar w:top="1503" w:right="1691" w:bottom="1503" w:left="1362"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S</w:t>
      </w:r>
      <w:r>
        <w:rPr>
          <w:rFonts w:ascii="Times New Roman" w:hAnsi="Times New Roman" w:eastAsia="Times New Roman" w:cs="Times New Roman"/>
          <w:color w:val="000000"/>
          <w:spacing w:val="0"/>
          <w:w w:val="100"/>
          <w:position w:val="0"/>
          <w:sz w:val="24"/>
          <w:szCs w:val="24"/>
          <w:vertAlign w:val="subscript"/>
          <w:lang w:val="en-US" w:eastAsia="en-US" w:bidi="en-US"/>
        </w:rPr>
        <w:t>p</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r</w:t>
      </w:r>
      <w:r>
        <w:rPr>
          <w:rFonts w:ascii="Times New Roman" w:hAnsi="Times New Roman" w:eastAsia="Times New Roman" w:cs="Times New Roman"/>
          <w:color w:val="000000"/>
          <w:spacing w:val="0"/>
          <w:w w:val="100"/>
          <w:position w:val="0"/>
          <w:sz w:val="24"/>
          <w:szCs w:val="24"/>
          <w:lang w:val="en-US" w:eastAsia="en-US" w:bidi="en-US"/>
        </w:rPr>
        <w:t>v</w:t>
      </w:r>
      <w:r>
        <w:rPr>
          <w:rFonts w:ascii="Times New Roman" w:hAnsi="Times New Roman" w:eastAsia="Times New Roman" w:cs="Times New Roman"/>
          <w:color w:val="000000"/>
          <w:spacing w:val="0"/>
          <w:w w:val="100"/>
          <w:position w:val="0"/>
          <w:sz w:val="17"/>
          <w:szCs w:val="17"/>
          <w:lang w:val="en-US" w:eastAsia="en-US" w:bidi="en-US"/>
        </w:rPr>
        <w:t xml:space="preserve">j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1km</w:t>
      </w:r>
      <w:r>
        <w:rPr>
          <w:rFonts w:ascii="Times New Roman" w:hAnsi="Times New Roman" w:eastAsia="Times New Roman" w:cs="Times New Roman"/>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lang w:val="en-US" w:eastAsia="en-US" w:bidi="en-US"/>
        </w:rPr>
        <w:t>（8.5 1-1）</w:t>
      </w:r>
    </w:p>
    <w:p>
      <w:pPr>
        <w:pStyle w:val="27"/>
        <w:keepNext w:val="0"/>
        <w:keepLines w:val="0"/>
        <w:widowControl w:val="0"/>
        <w:shd w:val="clear" w:color="auto" w:fill="auto"/>
        <w:tabs>
          <w:tab w:val="left" w:pos="7673"/>
        </w:tabs>
        <w:bidi w:val="0"/>
        <w:spacing w:before="0" w:after="120" w:line="240" w:lineRule="auto"/>
        <w:ind w:left="1860" w:right="0" w:firstLine="0"/>
        <w:jc w:val="left"/>
      </w:pPr>
      <w:r>
        <w:rPr>
          <w:rFonts w:ascii="Times New Roman" w:hAnsi="Times New Roman" w:eastAsia="Times New Roman" w:cs="Times New Roman"/>
          <w:color w:val="000000"/>
          <w:spacing w:val="0"/>
          <w:w w:val="100"/>
          <w:position w:val="0"/>
          <w:sz w:val="24"/>
          <w:szCs w:val="24"/>
          <w:lang w:val="en-US" w:eastAsia="en-US" w:bidi="en-US"/>
        </w:rPr>
        <w:t>S</w:t>
      </w:r>
      <w:r>
        <w:rPr>
          <w:rFonts w:ascii="Times New Roman" w:hAnsi="Times New Roman" w:eastAsia="Times New Roman" w:cs="Times New Roman"/>
          <w:color w:val="000000"/>
          <w:spacing w:val="0"/>
          <w:w w:val="100"/>
          <w:position w:val="0"/>
          <w:sz w:val="24"/>
          <w:szCs w:val="24"/>
          <w:vertAlign w:val="subscript"/>
          <w:lang w:val="en-US" w:eastAsia="en-US" w:bidi="en-US"/>
        </w:rPr>
        <w:t>p</w:t>
      </w:r>
      <w:r>
        <w:rPr>
          <w:rFonts w:ascii="Times New Roman" w:hAnsi="Times New Roman" w:eastAsia="Times New Roman" w:cs="Times New Roman"/>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t</w:t>
      </w:r>
      <w:r>
        <w:rPr>
          <w:rFonts w:ascii="Times New Roman" w:hAnsi="Times New Roman" w:eastAsia="Times New Roman" w:cs="Times New Roman"/>
          <w:color w:val="000000"/>
          <w:spacing w:val="0"/>
          <w:w w:val="100"/>
          <w:position w:val="0"/>
          <w:sz w:val="24"/>
          <w:szCs w:val="24"/>
          <w:vertAlign w:val="subscript"/>
          <w:lang w:val="en-US" w:eastAsia="en-US" w:bidi="en-US"/>
        </w:rPr>
        <w:t>r</w:t>
      </w:r>
      <w:r>
        <w:rPr>
          <w:rFonts w:ascii="Times New Roman" w:hAnsi="Times New Roman" w:eastAsia="Times New Roman" w:cs="Times New Roman"/>
          <w:color w:val="000000"/>
          <w:spacing w:val="0"/>
          <w:w w:val="100"/>
          <w:position w:val="0"/>
          <w:sz w:val="24"/>
          <w:szCs w:val="24"/>
          <w:lang w:val="en-US" w:eastAsia="en-US" w:bidi="en-US"/>
        </w:rPr>
        <w:t>v</w:t>
      </w:r>
      <w:r>
        <w:rPr>
          <w:rFonts w:ascii="Times New Roman" w:hAnsi="Times New Roman" w:eastAsia="Times New Roman" w:cs="Times New Roman"/>
          <w:color w:val="000000"/>
          <w:spacing w:val="0"/>
          <w:w w:val="100"/>
          <w:position w:val="0"/>
          <w:sz w:val="17"/>
          <w:szCs w:val="17"/>
          <w:lang w:val="en-US" w:eastAsia="en-US" w:bidi="en-US"/>
        </w:rPr>
        <w:t xml:space="preserve">j </w:t>
      </w:r>
      <w:r>
        <w:rPr>
          <w:rFonts w:ascii="Times New Roman" w:hAnsi="Times New Roman" w:eastAsia="Times New Roman" w:cs="Times New Roman"/>
          <w:color w:val="000000"/>
          <w:spacing w:val="0"/>
          <w:w w:val="100"/>
          <w:position w:val="0"/>
          <w:sz w:val="24"/>
          <w:szCs w:val="24"/>
          <w:lang w:val="zh-TW" w:eastAsia="zh-TW" w:bidi="zh-TW"/>
        </w:rPr>
        <w:t xml:space="preserve">= </w:t>
      </w:r>
      <w:r>
        <w:rPr>
          <w:rFonts w:ascii="Times New Roman" w:hAnsi="Times New Roman" w:eastAsia="Times New Roman" w:cs="Times New Roman"/>
          <w:color w:val="000000"/>
          <w:spacing w:val="0"/>
          <w:w w:val="100"/>
          <w:position w:val="0"/>
          <w:sz w:val="24"/>
          <w:szCs w:val="24"/>
          <w:lang w:val="en-US" w:eastAsia="en-US" w:bidi="en-US"/>
        </w:rPr>
        <w:t xml:space="preserve">833.33m </w:t>
      </w:r>
      <w:r>
        <w:rPr>
          <w:rFonts w:ascii="宋体" w:hAnsi="宋体" w:eastAsia="宋体" w:cs="宋体"/>
          <w:color w:val="000000"/>
          <w:spacing w:val="0"/>
          <w:w w:val="100"/>
          <w:position w:val="0"/>
          <w:sz w:val="24"/>
          <w:szCs w:val="24"/>
          <w:lang w:val="zh-TW" w:eastAsia="zh-TW" w:bidi="zh-TW"/>
        </w:rPr>
        <w:t xml:space="preserve">却 </w:t>
      </w:r>
      <w:r>
        <w:rPr>
          <w:rFonts w:ascii="Times New Roman" w:hAnsi="Times New Roman" w:eastAsia="Times New Roman" w:cs="Times New Roman"/>
          <w:color w:val="000000"/>
          <w:spacing w:val="0"/>
          <w:w w:val="100"/>
          <w:position w:val="0"/>
          <w:sz w:val="24"/>
          <w:szCs w:val="24"/>
          <w:lang w:val="en-US" w:eastAsia="en-US" w:bidi="en-US"/>
        </w:rPr>
        <w:t>1km</w:t>
      </w:r>
      <w:r>
        <w:rPr>
          <w:rFonts w:ascii="Times New Roman" w:hAnsi="Times New Roman" w:eastAsia="Times New Roman" w:cs="Times New Roman"/>
          <w:color w:val="000000"/>
          <w:spacing w:val="0"/>
          <w:w w:val="100"/>
          <w:position w:val="0"/>
          <w:sz w:val="24"/>
          <w:szCs w:val="24"/>
          <w:lang w:val="en-US" w:eastAsia="en-US" w:bidi="en-US"/>
        </w:rPr>
        <w:tab/>
      </w:r>
      <w:r>
        <w:rPr>
          <w:rFonts w:ascii="Times New Roman" w:hAnsi="Times New Roman" w:eastAsia="Times New Roman" w:cs="Times New Roman"/>
          <w:color w:val="000000"/>
          <w:spacing w:val="0"/>
          <w:w w:val="100"/>
          <w:position w:val="0"/>
          <w:sz w:val="24"/>
          <w:szCs w:val="24"/>
          <w:lang w:val="en-US" w:eastAsia="en-US" w:bidi="en-US"/>
        </w:rPr>
        <w:t>(8.5 1-2)</w:t>
      </w:r>
    </w:p>
    <w:p>
      <w:pPr>
        <w:pStyle w:val="21"/>
        <w:keepNext w:val="0"/>
        <w:keepLines w:val="0"/>
        <w:widowControl w:val="0"/>
        <w:shd w:val="clear" w:color="auto" w:fill="auto"/>
        <w:bidi w:val="0"/>
        <w:spacing w:before="0" w:after="120" w:line="240" w:lineRule="auto"/>
        <w:ind w:left="0" w:right="0" w:firstLine="500"/>
        <w:jc w:val="left"/>
        <w:rPr>
          <w:sz w:val="22"/>
          <w:szCs w:val="22"/>
        </w:rPr>
      </w:pPr>
      <w:r>
        <w:rPr>
          <w:color w:val="000000"/>
          <w:spacing w:val="0"/>
          <w:w w:val="100"/>
          <w:position w:val="0"/>
          <w:sz w:val="22"/>
          <w:szCs w:val="22"/>
        </w:rPr>
        <w:t>式中：</w:t>
      </w:r>
      <w:r>
        <w:rPr>
          <w:rFonts w:ascii="Times New Roman" w:hAnsi="Times New Roman" w:eastAsia="Times New Roman" w:cs="Times New Roman"/>
          <w:color w:val="000000"/>
          <w:spacing w:val="0"/>
          <w:w w:val="100"/>
          <w:position w:val="0"/>
          <w:sz w:val="24"/>
          <w:szCs w:val="24"/>
        </w:rPr>
        <w:t>0</w:t>
      </w:r>
      <w:r>
        <w:rPr>
          <w:color w:val="000000"/>
          <w:spacing w:val="0"/>
          <w:w w:val="100"/>
          <w:position w:val="0"/>
          <w:sz w:val="22"/>
          <w:szCs w:val="22"/>
        </w:rPr>
        <w:t>为当前状况限速，即为数据更新频率。</w:t>
      </w:r>
    </w:p>
    <w:p>
      <w:pPr>
        <w:pStyle w:val="21"/>
        <w:keepNext w:val="0"/>
        <w:keepLines w:val="0"/>
        <w:widowControl w:val="0"/>
        <w:shd w:val="clear" w:color="auto" w:fill="auto"/>
        <w:bidi w:val="0"/>
        <w:spacing w:before="0" w:after="120" w:line="470" w:lineRule="exact"/>
        <w:ind w:left="0" w:right="0" w:firstLine="500"/>
        <w:jc w:val="both"/>
        <w:rPr>
          <w:sz w:val="22"/>
          <w:szCs w:val="22"/>
        </w:rPr>
        <w:sectPr>
          <w:headerReference r:id="rId70" w:type="default"/>
          <w:footerReference r:id="rId72" w:type="default"/>
          <w:headerReference r:id="rId71" w:type="even"/>
          <w:footerReference r:id="rId73" w:type="even"/>
          <w:footnotePr>
            <w:numFmt w:val="decimal"/>
          </w:footnotePr>
          <w:type w:val="continuous"/>
          <w:pgSz w:w="11900" w:h="16840"/>
          <w:pgMar w:top="1503" w:right="1691" w:bottom="1503" w:left="1362" w:header="0" w:footer="3" w:gutter="0"/>
          <w:cols w:space="720" w:num="1"/>
          <w:rtlGutter w:val="0"/>
          <w:docGrid w:linePitch="360" w:charSpace="0"/>
        </w:sectPr>
      </w:pPr>
      <w:r>
        <w:rPr>
          <w:color w:val="000000"/>
          <w:spacing w:val="0"/>
          <w:w w:val="100"/>
          <w:position w:val="0"/>
          <w:sz w:val="22"/>
          <w:szCs w:val="22"/>
        </w:rPr>
        <w:t>注：为维持规范的简单性，避免出现多种复杂指标，</w:t>
      </w:r>
      <w:r>
        <w:rPr>
          <w:rFonts w:ascii="Times New Roman" w:hAnsi="Times New Roman" w:eastAsia="Times New Roman" w:cs="Times New Roman"/>
          <w:color w:val="000000"/>
          <w:spacing w:val="0"/>
          <w:w w:val="100"/>
          <w:position w:val="0"/>
          <w:sz w:val="24"/>
          <w:szCs w:val="24"/>
          <w:lang w:val="en-US" w:eastAsia="en-US" w:bidi="en-US"/>
        </w:rPr>
        <w:t>120km/h</w:t>
      </w:r>
      <w:r>
        <w:rPr>
          <w:color w:val="000000"/>
          <w:spacing w:val="0"/>
          <w:w w:val="100"/>
          <w:position w:val="0"/>
          <w:sz w:val="22"/>
          <w:szCs w:val="22"/>
        </w:rPr>
        <w:t xml:space="preserve">的结果与 </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sz w:val="22"/>
          <w:szCs w:val="22"/>
        </w:rPr>
        <w:t>下的信息前置距离保持一致，为</w:t>
      </w:r>
      <w:r>
        <w:rPr>
          <w:rFonts w:ascii="Times New Roman" w:hAnsi="Times New Roman" w:eastAsia="Times New Roman" w:cs="Times New Roman"/>
          <w:color w:val="000000"/>
          <w:spacing w:val="0"/>
          <w:w w:val="100"/>
          <w:position w:val="0"/>
          <w:sz w:val="24"/>
          <w:szCs w:val="24"/>
          <w:lang w:val="en-US" w:eastAsia="en-US" w:bidi="en-US"/>
        </w:rPr>
        <w:t>1km</w:t>
      </w:r>
      <w:r>
        <w:rPr>
          <w:color w:val="000000"/>
          <w:spacing w:val="0"/>
          <w:w w:val="100"/>
          <w:position w:val="0"/>
          <w:sz w:val="22"/>
          <w:szCs w:val="22"/>
          <w:lang w:val="en-US" w:eastAsia="en-US" w:bidi="en-US"/>
        </w:rPr>
        <w:t>。</w:t>
      </w:r>
    </w:p>
    <w:p>
      <w:pPr>
        <w:pStyle w:val="9"/>
        <w:keepNext/>
        <w:keepLines/>
        <w:widowControl w:val="0"/>
        <w:shd w:val="clear" w:color="auto" w:fill="auto"/>
        <w:bidi w:val="0"/>
        <w:spacing w:before="500" w:after="420" w:line="240" w:lineRule="auto"/>
        <w:ind w:left="0" w:right="0" w:firstLine="0"/>
        <w:jc w:val="left"/>
        <w:rPr>
          <w:sz w:val="36"/>
          <w:szCs w:val="36"/>
        </w:rPr>
      </w:pPr>
      <w:bookmarkStart w:id="455" w:name="bookmark456"/>
      <w:bookmarkStart w:id="456" w:name="bookmark457"/>
      <w:bookmarkStart w:id="457" w:name="bookmark458"/>
      <w:bookmarkStart w:id="458" w:name="bookmark455"/>
      <w:r>
        <w:rPr>
          <w:rFonts w:ascii="Times New Roman" w:hAnsi="Times New Roman" w:eastAsia="Times New Roman" w:cs="Times New Roman"/>
          <w:color w:val="000000"/>
          <w:spacing w:val="0"/>
          <w:w w:val="100"/>
          <w:position w:val="0"/>
          <w:sz w:val="36"/>
          <w:szCs w:val="36"/>
        </w:rPr>
        <w:t>9</w:t>
      </w:r>
      <w:r>
        <w:rPr>
          <w:color w:val="000000"/>
          <w:spacing w:val="0"/>
          <w:w w:val="100"/>
          <w:position w:val="0"/>
          <w:sz w:val="36"/>
          <w:szCs w:val="36"/>
        </w:rPr>
        <w:t>交通感知设施</w:t>
      </w:r>
      <w:bookmarkEnd w:id="455"/>
      <w:bookmarkEnd w:id="456"/>
      <w:bookmarkEnd w:id="457"/>
      <w:bookmarkEnd w:id="458"/>
    </w:p>
    <w:p>
      <w:pPr>
        <w:pStyle w:val="21"/>
        <w:keepNext w:val="0"/>
        <w:keepLines w:val="0"/>
        <w:widowControl w:val="0"/>
        <w:shd w:val="clear" w:color="auto" w:fill="auto"/>
        <w:bidi w:val="0"/>
        <w:spacing w:before="0" w:after="300" w:line="473" w:lineRule="exact"/>
        <w:ind w:left="0" w:right="0" w:firstLine="0"/>
        <w:jc w:val="left"/>
      </w:pPr>
      <w:bookmarkStart w:id="459" w:name="bookmark459"/>
      <w:r>
        <w:rPr>
          <w:rFonts w:ascii="Times New Roman" w:hAnsi="Times New Roman" w:eastAsia="Times New Roman" w:cs="Times New Roman"/>
          <w:color w:val="000000"/>
          <w:spacing w:val="0"/>
          <w:w w:val="100"/>
          <w:position w:val="0"/>
          <w:sz w:val="24"/>
          <w:szCs w:val="24"/>
          <w:lang w:val="en-US" w:eastAsia="en-US" w:bidi="en-US"/>
        </w:rPr>
        <w:t xml:space="preserve">9.1 </w:t>
      </w:r>
      <w:r>
        <w:rPr>
          <w:b/>
          <w:bCs/>
          <w:color w:val="000000"/>
          <w:spacing w:val="0"/>
          <w:w w:val="100"/>
          <w:position w:val="0"/>
          <w:sz w:val="24"/>
          <w:szCs w:val="24"/>
        </w:rPr>
        <w:t>一般规定</w:t>
      </w:r>
      <w:bookmarkEnd w:id="459"/>
    </w:p>
    <w:p>
      <w:pPr>
        <w:pStyle w:val="21"/>
        <w:keepNext w:val="0"/>
        <w:keepLines w:val="0"/>
        <w:widowControl w:val="0"/>
        <w:shd w:val="clear" w:color="auto" w:fill="auto"/>
        <w:bidi w:val="0"/>
        <w:spacing w:before="0" w:after="300" w:line="473"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9.1.1</w:t>
      </w:r>
      <w:r>
        <w:rPr>
          <w:color w:val="000000"/>
          <w:spacing w:val="0"/>
          <w:w w:val="100"/>
          <w:position w:val="0"/>
          <w:sz w:val="24"/>
          <w:szCs w:val="24"/>
        </w:rPr>
        <w:t>适应自动驾驶的交通感知设施应能分别实现交通流检测、交通事件检测、基 础设施状态监测、交通气象监测、交通参与者感知等功能，也可多种设备融合实现 上述检测功能。</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9.1.2</w:t>
      </w:r>
      <w:r>
        <w:rPr>
          <w:color w:val="000000"/>
          <w:spacing w:val="0"/>
          <w:w w:val="100"/>
          <w:position w:val="0"/>
          <w:sz w:val="24"/>
          <w:szCs w:val="24"/>
        </w:rPr>
        <w:t>适应自动驾驶的交通感知设施应具备联网通信功能，能够将其感知的交通信 息采用有线或无线组网方式发送至路侧计算设施或自动驾驶监测与服务中心。</w:t>
      </w:r>
    </w:p>
    <w:p>
      <w:pPr>
        <w:pStyle w:val="21"/>
        <w:keepNext w:val="0"/>
        <w:keepLines w:val="0"/>
        <w:widowControl w:val="0"/>
        <w:shd w:val="clear" w:color="auto" w:fill="auto"/>
        <w:bidi w:val="0"/>
        <w:spacing w:before="0" w:after="30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9.1.3</w:t>
      </w:r>
      <w:r>
        <w:rPr>
          <w:color w:val="000000"/>
          <w:spacing w:val="0"/>
          <w:w w:val="100"/>
          <w:position w:val="0"/>
          <w:sz w:val="24"/>
          <w:szCs w:val="24"/>
        </w:rPr>
        <w:t>适应自动驾驶的交通感知设施应具备自诊断与报警功能，设备检测信号丢失、 系统设备故障、网络通讯故障等各种情况发生时，系统能够自诊断、记录并报警。</w:t>
      </w:r>
    </w:p>
    <w:p>
      <w:pPr>
        <w:pStyle w:val="21"/>
        <w:keepNext w:val="0"/>
        <w:keepLines w:val="0"/>
        <w:widowControl w:val="0"/>
        <w:shd w:val="clear" w:color="auto" w:fill="auto"/>
        <w:bidi w:val="0"/>
        <w:spacing w:before="0" w:after="300" w:line="46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9.1.4</w:t>
      </w:r>
      <w:r>
        <w:rPr>
          <w:color w:val="000000"/>
          <w:spacing w:val="0"/>
          <w:w w:val="100"/>
          <w:position w:val="0"/>
          <w:sz w:val="24"/>
          <w:szCs w:val="24"/>
        </w:rPr>
        <w:t>适应自动驾驶的交通感知设施的数据存储应根据需求，按照自定义时间进行 数据自动存储，断电后检测数据自动保存；本地存储的交通数据应具备从设备通信 接口导出至设备外部存储介质的功能。</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9.1.5</w:t>
      </w:r>
      <w:r>
        <w:rPr>
          <w:color w:val="000000"/>
          <w:spacing w:val="0"/>
          <w:w w:val="100"/>
          <w:position w:val="0"/>
          <w:sz w:val="24"/>
          <w:szCs w:val="24"/>
        </w:rPr>
        <w:t>适应自动驾驶的交通感知设施所检测的信息数据应支持系统传输要求，在系 统传输正常的情况下，以设定的时间间隔上传数据，时间间隔应能够依系统需求调 整。系统通信中断并恢复正常后，可以上传存储数据。</w:t>
      </w:r>
    </w:p>
    <w:p>
      <w:pPr>
        <w:pStyle w:val="21"/>
        <w:keepNext w:val="0"/>
        <w:keepLines w:val="0"/>
        <w:widowControl w:val="0"/>
        <w:shd w:val="clear" w:color="auto" w:fill="auto"/>
        <w:bidi w:val="0"/>
        <w:spacing w:before="0" w:after="30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9.1.6</w:t>
      </w:r>
      <w:r>
        <w:rPr>
          <w:color w:val="000000"/>
          <w:spacing w:val="0"/>
          <w:w w:val="100"/>
          <w:position w:val="0"/>
          <w:sz w:val="24"/>
          <w:szCs w:val="24"/>
        </w:rPr>
        <w:t>适应自动驾驶的交通感知设施的通信接口应支持串口接口、以太网接口或光 纤接口等，应能够高效接入系统控制的接口参数和规程，便于其实施系统联网监控， 可自定义</w:t>
      </w:r>
      <w:r>
        <w:rPr>
          <w:rFonts w:ascii="Times New Roman" w:hAnsi="Times New Roman" w:eastAsia="Times New Roman" w:cs="Times New Roman"/>
          <w:color w:val="000000"/>
          <w:spacing w:val="0"/>
          <w:w w:val="100"/>
          <w:position w:val="0"/>
          <w:sz w:val="24"/>
          <w:szCs w:val="24"/>
          <w:lang w:val="en-US" w:eastAsia="en-US" w:bidi="en-US"/>
        </w:rPr>
        <w:t>IP</w:t>
      </w:r>
      <w:r>
        <w:rPr>
          <w:color w:val="000000"/>
          <w:spacing w:val="0"/>
          <w:w w:val="100"/>
          <w:position w:val="0"/>
          <w:sz w:val="24"/>
          <w:szCs w:val="24"/>
        </w:rPr>
        <w:t>地址。</w:t>
      </w:r>
    </w:p>
    <w:p>
      <w:pPr>
        <w:pStyle w:val="21"/>
        <w:keepNext w:val="0"/>
        <w:keepLines w:val="0"/>
        <w:widowControl w:val="0"/>
        <w:shd w:val="clear" w:color="auto" w:fill="auto"/>
        <w:bidi w:val="0"/>
        <w:spacing w:before="0" w:after="300" w:line="473"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9.1.7</w:t>
      </w:r>
      <w:r>
        <w:rPr>
          <w:color w:val="000000"/>
          <w:spacing w:val="0"/>
          <w:w w:val="100"/>
          <w:position w:val="0"/>
          <w:sz w:val="24"/>
          <w:szCs w:val="24"/>
        </w:rPr>
        <w:t>适应自动驾驶的交通感知设施应具备时钟同步功能。</w:t>
      </w:r>
    </w:p>
    <w:p>
      <w:pPr>
        <w:pStyle w:val="21"/>
        <w:keepNext w:val="0"/>
        <w:keepLines w:val="0"/>
        <w:widowControl w:val="0"/>
        <w:shd w:val="clear" w:color="auto" w:fill="auto"/>
        <w:bidi w:val="0"/>
        <w:spacing w:before="0" w:after="0" w:line="473"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9.1.8</w:t>
      </w:r>
      <w:r>
        <w:rPr>
          <w:color w:val="000000"/>
          <w:spacing w:val="0"/>
          <w:w w:val="100"/>
          <w:position w:val="0"/>
          <w:sz w:val="24"/>
          <w:szCs w:val="24"/>
        </w:rPr>
        <w:t>适应自动驾驶的交通感知设施的部署应符合下列基本要求：</w:t>
      </w:r>
    </w:p>
    <w:p>
      <w:pPr>
        <w:pStyle w:val="21"/>
        <w:keepNext w:val="0"/>
        <w:keepLines w:val="0"/>
        <w:widowControl w:val="0"/>
        <w:shd w:val="clear" w:color="auto" w:fill="auto"/>
        <w:bidi w:val="0"/>
        <w:spacing w:before="0" w:after="0" w:line="473" w:lineRule="exact"/>
        <w:ind w:left="0" w:right="0" w:firstLine="48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可选择合适的路侧、车道设施，如路侧立柱、灯杆、门架、立交桥、人行过街 天桥等位置部署交通感知设施。</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同一路段设置多个感知设施时，应注意设施间距，以避免设施之间相互干扰。</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交通感知设施的感知区域内不应该有明显遮挡，如：钢筋混凝土建筑物、金属 构件、植物等。</w:t>
      </w:r>
    </w:p>
    <w:p>
      <w:pPr>
        <w:pStyle w:val="21"/>
        <w:keepNext w:val="0"/>
        <w:keepLines w:val="0"/>
        <w:widowControl w:val="0"/>
        <w:shd w:val="clear" w:color="auto" w:fill="auto"/>
        <w:bidi w:val="0"/>
        <w:spacing w:before="0" w:after="540" w:line="470" w:lineRule="exact"/>
        <w:ind w:left="0" w:right="0" w:firstLine="48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应保证设施安装支护结构的稳定性。</w:t>
      </w:r>
    </w:p>
    <w:p>
      <w:pPr>
        <w:pStyle w:val="15"/>
        <w:keepNext/>
        <w:keepLines/>
        <w:widowControl w:val="0"/>
        <w:shd w:val="clear" w:color="auto" w:fill="auto"/>
        <w:bidi w:val="0"/>
        <w:spacing w:before="0" w:after="60" w:line="410" w:lineRule="auto"/>
        <w:ind w:left="0" w:right="0" w:firstLine="0"/>
        <w:jc w:val="both"/>
        <w:rPr>
          <w:sz w:val="24"/>
          <w:szCs w:val="24"/>
        </w:rPr>
      </w:pPr>
      <w:bookmarkStart w:id="460" w:name="bookmark463"/>
      <w:bookmarkStart w:id="461" w:name="bookmark460"/>
      <w:bookmarkStart w:id="462" w:name="bookmark461"/>
      <w:bookmarkStart w:id="463" w:name="bookmark462"/>
      <w:r>
        <w:rPr>
          <w:rFonts w:ascii="Times New Roman" w:hAnsi="Times New Roman" w:eastAsia="Times New Roman" w:cs="Times New Roman"/>
          <w:color w:val="000000"/>
          <w:spacing w:val="0"/>
          <w:w w:val="100"/>
          <w:position w:val="0"/>
          <w:sz w:val="24"/>
          <w:szCs w:val="24"/>
          <w:lang w:val="en-US" w:eastAsia="en-US" w:bidi="en-US"/>
        </w:rPr>
        <w:t>9.2</w:t>
      </w:r>
      <w:r>
        <w:rPr>
          <w:b/>
          <w:bCs/>
          <w:color w:val="000000"/>
          <w:spacing w:val="0"/>
          <w:w w:val="100"/>
          <w:position w:val="0"/>
          <w:sz w:val="24"/>
          <w:szCs w:val="24"/>
        </w:rPr>
        <w:t>交通流检测设备</w:t>
      </w:r>
      <w:bookmarkEnd w:id="460"/>
      <w:bookmarkEnd w:id="461"/>
      <w:bookmarkEnd w:id="462"/>
      <w:bookmarkEnd w:id="463"/>
    </w:p>
    <w:p>
      <w:pPr>
        <w:pStyle w:val="21"/>
        <w:keepNext w:val="0"/>
        <w:keepLines w:val="0"/>
        <w:widowControl w:val="0"/>
        <w:shd w:val="clear" w:color="auto" w:fill="auto"/>
        <w:bidi w:val="0"/>
        <w:spacing w:before="0" w:after="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9.2.1</w:t>
      </w:r>
      <w:r>
        <w:rPr>
          <w:color w:val="000000"/>
          <w:spacing w:val="0"/>
          <w:w w:val="100"/>
          <w:position w:val="0"/>
          <w:sz w:val="24"/>
          <w:szCs w:val="24"/>
        </w:rPr>
        <w:t>适应自动驾驶的交通流检测设备应符合下列功能要求：</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应至少能够检测车流量、平均车速、时间占有率等信息。</w:t>
      </w:r>
    </w:p>
    <w:p>
      <w:pPr>
        <w:pStyle w:val="21"/>
        <w:keepNext w:val="0"/>
        <w:keepLines w:val="0"/>
        <w:widowControl w:val="0"/>
        <w:shd w:val="clear" w:color="auto" w:fill="auto"/>
        <w:bidi w:val="0"/>
        <w:spacing w:before="0" w:after="120" w:line="470"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应支持按车道统计交通流信息。</w:t>
      </w:r>
    </w:p>
    <w:p>
      <w:pPr>
        <w:pStyle w:val="15"/>
        <w:keepNext/>
        <w:keepLines/>
        <w:widowControl w:val="0"/>
        <w:shd w:val="clear" w:color="auto" w:fill="auto"/>
        <w:bidi w:val="0"/>
        <w:spacing w:before="0" w:after="0" w:line="469" w:lineRule="exact"/>
        <w:ind w:left="0" w:right="0" w:firstLine="0"/>
        <w:jc w:val="both"/>
        <w:rPr>
          <w:sz w:val="22"/>
          <w:szCs w:val="22"/>
        </w:rPr>
      </w:pPr>
      <w:bookmarkStart w:id="464" w:name="bookmark464"/>
      <w:bookmarkStart w:id="465" w:name="bookmark466"/>
      <w:bookmarkStart w:id="466" w:name="bookmark465"/>
      <w:r>
        <w:rPr>
          <w:b/>
          <w:bCs/>
          <w:color w:val="000000"/>
          <w:spacing w:val="0"/>
          <w:w w:val="100"/>
          <w:position w:val="0"/>
          <w:sz w:val="22"/>
          <w:szCs w:val="22"/>
        </w:rPr>
        <w:t>条文说明</w:t>
      </w:r>
      <w:bookmarkEnd w:id="464"/>
      <w:bookmarkEnd w:id="465"/>
      <w:bookmarkEnd w:id="466"/>
    </w:p>
    <w:p>
      <w:pPr>
        <w:pStyle w:val="21"/>
        <w:keepNext w:val="0"/>
        <w:keepLines w:val="0"/>
        <w:widowControl w:val="0"/>
        <w:shd w:val="clear" w:color="auto" w:fill="auto"/>
        <w:bidi w:val="0"/>
        <w:spacing w:before="0" w:after="320" w:line="469" w:lineRule="exact"/>
        <w:ind w:left="0" w:right="0" w:firstLine="480"/>
        <w:jc w:val="both"/>
        <w:rPr>
          <w:sz w:val="22"/>
          <w:szCs w:val="22"/>
        </w:rPr>
      </w:pPr>
      <w:r>
        <w:rPr>
          <w:color w:val="000000"/>
          <w:spacing w:val="0"/>
          <w:w w:val="100"/>
          <w:position w:val="0"/>
          <w:sz w:val="22"/>
          <w:szCs w:val="22"/>
        </w:rPr>
        <w:t>自动驾驶专用车道一般仅向自动驾驶车辆或有特殊需求的车辆开放，其他车辆 无法在专用车道和非专用车道间切换，因此专用车道交通流信息与其他车道有显著 不同，需要分别统计专用车道和非专用车道的交通流信息，这就要求交通流检测设 备能够按车道统计交通流信息。</w:t>
      </w:r>
    </w:p>
    <w:p>
      <w:pPr>
        <w:pStyle w:val="21"/>
        <w:keepNext w:val="0"/>
        <w:keepLines w:val="0"/>
        <w:widowControl w:val="0"/>
        <w:shd w:val="clear" w:color="auto" w:fill="auto"/>
        <w:bidi w:val="0"/>
        <w:spacing w:before="0" w:after="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9.2.2</w:t>
      </w:r>
      <w:r>
        <w:rPr>
          <w:color w:val="000000"/>
          <w:spacing w:val="0"/>
          <w:w w:val="100"/>
          <w:position w:val="0"/>
          <w:sz w:val="24"/>
          <w:szCs w:val="24"/>
        </w:rPr>
        <w:t>适应自动驾驶的交通流检测设备应符合下列部署要求：</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安装角度应确保检测器覆盖所检测区域。</w:t>
      </w:r>
    </w:p>
    <w:p>
      <w:pPr>
        <w:pStyle w:val="21"/>
        <w:keepNext w:val="0"/>
        <w:keepLines w:val="0"/>
        <w:widowControl w:val="0"/>
        <w:shd w:val="clear" w:color="auto" w:fill="auto"/>
        <w:bidi w:val="0"/>
        <w:spacing w:before="0" w:after="120" w:line="475"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主线宜按不大于</w:t>
      </w:r>
      <w:r>
        <w:rPr>
          <w:rFonts w:ascii="Times New Roman" w:hAnsi="Times New Roman" w:eastAsia="Times New Roman" w:cs="Times New Roman"/>
          <w:color w:val="000000"/>
          <w:spacing w:val="0"/>
          <w:w w:val="100"/>
          <w:position w:val="0"/>
          <w:sz w:val="24"/>
          <w:szCs w:val="24"/>
          <w:lang w:val="en-US" w:eastAsia="en-US" w:bidi="en-US"/>
        </w:rPr>
        <w:t>1km</w:t>
      </w:r>
      <w:r>
        <w:rPr>
          <w:color w:val="000000"/>
          <w:spacing w:val="0"/>
          <w:w w:val="100"/>
          <w:position w:val="0"/>
          <w:sz w:val="24"/>
          <w:szCs w:val="24"/>
        </w:rPr>
        <w:t>间距部署检测设备，互通式立体交叉、服务区和停车区 等出入口匝道宜部署检测设备。</w:t>
      </w:r>
    </w:p>
    <w:p>
      <w:pPr>
        <w:pStyle w:val="15"/>
        <w:keepNext/>
        <w:keepLines/>
        <w:widowControl w:val="0"/>
        <w:shd w:val="clear" w:color="auto" w:fill="auto"/>
        <w:bidi w:val="0"/>
        <w:spacing w:before="0" w:after="0" w:line="470" w:lineRule="exact"/>
        <w:ind w:left="0" w:right="0" w:firstLine="0"/>
        <w:jc w:val="both"/>
        <w:rPr>
          <w:sz w:val="22"/>
          <w:szCs w:val="22"/>
        </w:rPr>
      </w:pPr>
      <w:bookmarkStart w:id="467" w:name="bookmark469"/>
      <w:bookmarkStart w:id="468" w:name="bookmark468"/>
      <w:bookmarkStart w:id="469" w:name="bookmark467"/>
      <w:r>
        <w:rPr>
          <w:b/>
          <w:bCs/>
          <w:color w:val="000000"/>
          <w:spacing w:val="0"/>
          <w:w w:val="100"/>
          <w:position w:val="0"/>
          <w:sz w:val="22"/>
          <w:szCs w:val="22"/>
        </w:rPr>
        <w:t>条文说明</w:t>
      </w:r>
      <w:bookmarkEnd w:id="467"/>
      <w:bookmarkEnd w:id="468"/>
      <w:bookmarkEnd w:id="469"/>
    </w:p>
    <w:p>
      <w:pPr>
        <w:pStyle w:val="21"/>
        <w:keepNext w:val="0"/>
        <w:keepLines w:val="0"/>
        <w:widowControl w:val="0"/>
        <w:shd w:val="clear" w:color="auto" w:fill="auto"/>
        <w:bidi w:val="0"/>
        <w:spacing w:before="0" w:after="0" w:line="470" w:lineRule="exact"/>
        <w:ind w:left="0" w:right="0" w:firstLine="480"/>
        <w:jc w:val="both"/>
        <w:rPr>
          <w:sz w:val="22"/>
          <w:szCs w:val="22"/>
        </w:rPr>
      </w:pPr>
      <w:r>
        <w:rPr>
          <w:color w:val="000000"/>
          <w:spacing w:val="0"/>
          <w:w w:val="100"/>
          <w:position w:val="0"/>
          <w:sz w:val="22"/>
          <w:szCs w:val="22"/>
        </w:rPr>
        <w:t>同等交通量条件下，交通流检测设备部署间距越小，交通拥堵等异常状态的平 均检测时间越短，但建设成本也相应上升。根据相关研究结果，部署间距小于</w:t>
      </w:r>
      <w:r>
        <w:rPr>
          <w:rFonts w:ascii="Times New Roman" w:hAnsi="Times New Roman" w:eastAsia="Times New Roman" w:cs="Times New Roman"/>
          <w:color w:val="000000"/>
          <w:spacing w:val="0"/>
          <w:w w:val="100"/>
          <w:position w:val="0"/>
          <w:sz w:val="24"/>
          <w:szCs w:val="24"/>
          <w:lang w:val="en-US" w:eastAsia="en-US" w:bidi="en-US"/>
        </w:rPr>
        <w:t xml:space="preserve">1km </w:t>
      </w:r>
      <w:r>
        <w:rPr>
          <w:color w:val="000000"/>
          <w:spacing w:val="0"/>
          <w:w w:val="100"/>
          <w:position w:val="0"/>
          <w:sz w:val="22"/>
          <w:szCs w:val="22"/>
        </w:rPr>
        <w:t>时，可以支撑实现异常状态检测时间小于</w:t>
      </w:r>
      <w:r>
        <w:rPr>
          <w:rFonts w:ascii="Times New Roman" w:hAnsi="Times New Roman" w:eastAsia="Times New Roman" w:cs="Times New Roman"/>
          <w:color w:val="000000"/>
          <w:spacing w:val="0"/>
          <w:w w:val="100"/>
          <w:position w:val="0"/>
          <w:sz w:val="24"/>
          <w:szCs w:val="24"/>
          <w:lang w:val="en-US" w:eastAsia="en-US" w:bidi="en-US"/>
        </w:rPr>
        <w:t>5min</w:t>
      </w:r>
      <w:r>
        <w:rPr>
          <w:color w:val="000000"/>
          <w:spacing w:val="0"/>
          <w:w w:val="100"/>
          <w:position w:val="0"/>
          <w:sz w:val="22"/>
          <w:szCs w:val="22"/>
          <w:lang w:val="en-US" w:eastAsia="en-US" w:bidi="en-US"/>
        </w:rPr>
        <w:t>。</w:t>
      </w:r>
    </w:p>
    <w:p>
      <w:pPr>
        <w:pStyle w:val="21"/>
        <w:keepNext w:val="0"/>
        <w:keepLines w:val="0"/>
        <w:widowControl w:val="0"/>
        <w:shd w:val="clear" w:color="auto" w:fill="auto"/>
        <w:bidi w:val="0"/>
        <w:spacing w:before="0" w:after="320" w:line="470" w:lineRule="exact"/>
        <w:ind w:left="0" w:right="0" w:firstLine="480"/>
        <w:jc w:val="both"/>
        <w:rPr>
          <w:sz w:val="22"/>
          <w:szCs w:val="22"/>
        </w:rPr>
      </w:pPr>
      <w:r>
        <w:rPr>
          <w:color w:val="000000"/>
          <w:spacing w:val="0"/>
          <w:w w:val="100"/>
          <w:position w:val="0"/>
          <w:sz w:val="22"/>
          <w:szCs w:val="22"/>
        </w:rPr>
        <w:t>在互通式立体交叉、服务区和停车区等出入口匝道等处部署检测设备可统计进 出高速公路的车流量以及检测匝道处的交通状态。</w:t>
      </w:r>
    </w:p>
    <w:p>
      <w:pPr>
        <w:pStyle w:val="21"/>
        <w:keepNext w:val="0"/>
        <w:keepLines w:val="0"/>
        <w:widowControl w:val="0"/>
        <w:shd w:val="clear" w:color="auto" w:fill="auto"/>
        <w:bidi w:val="0"/>
        <w:spacing w:before="0" w:after="10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9.2.3</w:t>
      </w:r>
      <w:r>
        <w:rPr>
          <w:color w:val="000000"/>
          <w:spacing w:val="0"/>
          <w:w w:val="100"/>
          <w:position w:val="0"/>
          <w:sz w:val="24"/>
          <w:szCs w:val="24"/>
        </w:rPr>
        <w:t>适应自动驾驶的交通流检测设备应符合下列性能要求：</w:t>
      </w:r>
    </w:p>
    <w:p>
      <w:pPr>
        <w:pStyle w:val="21"/>
        <w:keepNext w:val="0"/>
        <w:keepLines w:val="0"/>
        <w:widowControl w:val="0"/>
        <w:shd w:val="clear" w:color="auto" w:fill="auto"/>
        <w:bidi w:val="0"/>
        <w:spacing w:before="0" w:after="0" w:line="466"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检测设备在正常道路情况下，在检测车流量及时间占有率模式下，对检测断 面内单车道车流量、时间占有率的检测精度应不低于</w:t>
      </w:r>
      <w:r>
        <w:rPr>
          <w:rFonts w:ascii="Times New Roman" w:hAnsi="Times New Roman" w:eastAsia="Times New Roman" w:cs="Times New Roman"/>
          <w:color w:val="000000"/>
          <w:spacing w:val="0"/>
          <w:w w:val="100"/>
          <w:position w:val="0"/>
          <w:sz w:val="24"/>
          <w:szCs w:val="24"/>
        </w:rPr>
        <w:t>95%</w:t>
      </w:r>
      <w:r>
        <w:rPr>
          <w:color w:val="000000"/>
          <w:spacing w:val="0"/>
          <w:w w:val="100"/>
          <w:position w:val="0"/>
          <w:sz w:val="24"/>
          <w:szCs w:val="24"/>
        </w:rPr>
        <w:t>；在检测平均车速模式下， 对检测断面内单车道平均车速的检测精度应不低于</w:t>
      </w:r>
      <w:r>
        <w:rPr>
          <w:rFonts w:ascii="Times New Roman" w:hAnsi="Times New Roman" w:eastAsia="Times New Roman" w:cs="Times New Roman"/>
          <w:color w:val="000000"/>
          <w:spacing w:val="0"/>
          <w:w w:val="100"/>
          <w:position w:val="0"/>
          <w:sz w:val="24"/>
          <w:szCs w:val="24"/>
        </w:rPr>
        <w:t>95%</w:t>
      </w:r>
      <w:r>
        <w:rPr>
          <w:color w:val="000000"/>
          <w:spacing w:val="0"/>
          <w:w w:val="100"/>
          <w:position w:val="0"/>
          <w:sz w:val="24"/>
          <w:szCs w:val="24"/>
        </w:rPr>
        <w:t>。</w:t>
      </w:r>
    </w:p>
    <w:p>
      <w:pPr>
        <w:pStyle w:val="21"/>
        <w:keepNext w:val="0"/>
        <w:keepLines w:val="0"/>
        <w:widowControl w:val="0"/>
        <w:shd w:val="clear" w:color="auto" w:fill="auto"/>
        <w:bidi w:val="0"/>
        <w:spacing w:before="0" w:after="0" w:line="466" w:lineRule="exact"/>
        <w:ind w:left="0" w:right="0" w:firstLine="48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交通流参数输出时间间隔应在</w:t>
      </w:r>
      <w:r>
        <w:rPr>
          <w:rFonts w:ascii="Times New Roman" w:hAnsi="Times New Roman" w:eastAsia="Times New Roman" w:cs="Times New Roman"/>
          <w:color w:val="000000"/>
          <w:spacing w:val="0"/>
          <w:w w:val="100"/>
          <w:position w:val="0"/>
          <w:sz w:val="24"/>
          <w:szCs w:val="24"/>
          <w:lang w:val="en-US" w:eastAsia="en-US" w:bidi="en-US"/>
        </w:rPr>
        <w:t>10s</w:t>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lang w:val="en-US" w:eastAsia="en-US" w:bidi="en-US"/>
        </w:rPr>
        <w:t>600s</w:t>
      </w:r>
      <w:r>
        <w:rPr>
          <w:color w:val="000000"/>
          <w:spacing w:val="0"/>
          <w:w w:val="100"/>
          <w:position w:val="0"/>
          <w:sz w:val="24"/>
          <w:szCs w:val="24"/>
        </w:rPr>
        <w:t>范围内可调。</w:t>
      </w:r>
    </w:p>
    <w:p>
      <w:pPr>
        <w:pStyle w:val="27"/>
        <w:keepNext w:val="0"/>
        <w:keepLines w:val="0"/>
        <w:widowControl w:val="0"/>
        <w:shd w:val="clear" w:color="auto" w:fill="auto"/>
        <w:bidi w:val="0"/>
        <w:spacing w:before="0" w:after="100" w:line="466" w:lineRule="exact"/>
        <w:ind w:left="0" w:right="0" w:firstLine="480"/>
        <w:jc w:val="left"/>
      </w:pPr>
      <w:r>
        <w:rPr>
          <w:rFonts w:ascii="Times New Roman" w:hAnsi="Times New Roman" w:eastAsia="Times New Roman" w:cs="Times New Roman"/>
          <w:color w:val="000000"/>
          <w:spacing w:val="0"/>
          <w:w w:val="100"/>
          <w:position w:val="0"/>
          <w:sz w:val="24"/>
          <w:szCs w:val="24"/>
          <w:lang w:val="zh-TW" w:eastAsia="zh-TW" w:bidi="zh-TW"/>
        </w:rPr>
        <w:t>3</w:t>
      </w:r>
      <w:r>
        <w:rPr>
          <w:rFonts w:ascii="宋体" w:hAnsi="宋体" w:eastAsia="宋体" w:cs="宋体"/>
          <w:color w:val="000000"/>
          <w:spacing w:val="0"/>
          <w:w w:val="100"/>
          <w:position w:val="0"/>
          <w:sz w:val="24"/>
          <w:szCs w:val="24"/>
          <w:lang w:val="zh-TW" w:eastAsia="zh-TW" w:bidi="zh-TW"/>
        </w:rPr>
        <w:t>检测设备的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应不小于</w:t>
      </w:r>
      <w:r>
        <w:rPr>
          <w:rFonts w:ascii="Times New Roman" w:hAnsi="Times New Roman" w:eastAsia="Times New Roman" w:cs="Times New Roman"/>
          <w:color w:val="000000"/>
          <w:spacing w:val="0"/>
          <w:w w:val="100"/>
          <w:position w:val="0"/>
          <w:sz w:val="24"/>
          <w:szCs w:val="24"/>
          <w:lang w:val="zh-TW" w:eastAsia="zh-TW" w:bidi="zh-TW"/>
        </w:rPr>
        <w:t xml:space="preserve">30 000 </w:t>
      </w:r>
      <w:r>
        <w:rPr>
          <w:rFonts w:ascii="Times New Roman" w:hAnsi="Times New Roman" w:eastAsia="Times New Roman" w:cs="Times New Roman"/>
          <w:color w:val="000000"/>
          <w:spacing w:val="0"/>
          <w:w w:val="100"/>
          <w:position w:val="0"/>
          <w:sz w:val="24"/>
          <w:szCs w:val="24"/>
          <w:lang w:val="en-US" w:eastAsia="en-US" w:bidi="en-US"/>
        </w:rPr>
        <w:t>h</w:t>
      </w:r>
      <w:r>
        <w:rPr>
          <w:rFonts w:ascii="宋体" w:hAnsi="宋体" w:eastAsia="宋体" w:cs="宋体"/>
          <w:color w:val="000000"/>
          <w:spacing w:val="0"/>
          <w:w w:val="100"/>
          <w:position w:val="0"/>
          <w:sz w:val="24"/>
          <w:szCs w:val="24"/>
          <w:lang w:val="en-US" w:eastAsia="en-US" w:bidi="en-US"/>
        </w:rPr>
        <w:t>。</w:t>
      </w:r>
    </w:p>
    <w:p>
      <w:pPr>
        <w:pStyle w:val="15"/>
        <w:keepNext/>
        <w:keepLines/>
        <w:widowControl w:val="0"/>
        <w:shd w:val="clear" w:color="auto" w:fill="auto"/>
        <w:bidi w:val="0"/>
        <w:spacing w:before="0" w:after="0" w:line="470" w:lineRule="exact"/>
        <w:ind w:left="0" w:right="0" w:firstLine="0"/>
        <w:jc w:val="left"/>
        <w:rPr>
          <w:sz w:val="22"/>
          <w:szCs w:val="22"/>
        </w:rPr>
      </w:pPr>
      <w:bookmarkStart w:id="470" w:name="bookmark471"/>
      <w:bookmarkStart w:id="471" w:name="bookmark472"/>
      <w:bookmarkStart w:id="472" w:name="bookmark470"/>
      <w:r>
        <w:rPr>
          <w:b/>
          <w:bCs/>
          <w:color w:val="000000"/>
          <w:spacing w:val="0"/>
          <w:w w:val="100"/>
          <w:position w:val="0"/>
          <w:sz w:val="22"/>
          <w:szCs w:val="22"/>
        </w:rPr>
        <w:t>条文说明</w:t>
      </w:r>
      <w:bookmarkEnd w:id="470"/>
      <w:bookmarkEnd w:id="471"/>
      <w:bookmarkEnd w:id="472"/>
    </w:p>
    <w:p>
      <w:pPr>
        <w:pStyle w:val="21"/>
        <w:keepNext w:val="0"/>
        <w:keepLines w:val="0"/>
        <w:widowControl w:val="0"/>
        <w:shd w:val="clear" w:color="auto" w:fill="auto"/>
        <w:bidi w:val="0"/>
        <w:spacing w:before="0" w:after="580" w:line="470" w:lineRule="exact"/>
        <w:ind w:left="0" w:right="0" w:firstLine="500"/>
        <w:jc w:val="both"/>
        <w:rPr>
          <w:sz w:val="22"/>
          <w:szCs w:val="22"/>
        </w:rPr>
      </w:pPr>
      <w:bookmarkStart w:id="473" w:name="bookmark473"/>
      <w:r>
        <w:rPr>
          <w:color w:val="000000"/>
          <w:spacing w:val="0"/>
          <w:w w:val="100"/>
          <w:position w:val="0"/>
          <w:sz w:val="22"/>
          <w:szCs w:val="22"/>
        </w:rPr>
        <w:t>交通运行状态监测需要准确获取专用车道和其他车道的交通流量信息，因此本 部分规定了单车道的检测性能要求。</w:t>
      </w:r>
      <w:bookmarkEnd w:id="473"/>
    </w:p>
    <w:p>
      <w:pPr>
        <w:pStyle w:val="15"/>
        <w:keepNext/>
        <w:keepLines/>
        <w:widowControl w:val="0"/>
        <w:shd w:val="clear" w:color="auto" w:fill="auto"/>
        <w:bidi w:val="0"/>
        <w:spacing w:before="0" w:after="240" w:line="410" w:lineRule="auto"/>
        <w:ind w:left="0" w:right="0" w:firstLine="0"/>
        <w:jc w:val="left"/>
        <w:rPr>
          <w:sz w:val="24"/>
          <w:szCs w:val="24"/>
        </w:rPr>
      </w:pPr>
      <w:bookmarkStart w:id="474" w:name="bookmark474"/>
      <w:bookmarkStart w:id="475" w:name="bookmark476"/>
      <w:bookmarkStart w:id="476" w:name="bookmark475"/>
      <w:r>
        <w:rPr>
          <w:rFonts w:ascii="Times New Roman" w:hAnsi="Times New Roman" w:eastAsia="Times New Roman" w:cs="Times New Roman"/>
          <w:color w:val="000000"/>
          <w:spacing w:val="0"/>
          <w:w w:val="100"/>
          <w:position w:val="0"/>
          <w:sz w:val="24"/>
          <w:szCs w:val="24"/>
          <w:lang w:val="en-US" w:eastAsia="en-US" w:bidi="en-US"/>
        </w:rPr>
        <w:t>9.3</w:t>
      </w:r>
      <w:r>
        <w:rPr>
          <w:b/>
          <w:bCs/>
          <w:color w:val="000000"/>
          <w:spacing w:val="0"/>
          <w:w w:val="100"/>
          <w:position w:val="0"/>
          <w:sz w:val="24"/>
          <w:szCs w:val="24"/>
        </w:rPr>
        <w:t>交通事件检测设备</w:t>
      </w:r>
      <w:bookmarkEnd w:id="474"/>
      <w:bookmarkEnd w:id="475"/>
      <w:bookmarkEnd w:id="476"/>
    </w:p>
    <w:p>
      <w:pPr>
        <w:pStyle w:val="21"/>
        <w:keepNext w:val="0"/>
        <w:keepLines w:val="0"/>
        <w:widowControl w:val="0"/>
        <w:shd w:val="clear" w:color="auto" w:fill="auto"/>
        <w:bidi w:val="0"/>
        <w:spacing w:before="0" w:after="0"/>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9.3.1</w:t>
      </w:r>
      <w:r>
        <w:rPr>
          <w:color w:val="000000"/>
          <w:spacing w:val="0"/>
          <w:w w:val="100"/>
          <w:position w:val="0"/>
          <w:sz w:val="24"/>
          <w:szCs w:val="24"/>
        </w:rPr>
        <w:t>适应自动驾驶的交通事件检测设备应符合下列功能要求：</w:t>
      </w:r>
    </w:p>
    <w:p>
      <w:pPr>
        <w:pStyle w:val="21"/>
        <w:keepNext w:val="0"/>
        <w:keepLines w:val="0"/>
        <w:widowControl w:val="0"/>
        <w:shd w:val="clear" w:color="auto" w:fill="auto"/>
        <w:bidi w:val="0"/>
        <w:spacing w:before="0" w:after="100" w:line="470" w:lineRule="exact"/>
        <w:ind w:left="0" w:right="0" w:firstLine="50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应至少能够检测车辆停止事件、逆行事件、行人事件、抛洒物事件等异常交通 事件信息，系统自动进行交通事件检测并输出检测结论，并具备报警信息提示功能。</w:t>
      </w:r>
    </w:p>
    <w:p>
      <w:pPr>
        <w:pStyle w:val="15"/>
        <w:keepNext/>
        <w:keepLines/>
        <w:widowControl w:val="0"/>
        <w:shd w:val="clear" w:color="auto" w:fill="auto"/>
        <w:bidi w:val="0"/>
        <w:spacing w:before="0" w:after="100" w:line="470" w:lineRule="exact"/>
        <w:ind w:left="0" w:right="0" w:firstLine="0"/>
        <w:jc w:val="left"/>
        <w:rPr>
          <w:sz w:val="22"/>
          <w:szCs w:val="22"/>
        </w:rPr>
      </w:pPr>
      <w:bookmarkStart w:id="477" w:name="bookmark477"/>
      <w:bookmarkStart w:id="478" w:name="bookmark478"/>
      <w:bookmarkStart w:id="479" w:name="bookmark479"/>
      <w:r>
        <w:rPr>
          <w:b/>
          <w:bCs/>
          <w:color w:val="000000"/>
          <w:spacing w:val="0"/>
          <w:w w:val="100"/>
          <w:position w:val="0"/>
          <w:sz w:val="22"/>
          <w:szCs w:val="22"/>
        </w:rPr>
        <w:t>条文说明</w:t>
      </w:r>
      <w:bookmarkEnd w:id="477"/>
      <w:bookmarkEnd w:id="478"/>
      <w:bookmarkEnd w:id="479"/>
    </w:p>
    <w:p>
      <w:pPr>
        <w:pStyle w:val="21"/>
        <w:keepNext w:val="0"/>
        <w:keepLines w:val="0"/>
        <w:widowControl w:val="0"/>
        <w:shd w:val="clear" w:color="auto" w:fill="auto"/>
        <w:bidi w:val="0"/>
        <w:spacing w:before="0" w:after="100" w:line="456" w:lineRule="exact"/>
        <w:ind w:left="0" w:right="0" w:firstLine="500"/>
        <w:jc w:val="left"/>
        <w:rPr>
          <w:sz w:val="22"/>
          <w:szCs w:val="22"/>
        </w:rPr>
      </w:pPr>
      <w:r>
        <w:rPr>
          <w:color w:val="000000"/>
          <w:spacing w:val="0"/>
          <w:w w:val="100"/>
          <w:position w:val="0"/>
          <w:sz w:val="22"/>
          <w:szCs w:val="22"/>
        </w:rPr>
        <w:t>车辆停止事件、逆行事件、行人事件和抛洒物事件的定义可参考《视频交 通事件检测器》(</w:t>
      </w:r>
      <w:r>
        <w:rPr>
          <w:rFonts w:ascii="Times New Roman" w:hAnsi="Times New Roman" w:eastAsia="Times New Roman" w:cs="Times New Roman"/>
          <w:color w:val="000000"/>
          <w:spacing w:val="0"/>
          <w:w w:val="100"/>
          <w:position w:val="0"/>
          <w:sz w:val="24"/>
          <w:szCs w:val="24"/>
          <w:lang w:val="en-US" w:eastAsia="en-US" w:bidi="en-US"/>
        </w:rPr>
        <w:t>GBT 28789-2012</w:t>
      </w:r>
      <w:r>
        <w:rPr>
          <w:color w:val="000000"/>
          <w:spacing w:val="0"/>
          <w:w w:val="100"/>
          <w:position w:val="0"/>
          <w:sz w:val="22"/>
          <w:szCs w:val="22"/>
        </w:rPr>
        <w:t>)的</w:t>
      </w:r>
      <w:r>
        <w:rPr>
          <w:rFonts w:ascii="Times New Roman" w:hAnsi="Times New Roman" w:eastAsia="Times New Roman" w:cs="Times New Roman"/>
          <w:color w:val="000000"/>
          <w:spacing w:val="0"/>
          <w:w w:val="100"/>
          <w:position w:val="0"/>
          <w:sz w:val="24"/>
          <w:szCs w:val="24"/>
        </w:rPr>
        <w:t>3.3</w:t>
      </w:r>
      <w:r>
        <w:rPr>
          <w:color w:val="000000"/>
          <w:spacing w:val="0"/>
          <w:w w:val="100"/>
          <w:position w:val="0"/>
          <w:sz w:val="22"/>
          <w:szCs w:val="22"/>
        </w:rPr>
        <w:t>、</w:t>
      </w:r>
      <w:r>
        <w:rPr>
          <w:rFonts w:ascii="Times New Roman" w:hAnsi="Times New Roman" w:eastAsia="Times New Roman" w:cs="Times New Roman"/>
          <w:color w:val="000000"/>
          <w:spacing w:val="0"/>
          <w:w w:val="100"/>
          <w:position w:val="0"/>
          <w:sz w:val="24"/>
          <w:szCs w:val="24"/>
        </w:rPr>
        <w:t>3.4</w:t>
      </w:r>
      <w:r>
        <w:rPr>
          <w:color w:val="000000"/>
          <w:spacing w:val="0"/>
          <w:w w:val="100"/>
          <w:position w:val="0"/>
          <w:sz w:val="22"/>
          <w:szCs w:val="22"/>
        </w:rPr>
        <w:t>、</w:t>
      </w:r>
      <w:r>
        <w:rPr>
          <w:rFonts w:ascii="Times New Roman" w:hAnsi="Times New Roman" w:eastAsia="Times New Roman" w:cs="Times New Roman"/>
          <w:color w:val="000000"/>
          <w:spacing w:val="0"/>
          <w:w w:val="100"/>
          <w:position w:val="0"/>
          <w:sz w:val="24"/>
          <w:szCs w:val="24"/>
        </w:rPr>
        <w:t>3.5</w:t>
      </w:r>
      <w:r>
        <w:rPr>
          <w:color w:val="000000"/>
          <w:spacing w:val="0"/>
          <w:w w:val="100"/>
          <w:position w:val="0"/>
          <w:sz w:val="22"/>
          <w:szCs w:val="22"/>
        </w:rPr>
        <w:t>、</w:t>
      </w:r>
      <w:r>
        <w:rPr>
          <w:rFonts w:ascii="Times New Roman" w:hAnsi="Times New Roman" w:eastAsia="Times New Roman" w:cs="Times New Roman"/>
          <w:color w:val="000000"/>
          <w:spacing w:val="0"/>
          <w:w w:val="100"/>
          <w:position w:val="0"/>
          <w:sz w:val="24"/>
          <w:szCs w:val="24"/>
          <w:lang w:val="en-US" w:eastAsia="en-US" w:bidi="en-US"/>
        </w:rPr>
        <w:t>3.6</w:t>
      </w:r>
      <w:r>
        <w:rPr>
          <w:color w:val="000000"/>
          <w:spacing w:val="0"/>
          <w:w w:val="100"/>
          <w:position w:val="0"/>
          <w:sz w:val="22"/>
          <w:szCs w:val="22"/>
        </w:rPr>
        <w:t>术语定义。</w:t>
      </w:r>
    </w:p>
    <w:p>
      <w:pPr>
        <w:pStyle w:val="21"/>
        <w:keepNext w:val="0"/>
        <w:keepLines w:val="0"/>
        <w:widowControl w:val="0"/>
        <w:shd w:val="clear" w:color="auto" w:fill="auto"/>
        <w:bidi w:val="0"/>
        <w:spacing w:before="0" w:after="100" w:line="470" w:lineRule="exact"/>
        <w:ind w:left="0" w:right="0" w:firstLine="50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视频交通事件检测设备应具备自动录像功能，系统可自动捕获并存储交通事 件发生过程的图像，记录时间可按要求设定。</w:t>
      </w:r>
    </w:p>
    <w:p>
      <w:pPr>
        <w:pStyle w:val="15"/>
        <w:keepNext/>
        <w:keepLines/>
        <w:widowControl w:val="0"/>
        <w:shd w:val="clear" w:color="auto" w:fill="auto"/>
        <w:bidi w:val="0"/>
        <w:spacing w:before="0" w:after="100" w:line="470" w:lineRule="exact"/>
        <w:ind w:left="0" w:right="0" w:firstLine="0"/>
        <w:jc w:val="left"/>
        <w:rPr>
          <w:sz w:val="22"/>
          <w:szCs w:val="22"/>
        </w:rPr>
      </w:pPr>
      <w:bookmarkStart w:id="480" w:name="bookmark480"/>
      <w:bookmarkStart w:id="481" w:name="bookmark482"/>
      <w:bookmarkStart w:id="482" w:name="bookmark481"/>
      <w:r>
        <w:rPr>
          <w:b/>
          <w:bCs/>
          <w:color w:val="000000"/>
          <w:spacing w:val="0"/>
          <w:w w:val="100"/>
          <w:position w:val="0"/>
          <w:sz w:val="22"/>
          <w:szCs w:val="22"/>
        </w:rPr>
        <w:t>条文说明</w:t>
      </w:r>
      <w:bookmarkEnd w:id="480"/>
      <w:bookmarkEnd w:id="481"/>
      <w:bookmarkEnd w:id="482"/>
    </w:p>
    <w:p>
      <w:pPr>
        <w:pStyle w:val="21"/>
        <w:keepNext w:val="0"/>
        <w:keepLines w:val="0"/>
        <w:widowControl w:val="0"/>
        <w:shd w:val="clear" w:color="auto" w:fill="auto"/>
        <w:bidi w:val="0"/>
        <w:spacing w:before="0" w:after="240" w:line="473" w:lineRule="exact"/>
        <w:ind w:left="0" w:right="0" w:firstLine="500"/>
        <w:jc w:val="both"/>
        <w:rPr>
          <w:sz w:val="22"/>
          <w:szCs w:val="22"/>
        </w:rPr>
      </w:pPr>
      <w:r>
        <w:rPr>
          <w:color w:val="000000"/>
          <w:spacing w:val="0"/>
          <w:w w:val="100"/>
          <w:position w:val="0"/>
          <w:sz w:val="22"/>
          <w:szCs w:val="22"/>
        </w:rPr>
        <w:t>交通事件检测系统可对交通事件发生过程进行录像，并可对检测到的交 通事件进行图片抓拍或点云数据截图，并将信息上传至中心平台，可实现事件 实时预览。</w:t>
      </w:r>
    </w:p>
    <w:p>
      <w:pPr>
        <w:pStyle w:val="21"/>
        <w:keepNext w:val="0"/>
        <w:keepLines w:val="0"/>
        <w:widowControl w:val="0"/>
        <w:shd w:val="clear" w:color="auto" w:fill="auto"/>
        <w:bidi w:val="0"/>
        <w:spacing w:before="0" w:after="100" w:line="485" w:lineRule="exact"/>
        <w:ind w:left="240" w:right="0" w:firstLine="0"/>
        <w:jc w:val="left"/>
      </w:pPr>
      <w:r>
        <w:rPr>
          <w:rFonts w:ascii="Times New Roman" w:hAnsi="Times New Roman" w:eastAsia="Times New Roman" w:cs="Times New Roman"/>
          <w:color w:val="000000"/>
          <w:spacing w:val="0"/>
          <w:w w:val="100"/>
          <w:position w:val="0"/>
          <w:sz w:val="24"/>
          <w:szCs w:val="24"/>
          <w:lang w:val="en-US" w:eastAsia="en-US" w:bidi="en-US"/>
        </w:rPr>
        <w:t>9.3.2</w:t>
      </w:r>
      <w:r>
        <w:rPr>
          <w:color w:val="000000"/>
          <w:spacing w:val="0"/>
          <w:w w:val="100"/>
          <w:position w:val="0"/>
          <w:sz w:val="24"/>
          <w:szCs w:val="24"/>
        </w:rPr>
        <w:t>自动驾驶专用道和自动驾驶专用公路宜全线部署交通事件检测设备，重要转 换点分合流区域、危险路段、交通流量大的路段应加密设置。</w:t>
      </w:r>
    </w:p>
    <w:p>
      <w:pPr>
        <w:pStyle w:val="15"/>
        <w:keepNext/>
        <w:keepLines/>
        <w:widowControl w:val="0"/>
        <w:shd w:val="clear" w:color="auto" w:fill="auto"/>
        <w:bidi w:val="0"/>
        <w:spacing w:before="0" w:after="100" w:line="470" w:lineRule="exact"/>
        <w:ind w:left="0" w:right="0" w:firstLine="0"/>
        <w:jc w:val="left"/>
        <w:rPr>
          <w:sz w:val="22"/>
          <w:szCs w:val="22"/>
        </w:rPr>
      </w:pPr>
      <w:bookmarkStart w:id="483" w:name="bookmark483"/>
      <w:bookmarkStart w:id="484" w:name="bookmark484"/>
      <w:bookmarkStart w:id="485" w:name="bookmark485"/>
      <w:r>
        <w:rPr>
          <w:b/>
          <w:bCs/>
          <w:color w:val="000000"/>
          <w:spacing w:val="0"/>
          <w:w w:val="100"/>
          <w:position w:val="0"/>
          <w:sz w:val="22"/>
          <w:szCs w:val="22"/>
        </w:rPr>
        <w:t>条文说明</w:t>
      </w:r>
      <w:bookmarkEnd w:id="483"/>
      <w:bookmarkEnd w:id="484"/>
      <w:bookmarkEnd w:id="485"/>
    </w:p>
    <w:p>
      <w:pPr>
        <w:pStyle w:val="21"/>
        <w:keepNext w:val="0"/>
        <w:keepLines w:val="0"/>
        <w:widowControl w:val="0"/>
        <w:shd w:val="clear" w:color="auto" w:fill="auto"/>
        <w:bidi w:val="0"/>
        <w:spacing w:before="0" w:after="440" w:line="470" w:lineRule="exact"/>
        <w:ind w:left="0" w:right="0" w:firstLine="480"/>
        <w:jc w:val="left"/>
        <w:rPr>
          <w:sz w:val="22"/>
          <w:szCs w:val="22"/>
        </w:rPr>
      </w:pPr>
      <w:r>
        <w:rPr>
          <w:color w:val="000000"/>
          <w:spacing w:val="0"/>
          <w:w w:val="100"/>
          <w:position w:val="0"/>
          <w:sz w:val="22"/>
          <w:szCs w:val="22"/>
        </w:rPr>
        <w:t>自动驾驶专用道和自动驾驶专用公路是专门供自动驾驶车辆行驶的道路, 非自动驾驶车辆不得进入。重要转换点分合流区域指高速公路出入口、互通分 流点、匝道出入口、服务区出入口等，危险路段指事故多发路段、隧道、桥梁、 弯道路段等，交通流量大的路段指交通易拥堵路段。</w:t>
      </w:r>
    </w:p>
    <w:p>
      <w:pPr>
        <w:pStyle w:val="21"/>
        <w:keepNext w:val="0"/>
        <w:keepLines w:val="0"/>
        <w:widowControl w:val="0"/>
        <w:shd w:val="clear" w:color="auto" w:fill="auto"/>
        <w:bidi w:val="0"/>
        <w:spacing w:before="0" w:after="0" w:line="408" w:lineRule="auto"/>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9.3.3</w:t>
      </w:r>
      <w:r>
        <w:rPr>
          <w:color w:val="000000"/>
          <w:spacing w:val="0"/>
          <w:w w:val="100"/>
          <w:position w:val="0"/>
          <w:sz w:val="24"/>
          <w:szCs w:val="24"/>
        </w:rPr>
        <w:t>适应自动驾驶的交通事件检测设备应符合下列性能要求：</w:t>
      </w:r>
    </w:p>
    <w:p>
      <w:pPr>
        <w:pStyle w:val="21"/>
        <w:keepNext w:val="0"/>
        <w:keepLines w:val="0"/>
        <w:widowControl w:val="0"/>
        <w:shd w:val="clear" w:color="auto" w:fill="auto"/>
        <w:bidi w:val="0"/>
        <w:spacing w:before="0" w:after="0" w:line="408" w:lineRule="auto"/>
        <w:ind w:left="0" w:right="0" w:firstLine="48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在设备可覆盖的检测范围内，应满足：</w:t>
      </w:r>
    </w:p>
    <w:p>
      <w:pPr>
        <w:pStyle w:val="21"/>
        <w:keepNext w:val="0"/>
        <w:keepLines w:val="0"/>
        <w:widowControl w:val="0"/>
        <w:shd w:val="clear" w:color="auto" w:fill="auto"/>
        <w:tabs>
          <w:tab w:val="left" w:pos="843"/>
        </w:tabs>
        <w:bidi w:val="0"/>
        <w:spacing w:before="0" w:after="0" w:line="408" w:lineRule="auto"/>
        <w:ind w:left="0" w:right="0" w:firstLine="480"/>
        <w:jc w:val="left"/>
      </w:pPr>
      <w:bookmarkStart w:id="486" w:name="bookmark486"/>
      <w:r>
        <w:rPr>
          <w:rFonts w:ascii="Times New Roman" w:hAnsi="Times New Roman" w:eastAsia="Times New Roman" w:cs="Times New Roman"/>
          <w:color w:val="000000"/>
          <w:spacing w:val="0"/>
          <w:w w:val="100"/>
          <w:position w:val="0"/>
          <w:sz w:val="24"/>
          <w:szCs w:val="24"/>
        </w:rPr>
        <w:t>1</w:t>
      </w:r>
      <w:bookmarkEnd w:id="486"/>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ab/>
      </w:r>
      <w:r>
        <w:rPr>
          <w:color w:val="000000"/>
          <w:spacing w:val="0"/>
          <w:w w:val="100"/>
          <w:position w:val="0"/>
          <w:sz w:val="24"/>
          <w:szCs w:val="24"/>
        </w:rPr>
        <w:t>事件检测率不低于</w:t>
      </w:r>
      <w:r>
        <w:rPr>
          <w:rFonts w:ascii="Times New Roman" w:hAnsi="Times New Roman" w:eastAsia="Times New Roman" w:cs="Times New Roman"/>
          <w:color w:val="000000"/>
          <w:spacing w:val="0"/>
          <w:w w:val="100"/>
          <w:position w:val="0"/>
          <w:sz w:val="24"/>
          <w:szCs w:val="24"/>
        </w:rPr>
        <w:t>96%</w:t>
      </w:r>
      <w:r>
        <w:rPr>
          <w:color w:val="000000"/>
          <w:spacing w:val="0"/>
          <w:w w:val="100"/>
          <w:position w:val="0"/>
          <w:sz w:val="24"/>
          <w:szCs w:val="24"/>
        </w:rPr>
        <w:t>。</w:t>
      </w:r>
    </w:p>
    <w:p>
      <w:pPr>
        <w:pStyle w:val="21"/>
        <w:keepNext w:val="0"/>
        <w:keepLines w:val="0"/>
        <w:widowControl w:val="0"/>
        <w:shd w:val="clear" w:color="auto" w:fill="auto"/>
        <w:tabs>
          <w:tab w:val="left" w:pos="867"/>
        </w:tabs>
        <w:bidi w:val="0"/>
        <w:spacing w:before="0" w:after="0" w:line="408" w:lineRule="auto"/>
        <w:ind w:left="0" w:right="0" w:firstLine="480"/>
        <w:jc w:val="left"/>
      </w:pPr>
      <w:bookmarkStart w:id="487" w:name="bookmark487"/>
      <w:r>
        <w:rPr>
          <w:rFonts w:ascii="Times New Roman" w:hAnsi="Times New Roman" w:eastAsia="Times New Roman" w:cs="Times New Roman"/>
          <w:color w:val="000000"/>
          <w:spacing w:val="0"/>
          <w:w w:val="100"/>
          <w:position w:val="0"/>
          <w:sz w:val="24"/>
          <w:szCs w:val="24"/>
        </w:rPr>
        <w:t>2</w:t>
      </w:r>
      <w:bookmarkEnd w:id="487"/>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ab/>
      </w:r>
      <w:r>
        <w:rPr>
          <w:color w:val="000000"/>
          <w:spacing w:val="0"/>
          <w:w w:val="100"/>
          <w:position w:val="0"/>
          <w:sz w:val="24"/>
          <w:szCs w:val="24"/>
        </w:rPr>
        <w:t>每台设备每</w:t>
      </w:r>
      <w:r>
        <w:rPr>
          <w:rFonts w:ascii="Times New Roman" w:hAnsi="Times New Roman" w:eastAsia="Times New Roman" w:cs="Times New Roman"/>
          <w:color w:val="000000"/>
          <w:spacing w:val="0"/>
          <w:w w:val="100"/>
          <w:position w:val="0"/>
          <w:sz w:val="24"/>
          <w:szCs w:val="24"/>
        </w:rPr>
        <w:t>1000</w:t>
      </w:r>
      <w:r>
        <w:rPr>
          <w:color w:val="000000"/>
          <w:spacing w:val="0"/>
          <w:w w:val="100"/>
          <w:position w:val="0"/>
          <w:sz w:val="24"/>
          <w:szCs w:val="24"/>
        </w:rPr>
        <w:t>小时的事件误报次数不超过</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次。</w:t>
      </w:r>
    </w:p>
    <w:p>
      <w:pPr>
        <w:pStyle w:val="21"/>
        <w:keepNext w:val="0"/>
        <w:keepLines w:val="0"/>
        <w:widowControl w:val="0"/>
        <w:shd w:val="clear" w:color="auto" w:fill="auto"/>
        <w:tabs>
          <w:tab w:val="left" w:pos="867"/>
        </w:tabs>
        <w:bidi w:val="0"/>
        <w:spacing w:before="0" w:after="0" w:line="408" w:lineRule="auto"/>
        <w:ind w:left="0" w:right="0" w:firstLine="480"/>
        <w:jc w:val="left"/>
      </w:pPr>
      <w:bookmarkStart w:id="488" w:name="bookmark488"/>
      <w:r>
        <w:rPr>
          <w:rFonts w:ascii="Times New Roman" w:hAnsi="Times New Roman" w:eastAsia="Times New Roman" w:cs="Times New Roman"/>
          <w:color w:val="000000"/>
          <w:spacing w:val="0"/>
          <w:w w:val="100"/>
          <w:position w:val="0"/>
          <w:sz w:val="24"/>
          <w:szCs w:val="24"/>
        </w:rPr>
        <w:t>3</w:t>
      </w:r>
      <w:bookmarkEnd w:id="488"/>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ab/>
      </w:r>
      <w:r>
        <w:rPr>
          <w:color w:val="000000"/>
          <w:spacing w:val="0"/>
          <w:w w:val="100"/>
          <w:position w:val="0"/>
          <w:sz w:val="24"/>
          <w:szCs w:val="24"/>
        </w:rPr>
        <w:t>事件漏报率不大于</w:t>
      </w: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w:t>
      </w:r>
    </w:p>
    <w:p>
      <w:pPr>
        <w:pStyle w:val="21"/>
        <w:keepNext w:val="0"/>
        <w:keepLines w:val="0"/>
        <w:widowControl w:val="0"/>
        <w:shd w:val="clear" w:color="auto" w:fill="auto"/>
        <w:tabs>
          <w:tab w:val="left" w:pos="867"/>
        </w:tabs>
        <w:bidi w:val="0"/>
        <w:spacing w:before="0" w:after="0" w:line="408" w:lineRule="auto"/>
        <w:ind w:left="0" w:right="0" w:firstLine="480"/>
        <w:jc w:val="left"/>
      </w:pPr>
      <w:bookmarkStart w:id="489" w:name="bookmark489"/>
      <w:r>
        <w:rPr>
          <w:rFonts w:ascii="Times New Roman" w:hAnsi="Times New Roman" w:eastAsia="Times New Roman" w:cs="Times New Roman"/>
          <w:color w:val="000000"/>
          <w:spacing w:val="0"/>
          <w:w w:val="100"/>
          <w:position w:val="0"/>
          <w:sz w:val="24"/>
          <w:szCs w:val="24"/>
        </w:rPr>
        <w:t>4</w:t>
      </w:r>
      <w:bookmarkEnd w:id="489"/>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ab/>
      </w:r>
      <w:r>
        <w:rPr>
          <w:color w:val="000000"/>
          <w:spacing w:val="0"/>
          <w:w w:val="100"/>
          <w:position w:val="0"/>
          <w:sz w:val="24"/>
          <w:szCs w:val="24"/>
        </w:rPr>
        <w:t>系统处于正常检测状态中时，检测设备</w:t>
      </w:r>
      <w:r>
        <w:rPr>
          <w:rFonts w:ascii="Times New Roman" w:hAnsi="Times New Roman" w:eastAsia="Times New Roman" w:cs="Times New Roman"/>
          <w:color w:val="000000"/>
          <w:spacing w:val="0"/>
          <w:w w:val="100"/>
          <w:position w:val="0"/>
          <w:sz w:val="24"/>
          <w:szCs w:val="24"/>
          <w:lang w:val="en-US" w:eastAsia="en-US" w:bidi="en-US"/>
        </w:rPr>
        <w:t>24h</w:t>
      </w:r>
      <w:r>
        <w:rPr>
          <w:color w:val="000000"/>
          <w:spacing w:val="0"/>
          <w:w w:val="100"/>
          <w:position w:val="0"/>
          <w:sz w:val="24"/>
          <w:szCs w:val="24"/>
        </w:rPr>
        <w:t>工作时间内虚报次数不超过</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次。</w:t>
      </w:r>
    </w:p>
    <w:p>
      <w:pPr>
        <w:pStyle w:val="15"/>
        <w:keepNext/>
        <w:keepLines/>
        <w:widowControl w:val="0"/>
        <w:shd w:val="clear" w:color="auto" w:fill="auto"/>
        <w:bidi w:val="0"/>
        <w:spacing w:before="0" w:after="80" w:line="468" w:lineRule="exact"/>
        <w:ind w:left="0" w:right="0" w:firstLine="480"/>
        <w:jc w:val="both"/>
        <w:rPr>
          <w:sz w:val="22"/>
          <w:szCs w:val="22"/>
        </w:rPr>
      </w:pPr>
      <w:bookmarkStart w:id="490" w:name="bookmark492"/>
      <w:bookmarkStart w:id="491" w:name="bookmark490"/>
      <w:bookmarkStart w:id="492" w:name="bookmark491"/>
      <w:r>
        <w:rPr>
          <w:b/>
          <w:bCs/>
          <w:color w:val="000000"/>
          <w:spacing w:val="0"/>
          <w:w w:val="100"/>
          <w:position w:val="0"/>
          <w:sz w:val="22"/>
          <w:szCs w:val="22"/>
        </w:rPr>
        <w:t>条文说明</w:t>
      </w:r>
      <w:bookmarkEnd w:id="490"/>
      <w:bookmarkEnd w:id="491"/>
      <w:bookmarkEnd w:id="492"/>
    </w:p>
    <w:p>
      <w:pPr>
        <w:pStyle w:val="21"/>
        <w:keepNext w:val="0"/>
        <w:keepLines w:val="0"/>
        <w:widowControl w:val="0"/>
        <w:shd w:val="clear" w:color="auto" w:fill="auto"/>
        <w:bidi w:val="0"/>
        <w:spacing w:before="0" w:after="280" w:line="466" w:lineRule="exact"/>
        <w:ind w:left="0" w:right="0" w:firstLine="500"/>
        <w:jc w:val="left"/>
        <w:rPr>
          <w:sz w:val="22"/>
          <w:szCs w:val="22"/>
        </w:rPr>
      </w:pPr>
      <w:r>
        <w:rPr>
          <w:color w:val="000000"/>
          <w:spacing w:val="0"/>
          <w:w w:val="100"/>
          <w:position w:val="0"/>
          <w:sz w:val="22"/>
          <w:szCs w:val="22"/>
        </w:rPr>
        <w:t>设备可覆盖的检测范围指设备正确安装后的检测范围。交通事件检测率、 漏报率、虚报数计算可参考《视频交通事件检</w:t>
      </w:r>
      <w:r>
        <w:rPr>
          <w:color w:val="000000"/>
          <w:spacing w:val="0"/>
          <w:w w:val="100"/>
          <w:position w:val="0"/>
          <w:sz w:val="22"/>
          <w:szCs w:val="22"/>
          <w:lang w:val="zh-CN" w:eastAsia="zh-CN" w:bidi="zh-CN"/>
        </w:rPr>
        <w:t>测器》</w:t>
      </w:r>
      <w:r>
        <w:rPr>
          <w:rFonts w:ascii="Times New Roman" w:hAnsi="Times New Roman" w:eastAsia="Times New Roman" w:cs="Times New Roman"/>
          <w:color w:val="000000"/>
          <w:spacing w:val="0"/>
          <w:w w:val="100"/>
          <w:position w:val="0"/>
          <w:sz w:val="24"/>
          <w:szCs w:val="24"/>
          <w:lang w:val="en-US" w:eastAsia="en-US" w:bidi="en-US"/>
        </w:rPr>
        <w:t>GBT 28789-2012）</w:t>
      </w:r>
      <w:r>
        <w:rPr>
          <w:color w:val="000000"/>
          <w:spacing w:val="0"/>
          <w:w w:val="100"/>
          <w:position w:val="0"/>
          <w:sz w:val="22"/>
          <w:szCs w:val="22"/>
        </w:rPr>
        <w:t>的</w:t>
      </w:r>
      <w:r>
        <w:rPr>
          <w:rFonts w:ascii="Times New Roman" w:hAnsi="Times New Roman" w:eastAsia="Times New Roman" w:cs="Times New Roman"/>
          <w:color w:val="000000"/>
          <w:spacing w:val="0"/>
          <w:w w:val="100"/>
          <w:position w:val="0"/>
          <w:sz w:val="24"/>
          <w:szCs w:val="24"/>
        </w:rPr>
        <w:t>3.9</w:t>
      </w:r>
      <w:r>
        <w:rPr>
          <w:color w:val="000000"/>
          <w:spacing w:val="0"/>
          <w:w w:val="100"/>
          <w:position w:val="0"/>
          <w:sz w:val="22"/>
          <w:szCs w:val="22"/>
        </w:rPr>
        <w:t xml:space="preserve">、 </w:t>
      </w:r>
      <w:r>
        <w:rPr>
          <w:rFonts w:ascii="Times New Roman" w:hAnsi="Times New Roman" w:eastAsia="Times New Roman" w:cs="Times New Roman"/>
          <w:color w:val="000000"/>
          <w:spacing w:val="0"/>
          <w:w w:val="100"/>
          <w:position w:val="0"/>
          <w:sz w:val="24"/>
          <w:szCs w:val="24"/>
        </w:rPr>
        <w:t>3.10</w:t>
      </w:r>
      <w:r>
        <w:rPr>
          <w:color w:val="000000"/>
          <w:spacing w:val="0"/>
          <w:w w:val="100"/>
          <w:position w:val="0"/>
          <w:sz w:val="22"/>
          <w:szCs w:val="22"/>
        </w:rPr>
        <w:t>、</w:t>
      </w:r>
      <w:r>
        <w:rPr>
          <w:rFonts w:ascii="Times New Roman" w:hAnsi="Times New Roman" w:eastAsia="Times New Roman" w:cs="Times New Roman"/>
          <w:color w:val="000000"/>
          <w:spacing w:val="0"/>
          <w:w w:val="100"/>
          <w:position w:val="0"/>
          <w:sz w:val="24"/>
          <w:szCs w:val="24"/>
          <w:lang w:val="en-US" w:eastAsia="en-US" w:bidi="en-US"/>
        </w:rPr>
        <w:t>3.11</w:t>
      </w:r>
      <w:r>
        <w:rPr>
          <w:color w:val="000000"/>
          <w:spacing w:val="0"/>
          <w:w w:val="100"/>
          <w:position w:val="0"/>
          <w:sz w:val="22"/>
          <w:szCs w:val="22"/>
        </w:rPr>
        <w:t>定义计算，误报次数指系统在正常工作状态中，统计时间内交通事 件发生但发生事件类型或数量报错的次数。</w:t>
      </w:r>
    </w:p>
    <w:p>
      <w:pPr>
        <w:pStyle w:val="21"/>
        <w:keepNext w:val="0"/>
        <w:keepLines w:val="0"/>
        <w:widowControl w:val="0"/>
        <w:shd w:val="clear" w:color="auto" w:fill="auto"/>
        <w:bidi w:val="0"/>
        <w:spacing w:before="0" w:after="0" w:line="408" w:lineRule="auto"/>
        <w:ind w:left="0" w:right="0" w:firstLine="48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事件检测报警时间应不大于</w:t>
      </w:r>
      <w:r>
        <w:rPr>
          <w:rFonts w:ascii="Times New Roman" w:hAnsi="Times New Roman" w:eastAsia="Times New Roman" w:cs="Times New Roman"/>
          <w:color w:val="000000"/>
          <w:spacing w:val="0"/>
          <w:w w:val="100"/>
          <w:position w:val="0"/>
          <w:sz w:val="24"/>
          <w:szCs w:val="24"/>
          <w:lang w:val="en-US" w:eastAsia="en-US" w:bidi="en-US"/>
        </w:rPr>
        <w:t>500ms</w:t>
      </w:r>
      <w:r>
        <w:rPr>
          <w:color w:val="000000"/>
          <w:spacing w:val="0"/>
          <w:w w:val="100"/>
          <w:position w:val="0"/>
          <w:sz w:val="24"/>
          <w:szCs w:val="24"/>
          <w:lang w:val="en-US" w:eastAsia="en-US" w:bidi="en-US"/>
        </w:rPr>
        <w:t>。</w:t>
      </w:r>
    </w:p>
    <w:p>
      <w:pPr>
        <w:pStyle w:val="27"/>
        <w:keepNext w:val="0"/>
        <w:keepLines w:val="0"/>
        <w:widowControl w:val="0"/>
        <w:shd w:val="clear" w:color="auto" w:fill="auto"/>
        <w:bidi w:val="0"/>
        <w:spacing w:before="0" w:after="360" w:line="408" w:lineRule="auto"/>
        <w:ind w:left="0" w:right="0" w:firstLine="480"/>
        <w:jc w:val="left"/>
      </w:pPr>
      <w:r>
        <w:rPr>
          <w:rFonts w:ascii="Times New Roman" w:hAnsi="Times New Roman" w:eastAsia="Times New Roman" w:cs="Times New Roman"/>
          <w:color w:val="000000"/>
          <w:spacing w:val="0"/>
          <w:w w:val="100"/>
          <w:position w:val="0"/>
          <w:sz w:val="24"/>
          <w:szCs w:val="24"/>
          <w:lang w:val="zh-TW" w:eastAsia="zh-TW" w:bidi="zh-TW"/>
        </w:rPr>
        <w:t>3</w:t>
      </w:r>
      <w:r>
        <w:rPr>
          <w:rFonts w:ascii="宋体" w:hAnsi="宋体" w:eastAsia="宋体" w:cs="宋体"/>
          <w:color w:val="000000"/>
          <w:spacing w:val="0"/>
          <w:w w:val="100"/>
          <w:position w:val="0"/>
          <w:sz w:val="24"/>
          <w:szCs w:val="24"/>
          <w:lang w:val="zh-TW" w:eastAsia="zh-TW" w:bidi="zh-TW"/>
        </w:rPr>
        <w:t>事件检测设备的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不小于</w:t>
      </w:r>
      <w:r>
        <w:rPr>
          <w:rFonts w:ascii="Times New Roman" w:hAnsi="Times New Roman" w:eastAsia="Times New Roman" w:cs="Times New Roman"/>
          <w:color w:val="000000"/>
          <w:spacing w:val="0"/>
          <w:w w:val="100"/>
          <w:position w:val="0"/>
          <w:sz w:val="24"/>
          <w:szCs w:val="24"/>
          <w:lang w:val="zh-TW" w:eastAsia="zh-TW" w:bidi="zh-TW"/>
        </w:rPr>
        <w:t xml:space="preserve">30 000 </w:t>
      </w:r>
      <w:r>
        <w:rPr>
          <w:rFonts w:ascii="Times New Roman" w:hAnsi="Times New Roman" w:eastAsia="Times New Roman" w:cs="Times New Roman"/>
          <w:color w:val="000000"/>
          <w:spacing w:val="0"/>
          <w:w w:val="100"/>
          <w:position w:val="0"/>
          <w:sz w:val="24"/>
          <w:szCs w:val="24"/>
          <w:lang w:val="en-US" w:eastAsia="en-US" w:bidi="en-US"/>
        </w:rPr>
        <w:t>h</w:t>
      </w:r>
      <w:r>
        <w:rPr>
          <w:rFonts w:ascii="宋体" w:hAnsi="宋体" w:eastAsia="宋体" w:cs="宋体"/>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08" w:lineRule="auto"/>
        <w:ind w:left="0" w:right="0" w:firstLine="0"/>
        <w:jc w:val="left"/>
        <w:rPr>
          <w:sz w:val="24"/>
          <w:szCs w:val="24"/>
        </w:rPr>
      </w:pPr>
      <w:bookmarkStart w:id="493" w:name="bookmark494"/>
      <w:bookmarkStart w:id="494" w:name="bookmark496"/>
      <w:bookmarkStart w:id="495" w:name="bookmark495"/>
      <w:bookmarkStart w:id="496" w:name="bookmark493"/>
      <w:r>
        <w:rPr>
          <w:rFonts w:ascii="Times New Roman" w:hAnsi="Times New Roman" w:eastAsia="Times New Roman" w:cs="Times New Roman"/>
          <w:color w:val="000000"/>
          <w:spacing w:val="0"/>
          <w:w w:val="100"/>
          <w:position w:val="0"/>
          <w:sz w:val="24"/>
          <w:szCs w:val="24"/>
          <w:lang w:val="en-US" w:eastAsia="en-US" w:bidi="en-US"/>
        </w:rPr>
        <w:t>9.4</w:t>
      </w:r>
      <w:r>
        <w:rPr>
          <w:b/>
          <w:bCs/>
          <w:color w:val="000000"/>
          <w:spacing w:val="0"/>
          <w:w w:val="100"/>
          <w:position w:val="0"/>
          <w:sz w:val="24"/>
          <w:szCs w:val="24"/>
        </w:rPr>
        <w:t>基础设施状态监测设备</w:t>
      </w:r>
      <w:bookmarkEnd w:id="493"/>
      <w:bookmarkEnd w:id="494"/>
      <w:bookmarkEnd w:id="495"/>
      <w:bookmarkEnd w:id="496"/>
    </w:p>
    <w:p>
      <w:pPr>
        <w:pStyle w:val="21"/>
        <w:keepNext w:val="0"/>
        <w:keepLines w:val="0"/>
        <w:widowControl w:val="0"/>
        <w:shd w:val="clear" w:color="auto" w:fill="auto"/>
        <w:bidi w:val="0"/>
        <w:spacing w:before="0" w:after="120" w:line="480" w:lineRule="exact"/>
        <w:ind w:left="240" w:right="0" w:firstLine="0"/>
        <w:jc w:val="both"/>
      </w:pPr>
      <w:r>
        <w:rPr>
          <w:rFonts w:ascii="Times New Roman" w:hAnsi="Times New Roman" w:eastAsia="Times New Roman" w:cs="Times New Roman"/>
          <w:color w:val="000000"/>
          <w:spacing w:val="0"/>
          <w:w w:val="100"/>
          <w:position w:val="0"/>
          <w:sz w:val="24"/>
          <w:szCs w:val="24"/>
          <w:lang w:val="en-US" w:eastAsia="en-US" w:bidi="en-US"/>
        </w:rPr>
        <w:t>9.4.1</w:t>
      </w:r>
      <w:r>
        <w:rPr>
          <w:color w:val="000000"/>
          <w:spacing w:val="0"/>
          <w:w w:val="100"/>
          <w:position w:val="0"/>
          <w:sz w:val="24"/>
          <w:szCs w:val="24"/>
        </w:rPr>
        <w:t>适应自动驾驶的基础设施状态监测设备应包括路面状态检测设备、边坡状态 监测设备、桥梁结构物状态监测设备、隧道结构物状态监测设备。</w:t>
      </w:r>
    </w:p>
    <w:p>
      <w:pPr>
        <w:pStyle w:val="15"/>
        <w:keepNext/>
        <w:keepLines/>
        <w:widowControl w:val="0"/>
        <w:shd w:val="clear" w:color="auto" w:fill="auto"/>
        <w:bidi w:val="0"/>
        <w:spacing w:before="0" w:after="0" w:line="468" w:lineRule="exact"/>
        <w:ind w:left="0" w:right="0" w:firstLine="0"/>
        <w:jc w:val="both"/>
        <w:rPr>
          <w:sz w:val="22"/>
          <w:szCs w:val="22"/>
        </w:rPr>
      </w:pPr>
      <w:bookmarkStart w:id="497" w:name="bookmark498"/>
      <w:bookmarkStart w:id="498" w:name="bookmark497"/>
      <w:bookmarkStart w:id="499" w:name="bookmark499"/>
      <w:r>
        <w:rPr>
          <w:b/>
          <w:bCs/>
          <w:color w:val="000000"/>
          <w:spacing w:val="0"/>
          <w:w w:val="100"/>
          <w:position w:val="0"/>
          <w:sz w:val="22"/>
          <w:szCs w:val="22"/>
        </w:rPr>
        <w:t>条文说明</w:t>
      </w:r>
      <w:bookmarkEnd w:id="497"/>
      <w:bookmarkEnd w:id="498"/>
      <w:bookmarkEnd w:id="499"/>
    </w:p>
    <w:p>
      <w:pPr>
        <w:pStyle w:val="21"/>
        <w:keepNext w:val="0"/>
        <w:keepLines w:val="0"/>
        <w:widowControl w:val="0"/>
        <w:shd w:val="clear" w:color="auto" w:fill="auto"/>
        <w:bidi w:val="0"/>
        <w:spacing w:before="0" w:after="440" w:line="480" w:lineRule="exact"/>
        <w:ind w:left="0" w:right="0" w:firstLine="500"/>
        <w:jc w:val="both"/>
        <w:rPr>
          <w:sz w:val="22"/>
          <w:szCs w:val="22"/>
        </w:rPr>
      </w:pPr>
      <w:r>
        <w:rPr>
          <w:color w:val="000000"/>
          <w:spacing w:val="0"/>
          <w:w w:val="100"/>
          <w:position w:val="0"/>
          <w:sz w:val="22"/>
          <w:szCs w:val="22"/>
        </w:rPr>
        <w:t>目前基础设施状态监测主要包括大桥及特大桥、长达隧道、高危边坡以及 可能发生失稳破坏影响行车安全的设施，根据基础设施分类组成、监测技术和 设备的不同，将基础设施监测对象分为路面、边坡、桥梁和隧道四个方面。</w:t>
      </w:r>
    </w:p>
    <w:p>
      <w:pPr>
        <w:pStyle w:val="21"/>
        <w:keepNext w:val="0"/>
        <w:keepLines w:val="0"/>
        <w:widowControl w:val="0"/>
        <w:shd w:val="clear" w:color="auto" w:fill="auto"/>
        <w:bidi w:val="0"/>
        <w:spacing w:before="0" w:after="0" w:line="408" w:lineRule="auto"/>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9.4.2</w:t>
      </w:r>
      <w:r>
        <w:rPr>
          <w:color w:val="000000"/>
          <w:spacing w:val="0"/>
          <w:w w:val="100"/>
          <w:position w:val="0"/>
          <w:sz w:val="24"/>
          <w:szCs w:val="24"/>
        </w:rPr>
        <w:t>适应自动驾驶的基础设施状态监测设备应符合下列功能要求：</w:t>
      </w:r>
    </w:p>
    <w:p>
      <w:pPr>
        <w:pStyle w:val="21"/>
        <w:keepNext w:val="0"/>
        <w:keepLines w:val="0"/>
        <w:widowControl w:val="0"/>
        <w:shd w:val="clear" w:color="auto" w:fill="auto"/>
        <w:bidi w:val="0"/>
        <w:spacing w:before="0" w:after="140" w:line="408" w:lineRule="auto"/>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应能够监测路面状态信息、边坡状态信息、桥梁结构物状态信息和隧道结构物 状态信息，系统能检测分析输出检测结论，并具备预警信息提示功能。</w:t>
      </w:r>
    </w:p>
    <w:p>
      <w:pPr>
        <w:pStyle w:val="15"/>
        <w:keepNext/>
        <w:keepLines/>
        <w:widowControl w:val="0"/>
        <w:shd w:val="clear" w:color="auto" w:fill="auto"/>
        <w:bidi w:val="0"/>
        <w:spacing w:before="0" w:after="60" w:line="466" w:lineRule="exact"/>
        <w:ind w:left="0" w:right="0" w:firstLine="0"/>
        <w:jc w:val="both"/>
        <w:rPr>
          <w:sz w:val="22"/>
          <w:szCs w:val="22"/>
        </w:rPr>
      </w:pPr>
      <w:bookmarkStart w:id="500" w:name="bookmark501"/>
      <w:bookmarkStart w:id="501" w:name="bookmark502"/>
      <w:bookmarkStart w:id="502" w:name="bookmark500"/>
      <w:r>
        <w:rPr>
          <w:b/>
          <w:bCs/>
          <w:color w:val="000000"/>
          <w:spacing w:val="0"/>
          <w:w w:val="100"/>
          <w:position w:val="0"/>
          <w:sz w:val="22"/>
          <w:szCs w:val="22"/>
        </w:rPr>
        <w:t>条文说明</w:t>
      </w:r>
      <w:bookmarkEnd w:id="500"/>
      <w:bookmarkEnd w:id="501"/>
      <w:bookmarkEnd w:id="502"/>
    </w:p>
    <w:p>
      <w:pPr>
        <w:pStyle w:val="21"/>
        <w:keepNext w:val="0"/>
        <w:keepLines w:val="0"/>
        <w:widowControl w:val="0"/>
        <w:shd w:val="clear" w:color="auto" w:fill="auto"/>
        <w:bidi w:val="0"/>
        <w:spacing w:before="0" w:after="240" w:line="464" w:lineRule="exact"/>
        <w:ind w:left="0" w:right="0" w:firstLine="500"/>
        <w:jc w:val="both"/>
        <w:rPr>
          <w:sz w:val="22"/>
          <w:szCs w:val="22"/>
        </w:rPr>
      </w:pPr>
      <w:r>
        <w:rPr>
          <w:color w:val="000000"/>
          <w:spacing w:val="0"/>
          <w:w w:val="100"/>
          <w:position w:val="0"/>
          <w:sz w:val="22"/>
          <w:szCs w:val="22"/>
        </w:rPr>
        <w:t>路面状态信息、边坡状态信息、桥梁结构物状态信息和隧道结构物状态信 息指利用基础设施监测传感器可直接监测获取的信息，目前由于监测设备和 监测技术的多样性，算法及预警等级划分的多样性、基础设施监测指标缺乏相 应的技术规范，本标准只规定基础设施状态监测设备能检测路面、边坡、桥梁 和隧道的状态信息并进行行车安全的预警。</w:t>
      </w:r>
    </w:p>
    <w:p>
      <w:pPr>
        <w:pStyle w:val="21"/>
        <w:keepNext w:val="0"/>
        <w:keepLines w:val="0"/>
        <w:widowControl w:val="0"/>
        <w:shd w:val="clear" w:color="auto" w:fill="auto"/>
        <w:bidi w:val="0"/>
        <w:spacing w:before="0" w:after="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9.4.2</w:t>
      </w:r>
      <w:r>
        <w:rPr>
          <w:color w:val="000000"/>
          <w:spacing w:val="0"/>
          <w:w w:val="100"/>
          <w:position w:val="0"/>
          <w:sz w:val="24"/>
          <w:szCs w:val="24"/>
        </w:rPr>
        <w:t>适应自动驾驶的基础设施状态监测设备应符合下列部署要求：</w:t>
      </w:r>
    </w:p>
    <w:p>
      <w:pPr>
        <w:pStyle w:val="21"/>
        <w:keepNext w:val="0"/>
        <w:keepLines w:val="0"/>
        <w:widowControl w:val="0"/>
        <w:shd w:val="clear" w:color="auto" w:fill="auto"/>
        <w:bidi w:val="0"/>
        <w:spacing w:before="0" w:after="0" w:line="475"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基础设施状态监测设备部署位置、数量宜根据结构类型、设计要求、监测项目 及结构分析结果确定。</w:t>
      </w:r>
    </w:p>
    <w:p>
      <w:pPr>
        <w:pStyle w:val="21"/>
        <w:keepNext w:val="0"/>
        <w:keepLines w:val="0"/>
        <w:widowControl w:val="0"/>
        <w:shd w:val="clear" w:color="auto" w:fill="auto"/>
        <w:bidi w:val="0"/>
        <w:spacing w:before="0" w:after="320" w:line="485"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监测数据接收设备附近不宜有强烈的反射信号的大面积水域、大型建筑、金属 网及无线电干扰源。</w:t>
      </w:r>
    </w:p>
    <w:p>
      <w:pPr>
        <w:pStyle w:val="21"/>
        <w:keepNext w:val="0"/>
        <w:keepLines w:val="0"/>
        <w:widowControl w:val="0"/>
        <w:shd w:val="clear" w:color="auto" w:fill="auto"/>
        <w:bidi w:val="0"/>
        <w:spacing w:before="0" w:after="580" w:line="466" w:lineRule="exact"/>
        <w:ind w:left="0" w:right="0" w:firstLine="240"/>
        <w:jc w:val="both"/>
      </w:pPr>
      <w:bookmarkStart w:id="503" w:name="bookmark503"/>
      <w:r>
        <w:rPr>
          <w:rFonts w:ascii="Times New Roman" w:hAnsi="Times New Roman" w:eastAsia="Times New Roman" w:cs="Times New Roman"/>
          <w:color w:val="000000"/>
          <w:spacing w:val="0"/>
          <w:w w:val="100"/>
          <w:position w:val="0"/>
          <w:sz w:val="24"/>
          <w:szCs w:val="24"/>
          <w:lang w:val="en-US" w:eastAsia="en-US" w:bidi="en-US"/>
        </w:rPr>
        <w:t>9.4.3</w:t>
      </w:r>
      <w:r>
        <w:rPr>
          <w:color w:val="000000"/>
          <w:spacing w:val="0"/>
          <w:w w:val="100"/>
          <w:position w:val="0"/>
          <w:sz w:val="24"/>
          <w:szCs w:val="24"/>
        </w:rPr>
        <w:t>适应自动驾驶的基础设施状态监测设备应具有容错能力，发生故障时能够保 证数据不丢失。设备的</w:t>
      </w:r>
      <w:r>
        <w:rPr>
          <w:rFonts w:ascii="Times New Roman" w:hAnsi="Times New Roman" w:eastAsia="Times New Roman" w:cs="Times New Roman"/>
          <w:color w:val="000000"/>
          <w:spacing w:val="0"/>
          <w:w w:val="100"/>
          <w:position w:val="0"/>
          <w:sz w:val="24"/>
          <w:szCs w:val="24"/>
          <w:lang w:val="en-US" w:eastAsia="en-US" w:bidi="en-US"/>
        </w:rPr>
        <w:t>MTBF</w:t>
      </w:r>
      <w:r>
        <w:rPr>
          <w:color w:val="000000"/>
          <w:spacing w:val="0"/>
          <w:w w:val="100"/>
          <w:position w:val="0"/>
          <w:sz w:val="24"/>
          <w:szCs w:val="24"/>
        </w:rPr>
        <w:t>大于</w:t>
      </w:r>
      <w:r>
        <w:rPr>
          <w:rFonts w:ascii="Times New Roman" w:hAnsi="Times New Roman" w:eastAsia="Times New Roman" w:cs="Times New Roman"/>
          <w:color w:val="000000"/>
          <w:spacing w:val="0"/>
          <w:w w:val="100"/>
          <w:position w:val="0"/>
          <w:sz w:val="24"/>
          <w:szCs w:val="24"/>
        </w:rPr>
        <w:t xml:space="preserve">10000 </w:t>
      </w:r>
      <w:r>
        <w:rPr>
          <w:rFonts w:ascii="Times New Roman" w:hAnsi="Times New Roman" w:eastAsia="Times New Roman" w:cs="Times New Roman"/>
          <w:color w:val="000000"/>
          <w:spacing w:val="0"/>
          <w:w w:val="100"/>
          <w:position w:val="0"/>
          <w:sz w:val="24"/>
          <w:szCs w:val="24"/>
          <w:lang w:val="en-US" w:eastAsia="en-US" w:bidi="en-US"/>
        </w:rPr>
        <w:t>h</w:t>
      </w:r>
      <w:r>
        <w:rPr>
          <w:color w:val="000000"/>
          <w:spacing w:val="0"/>
          <w:w w:val="100"/>
          <w:position w:val="0"/>
          <w:sz w:val="24"/>
          <w:szCs w:val="24"/>
          <w:lang w:val="en-US" w:eastAsia="en-US" w:bidi="en-US"/>
        </w:rPr>
        <w:t>o</w:t>
      </w:r>
      <w:bookmarkEnd w:id="503"/>
    </w:p>
    <w:p>
      <w:pPr>
        <w:pStyle w:val="15"/>
        <w:keepNext/>
        <w:keepLines/>
        <w:widowControl w:val="0"/>
        <w:shd w:val="clear" w:color="auto" w:fill="auto"/>
        <w:bidi w:val="0"/>
        <w:spacing w:before="0" w:after="60" w:line="406" w:lineRule="auto"/>
        <w:ind w:left="0" w:right="0" w:firstLine="0"/>
        <w:jc w:val="both"/>
        <w:rPr>
          <w:sz w:val="24"/>
          <w:szCs w:val="24"/>
        </w:rPr>
      </w:pPr>
      <w:bookmarkStart w:id="504" w:name="bookmark504"/>
      <w:bookmarkStart w:id="505" w:name="bookmark506"/>
      <w:bookmarkStart w:id="506" w:name="bookmark505"/>
      <w:r>
        <w:rPr>
          <w:rFonts w:ascii="Times New Roman" w:hAnsi="Times New Roman" w:eastAsia="Times New Roman" w:cs="Times New Roman"/>
          <w:color w:val="000000"/>
          <w:spacing w:val="0"/>
          <w:w w:val="100"/>
          <w:position w:val="0"/>
          <w:sz w:val="24"/>
          <w:szCs w:val="24"/>
          <w:lang w:val="en-US" w:eastAsia="en-US" w:bidi="en-US"/>
        </w:rPr>
        <w:t>9.5</w:t>
      </w:r>
      <w:r>
        <w:rPr>
          <w:b/>
          <w:bCs/>
          <w:color w:val="000000"/>
          <w:spacing w:val="0"/>
          <w:w w:val="100"/>
          <w:position w:val="0"/>
          <w:sz w:val="24"/>
          <w:szCs w:val="24"/>
        </w:rPr>
        <w:t>交通气象环境监测设备</w:t>
      </w:r>
      <w:bookmarkEnd w:id="504"/>
      <w:bookmarkEnd w:id="505"/>
      <w:bookmarkEnd w:id="506"/>
    </w:p>
    <w:p>
      <w:pPr>
        <w:pStyle w:val="21"/>
        <w:keepNext w:val="0"/>
        <w:keepLines w:val="0"/>
        <w:widowControl w:val="0"/>
        <w:shd w:val="clear" w:color="auto" w:fill="auto"/>
        <w:bidi w:val="0"/>
        <w:spacing w:before="0" w:after="0" w:line="463"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9.5.1</w:t>
      </w:r>
      <w:r>
        <w:rPr>
          <w:color w:val="000000"/>
          <w:spacing w:val="0"/>
          <w:w w:val="100"/>
          <w:position w:val="0"/>
          <w:sz w:val="24"/>
          <w:szCs w:val="24"/>
        </w:rPr>
        <w:t>适应自动驾驶的交通气象环境监测设备应符合下列功能要求：</w:t>
      </w:r>
    </w:p>
    <w:p>
      <w:pPr>
        <w:pStyle w:val="21"/>
        <w:keepNext w:val="0"/>
        <w:keepLines w:val="0"/>
        <w:widowControl w:val="0"/>
        <w:shd w:val="clear" w:color="auto" w:fill="auto"/>
        <w:bidi w:val="0"/>
        <w:spacing w:before="0" w:after="140" w:line="463"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应至少能够监测《公路交通气象监测设施技术要求》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33697</w:t>
      </w:r>
      <w:r>
        <w:rPr>
          <w:color w:val="000000"/>
          <w:spacing w:val="0"/>
          <w:w w:val="100"/>
          <w:position w:val="0"/>
          <w:sz w:val="24"/>
          <w:szCs w:val="24"/>
        </w:rPr>
        <w:t>)中规定的 监测项目，重点监测项目包括：能见度、路面温度、路面状况(干燥、潮湿、积水、 结冰、积雪)、风速、风向等。</w:t>
      </w:r>
    </w:p>
    <w:p>
      <w:pPr>
        <w:pStyle w:val="15"/>
        <w:keepNext/>
        <w:keepLines/>
        <w:widowControl w:val="0"/>
        <w:shd w:val="clear" w:color="auto" w:fill="auto"/>
        <w:bidi w:val="0"/>
        <w:spacing w:before="0" w:after="0" w:line="466" w:lineRule="exact"/>
        <w:ind w:left="0" w:right="0" w:firstLine="0"/>
        <w:jc w:val="both"/>
        <w:rPr>
          <w:sz w:val="22"/>
          <w:szCs w:val="22"/>
        </w:rPr>
      </w:pPr>
      <w:bookmarkStart w:id="507" w:name="bookmark507"/>
      <w:bookmarkStart w:id="508" w:name="bookmark508"/>
      <w:bookmarkStart w:id="509" w:name="bookmark509"/>
      <w:r>
        <w:rPr>
          <w:b/>
          <w:bCs/>
          <w:color w:val="000000"/>
          <w:spacing w:val="0"/>
          <w:w w:val="100"/>
          <w:position w:val="0"/>
          <w:sz w:val="22"/>
          <w:szCs w:val="22"/>
        </w:rPr>
        <w:t>条文说明</w:t>
      </w:r>
      <w:bookmarkEnd w:id="507"/>
      <w:bookmarkEnd w:id="508"/>
      <w:bookmarkEnd w:id="509"/>
    </w:p>
    <w:p>
      <w:pPr>
        <w:pStyle w:val="21"/>
        <w:keepNext w:val="0"/>
        <w:keepLines w:val="0"/>
        <w:widowControl w:val="0"/>
        <w:shd w:val="clear" w:color="auto" w:fill="auto"/>
        <w:bidi w:val="0"/>
        <w:spacing w:before="0" w:after="320" w:line="466" w:lineRule="exact"/>
        <w:ind w:left="0" w:right="0" w:firstLine="500"/>
        <w:jc w:val="both"/>
        <w:rPr>
          <w:sz w:val="22"/>
          <w:szCs w:val="22"/>
        </w:rPr>
      </w:pPr>
      <w:r>
        <w:rPr>
          <w:color w:val="000000"/>
          <w:spacing w:val="0"/>
          <w:w w:val="100"/>
          <w:position w:val="0"/>
          <w:sz w:val="22"/>
          <w:szCs w:val="22"/>
        </w:rPr>
        <w:t>公路交通气象监测一般包括：能见度、气温、相对湿度、风速、风向、降水量、 路面温度</w:t>
      </w:r>
      <w:r>
        <w:rPr>
          <w:color w:val="000000"/>
          <w:spacing w:val="0"/>
          <w:w w:val="100"/>
          <w:position w:val="0"/>
          <w:sz w:val="22"/>
          <w:szCs w:val="22"/>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0cm</w:t>
      </w:r>
      <w:r>
        <w:rPr>
          <w:color w:val="000000"/>
          <w:spacing w:val="0"/>
          <w:w w:val="100"/>
          <w:position w:val="0"/>
          <w:sz w:val="22"/>
          <w:szCs w:val="22"/>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-10cm</w:t>
      </w:r>
      <w:r>
        <w:rPr>
          <w:color w:val="000000"/>
          <w:spacing w:val="0"/>
          <w:w w:val="100"/>
          <w:position w:val="0"/>
          <w:sz w:val="22"/>
          <w:szCs w:val="22"/>
          <w:lang w:val="en-US" w:eastAsia="en-US" w:bidi="en-US"/>
        </w:rPr>
        <w:t>)、</w:t>
      </w:r>
      <w:r>
        <w:rPr>
          <w:color w:val="000000"/>
          <w:spacing w:val="0"/>
          <w:w w:val="100"/>
          <w:position w:val="0"/>
          <w:sz w:val="22"/>
          <w:szCs w:val="22"/>
        </w:rPr>
        <w:t>路面状况、天气现象等。低能见度、路面结冰、湿滑、侧 风等会影响自动驾驶车辆的行车安全，需要重点监测并及时将气象信息提供给车辆。</w:t>
      </w:r>
    </w:p>
    <w:p>
      <w:pPr>
        <w:pStyle w:val="21"/>
        <w:keepNext w:val="0"/>
        <w:keepLines w:val="0"/>
        <w:widowControl w:val="0"/>
        <w:shd w:val="clear" w:color="auto" w:fill="auto"/>
        <w:bidi w:val="0"/>
        <w:spacing w:before="0" w:after="0" w:line="466"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9.5.2</w:t>
      </w:r>
      <w:r>
        <w:rPr>
          <w:color w:val="000000"/>
          <w:spacing w:val="0"/>
          <w:w w:val="100"/>
          <w:position w:val="0"/>
          <w:sz w:val="24"/>
          <w:szCs w:val="24"/>
        </w:rPr>
        <w:t>适应自动驾驶的交通气象环境监测设备应符合下列部署要求：</w:t>
      </w:r>
    </w:p>
    <w:p>
      <w:pPr>
        <w:pStyle w:val="21"/>
        <w:keepNext w:val="0"/>
        <w:keepLines w:val="0"/>
        <w:widowControl w:val="0"/>
        <w:shd w:val="clear" w:color="auto" w:fill="auto"/>
        <w:bidi w:val="0"/>
        <w:spacing w:before="0" w:after="140" w:line="466"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应能够监测公路全线气象状况，宜根据公路沿线气象状况合理选择监测设备。</w:t>
      </w:r>
    </w:p>
    <w:p>
      <w:pPr>
        <w:pStyle w:val="21"/>
        <w:keepNext w:val="0"/>
        <w:keepLines w:val="0"/>
        <w:widowControl w:val="0"/>
        <w:shd w:val="clear" w:color="auto" w:fill="auto"/>
        <w:bidi w:val="0"/>
        <w:spacing w:before="0" w:after="0" w:line="470" w:lineRule="exact"/>
        <w:ind w:left="0" w:right="0" w:firstLine="0"/>
        <w:jc w:val="both"/>
      </w:pPr>
      <w:r>
        <w:rPr>
          <w:color w:val="000000"/>
          <w:spacing w:val="0"/>
          <w:w w:val="100"/>
          <w:position w:val="0"/>
          <w:sz w:val="24"/>
          <w:szCs w:val="24"/>
        </w:rPr>
        <w:t>恶劣气象路段应加密部署。</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以大雾为主要恶劣气象条件的路段，气象监测设备应能够采集能见度参数，采 样区气象监测设备应按不大于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间距部署。</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以结冰为主要恶劣气象条件的路段，气象监测设备应能够采集路面潮湿、结冰 等路面状况参数。路段长度小于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时，在路段中部或两侧合适位置部署</w:t>
      </w:r>
      <w:r>
        <w:rPr>
          <w:rFonts w:ascii="Times New Roman" w:hAnsi="Times New Roman" w:eastAsia="Times New Roman" w:cs="Times New Roman"/>
          <w:color w:val="000000"/>
          <w:spacing w:val="0"/>
          <w:w w:val="100"/>
          <w:position w:val="0"/>
          <w:sz w:val="24"/>
          <w:szCs w:val="24"/>
        </w:rPr>
        <w:t>1〜2</w:t>
      </w:r>
      <w:r>
        <w:rPr>
          <w:color w:val="000000"/>
          <w:spacing w:val="0"/>
          <w:w w:val="100"/>
          <w:position w:val="0"/>
          <w:sz w:val="24"/>
          <w:szCs w:val="24"/>
        </w:rPr>
        <w:t>处 气象监测设备；路段长度大于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时，按</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间距部署。</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以大风为主要恶劣气象条件的路段，气象监测设备应能够采集风速和风向参 数。路段长度小于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时，在路段适合位置部署</w:t>
      </w:r>
      <w:r>
        <w:rPr>
          <w:rFonts w:ascii="Times New Roman" w:hAnsi="Times New Roman" w:eastAsia="Times New Roman" w:cs="Times New Roman"/>
          <w:color w:val="000000"/>
          <w:spacing w:val="0"/>
          <w:w w:val="100"/>
          <w:position w:val="0"/>
          <w:sz w:val="24"/>
          <w:szCs w:val="24"/>
        </w:rPr>
        <w:t>1〜2</w:t>
      </w:r>
      <w:r>
        <w:rPr>
          <w:color w:val="000000"/>
          <w:spacing w:val="0"/>
          <w:w w:val="100"/>
          <w:position w:val="0"/>
          <w:sz w:val="24"/>
          <w:szCs w:val="24"/>
        </w:rPr>
        <w:t>处气象监测设备，宜选择在 风区两侧开始位置附近和易发生侧风位置附近；路段长度大于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时，按</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rPr>
        <w:t>间 距部署。</w:t>
      </w:r>
    </w:p>
    <w:p>
      <w:pPr>
        <w:pStyle w:val="21"/>
        <w:keepNext w:val="0"/>
        <w:keepLines w:val="0"/>
        <w:widowControl w:val="0"/>
        <w:shd w:val="clear" w:color="auto" w:fill="auto"/>
        <w:bidi w:val="0"/>
        <w:spacing w:before="0" w:after="300" w:line="470" w:lineRule="exact"/>
        <w:ind w:left="0" w:right="0" w:firstLine="480"/>
        <w:jc w:val="both"/>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存在多种恶劣气象条件的路段，应同时监测相应环境参数，统筹气象监测设备 的部署，以节约建设和运维成本。</w:t>
      </w:r>
    </w:p>
    <w:p>
      <w:pPr>
        <w:pStyle w:val="21"/>
        <w:keepNext w:val="0"/>
        <w:keepLines w:val="0"/>
        <w:widowControl w:val="0"/>
        <w:shd w:val="clear" w:color="auto" w:fill="auto"/>
        <w:bidi w:val="0"/>
        <w:spacing w:before="0" w:after="0" w:line="461"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9.5.3</w:t>
      </w:r>
      <w:r>
        <w:rPr>
          <w:color w:val="000000"/>
          <w:spacing w:val="0"/>
          <w:w w:val="100"/>
          <w:position w:val="0"/>
          <w:sz w:val="24"/>
          <w:szCs w:val="24"/>
        </w:rPr>
        <w:t>适应自动驾驶的交通气象环境监测设备应符合下列性能要求：</w:t>
      </w:r>
    </w:p>
    <w:p>
      <w:pPr>
        <w:pStyle w:val="21"/>
        <w:keepNext w:val="0"/>
        <w:keepLines w:val="0"/>
        <w:widowControl w:val="0"/>
        <w:shd w:val="clear" w:color="auto" w:fill="auto"/>
        <w:bidi w:val="0"/>
        <w:spacing w:before="0" w:after="300" w:line="461"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能见度、路面温度、路面状况（干燥、潮湿、积水、结冰、积雪）、风速、风 向等监测项目性能指标应符合表</w:t>
      </w:r>
      <w:r>
        <w:rPr>
          <w:rFonts w:ascii="Times New Roman" w:hAnsi="Times New Roman" w:eastAsia="Times New Roman" w:cs="Times New Roman"/>
          <w:color w:val="000000"/>
          <w:spacing w:val="0"/>
          <w:w w:val="100"/>
          <w:position w:val="0"/>
          <w:sz w:val="24"/>
          <w:szCs w:val="24"/>
          <w:lang w:val="en-US" w:eastAsia="en-US" w:bidi="en-US"/>
        </w:rPr>
        <w:t>9.0.1</w:t>
      </w:r>
      <w:r>
        <w:rPr>
          <w:color w:val="000000"/>
          <w:spacing w:val="0"/>
          <w:w w:val="100"/>
          <w:position w:val="0"/>
          <w:sz w:val="24"/>
          <w:szCs w:val="24"/>
        </w:rPr>
        <w:t>中的相关规定。</w:t>
      </w:r>
    </w:p>
    <w:p>
      <w:pPr>
        <w:pStyle w:val="33"/>
        <w:keepNext w:val="0"/>
        <w:keepLines w:val="0"/>
        <w:widowControl w:val="0"/>
        <w:shd w:val="clear" w:color="auto" w:fill="auto"/>
        <w:bidi w:val="0"/>
        <w:spacing w:before="0" w:after="0" w:line="470" w:lineRule="exact"/>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9.0.1</w:t>
      </w:r>
      <w:r>
        <w:rPr>
          <w:color w:val="000000"/>
          <w:spacing w:val="0"/>
          <w:w w:val="100"/>
          <w:position w:val="0"/>
          <w:sz w:val="20"/>
          <w:szCs w:val="20"/>
        </w:rPr>
        <w:t>气象监测项目性能要求</w:t>
      </w:r>
    </w:p>
    <w:tbl>
      <w:tblPr>
        <w:tblStyle w:val="2"/>
        <w:tblW w:w="0" w:type="auto"/>
        <w:jc w:val="center"/>
        <w:tblLayout w:type="fixed"/>
        <w:tblCellMar>
          <w:top w:w="0" w:type="dxa"/>
          <w:left w:w="10" w:type="dxa"/>
          <w:bottom w:w="0" w:type="dxa"/>
          <w:right w:w="10" w:type="dxa"/>
        </w:tblCellMar>
      </w:tblPr>
      <w:tblGrid>
        <w:gridCol w:w="566"/>
        <w:gridCol w:w="2981"/>
        <w:gridCol w:w="1982"/>
        <w:gridCol w:w="1325"/>
        <w:gridCol w:w="1843"/>
      </w:tblGrid>
      <w:tr>
        <w:tblPrEx>
          <w:tblCellMar>
            <w:top w:w="0" w:type="dxa"/>
            <w:left w:w="10" w:type="dxa"/>
            <w:bottom w:w="0" w:type="dxa"/>
            <w:right w:w="10" w:type="dxa"/>
          </w:tblCellMar>
        </w:tblPrEx>
        <w:trPr>
          <w:trHeight w:val="499" w:hRule="exact"/>
          <w:jc w:val="center"/>
        </w:trPr>
        <w:tc>
          <w:tcPr>
            <w:gridSpan w:val="2"/>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测量项目</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测量范围</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分辨力</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最大允许误差</w:t>
            </w:r>
          </w:p>
        </w:tc>
      </w:tr>
      <w:tr>
        <w:tblPrEx>
          <w:tblCellMar>
            <w:top w:w="0" w:type="dxa"/>
            <w:left w:w="10" w:type="dxa"/>
            <w:bottom w:w="0" w:type="dxa"/>
            <w:right w:w="10" w:type="dxa"/>
          </w:tblCellMar>
        </w:tblPrEx>
        <w:trPr>
          <w:trHeight w:val="480" w:hRule="exact"/>
          <w:jc w:val="center"/>
        </w:trPr>
        <w:tc>
          <w:tcPr>
            <w:gridSpan w:val="2"/>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能见度</w:t>
            </w:r>
          </w:p>
        </w:tc>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5m</w:t>
            </w:r>
            <w:r>
              <w:rPr>
                <w:rFonts w:ascii="Times New Roman" w:hAnsi="Times New Roman" w:eastAsia="Times New Roman" w:cs="Times New Roman"/>
                <w:color w:val="000000"/>
                <w:spacing w:val="0"/>
                <w:w w:val="100"/>
                <w:position w:val="0"/>
                <w:sz w:val="18"/>
                <w:szCs w:val="18"/>
              </w:rPr>
              <w:t>〜</w:t>
            </w:r>
            <w:r>
              <w:rPr>
                <w:rFonts w:ascii="Times New Roman" w:hAnsi="Times New Roman" w:eastAsia="Times New Roman" w:cs="Times New Roman"/>
                <w:color w:val="000000"/>
                <w:spacing w:val="0"/>
                <w:w w:val="100"/>
                <w:position w:val="0"/>
                <w:sz w:val="18"/>
                <w:szCs w:val="18"/>
                <w:lang w:val="en-US" w:eastAsia="en-US" w:bidi="en-US"/>
              </w:rPr>
              <w:t>5000m</w:t>
            </w:r>
          </w:p>
        </w:tc>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1m</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18"/>
                <w:szCs w:val="18"/>
              </w:rPr>
              <w:t>±10%</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&lt;500m</w:t>
            </w:r>
            <w:r>
              <w:rPr>
                <w:color w:val="000000"/>
                <w:spacing w:val="0"/>
                <w:w w:val="100"/>
                <w:position w:val="0"/>
                <w:sz w:val="18"/>
                <w:szCs w:val="18"/>
                <w:lang w:val="en-US" w:eastAsia="en-US" w:bidi="en-US"/>
              </w:rPr>
              <w:t>)</w:t>
            </w:r>
          </w:p>
        </w:tc>
      </w:tr>
      <w:tr>
        <w:tblPrEx>
          <w:tblCellMar>
            <w:top w:w="0" w:type="dxa"/>
            <w:left w:w="10" w:type="dxa"/>
            <w:bottom w:w="0" w:type="dxa"/>
            <w:right w:w="10" w:type="dxa"/>
          </w:tblCellMar>
        </w:tblPrEx>
        <w:trPr>
          <w:trHeight w:val="480" w:hRule="exact"/>
          <w:jc w:val="center"/>
        </w:trPr>
        <w:tc>
          <w:tcPr>
            <w:gridSpan w:val="2"/>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18"/>
                <w:szCs w:val="18"/>
              </w:rPr>
              <w:t xml:space="preserve">±15% </w:t>
            </w:r>
            <w:r>
              <w:rPr>
                <w:color w:val="000000"/>
                <w:spacing w:val="0"/>
                <w:w w:val="100"/>
                <w:position w:val="0"/>
                <w:sz w:val="18"/>
                <w:szCs w:val="18"/>
                <w:lang w:val="en-US" w:eastAsia="en-US" w:bidi="en-US"/>
              </w:rPr>
              <w:t>(&gt;</w:t>
            </w:r>
            <w:r>
              <w:rPr>
                <w:rFonts w:ascii="Times New Roman" w:hAnsi="Times New Roman" w:eastAsia="Times New Roman" w:cs="Times New Roman"/>
                <w:color w:val="000000"/>
                <w:spacing w:val="0"/>
                <w:w w:val="100"/>
                <w:position w:val="0"/>
                <w:sz w:val="18"/>
                <w:szCs w:val="18"/>
                <w:lang w:val="en-US" w:eastAsia="en-US" w:bidi="en-US"/>
              </w:rPr>
              <w:t>500m</w:t>
            </w:r>
            <w:r>
              <w:rPr>
                <w:color w:val="000000"/>
                <w:spacing w:val="0"/>
                <w:w w:val="100"/>
                <w:position w:val="0"/>
                <w:sz w:val="18"/>
                <w:szCs w:val="18"/>
                <w:lang w:val="en-US" w:eastAsia="en-US" w:bidi="en-US"/>
              </w:rPr>
              <w:t>)</w:t>
            </w:r>
          </w:p>
        </w:tc>
      </w:tr>
      <w:tr>
        <w:tblPrEx>
          <w:tblCellMar>
            <w:top w:w="0" w:type="dxa"/>
            <w:left w:w="10" w:type="dxa"/>
            <w:bottom w:w="0" w:type="dxa"/>
            <w:right w:w="10" w:type="dxa"/>
          </w:tblCellMar>
        </w:tblPrEx>
        <w:trPr>
          <w:trHeight w:val="475" w:hRule="exact"/>
          <w:jc w:val="center"/>
        </w:trPr>
        <w:tc>
          <w:tcPr>
            <w:gridSpan w:val="2"/>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路面温度</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-50°C</w:t>
            </w:r>
            <w:r>
              <w:rPr>
                <w:rFonts w:ascii="Times New Roman" w:hAnsi="Times New Roman" w:eastAsia="Times New Roman" w:cs="Times New Roman"/>
                <w:color w:val="000000"/>
                <w:spacing w:val="0"/>
                <w:w w:val="100"/>
                <w:position w:val="0"/>
                <w:sz w:val="18"/>
                <w:szCs w:val="18"/>
              </w:rPr>
              <w:t>〜</w:t>
            </w:r>
            <w:r>
              <w:rPr>
                <w:rFonts w:ascii="Times New Roman" w:hAnsi="Times New Roman" w:eastAsia="Times New Roman" w:cs="Times New Roman"/>
                <w:color w:val="000000"/>
                <w:spacing w:val="0"/>
                <w:w w:val="100"/>
                <w:position w:val="0"/>
                <w:sz w:val="18"/>
                <w:szCs w:val="18"/>
                <w:lang w:val="en-US" w:eastAsia="en-US" w:bidi="en-US"/>
              </w:rPr>
              <w:t>+80°C</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0.1C</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±0.5C</w:t>
            </w:r>
          </w:p>
        </w:tc>
      </w:tr>
      <w:tr>
        <w:tblPrEx>
          <w:tblCellMar>
            <w:top w:w="0" w:type="dxa"/>
            <w:left w:w="10" w:type="dxa"/>
            <w:bottom w:w="0" w:type="dxa"/>
            <w:right w:w="10" w:type="dxa"/>
          </w:tblCellMar>
        </w:tblPrEx>
        <w:trPr>
          <w:trHeight w:val="480" w:hRule="exact"/>
          <w:jc w:val="center"/>
        </w:trPr>
        <w:tc>
          <w:tcPr>
            <w:gridSpan w:val="2"/>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风速</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0~60m/s</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0.1m/s</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±0.5m/s</w:t>
            </w:r>
          </w:p>
        </w:tc>
      </w:tr>
      <w:tr>
        <w:tblPrEx>
          <w:tblCellMar>
            <w:top w:w="0" w:type="dxa"/>
            <w:left w:w="10" w:type="dxa"/>
            <w:bottom w:w="0" w:type="dxa"/>
            <w:right w:w="10" w:type="dxa"/>
          </w:tblCellMar>
        </w:tblPrEx>
        <w:trPr>
          <w:trHeight w:val="475" w:hRule="exact"/>
          <w:jc w:val="center"/>
        </w:trPr>
        <w:tc>
          <w:tcPr>
            <w:gridSpan w:val="2"/>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风向</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0~360°</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w:t>
            </w:r>
          </w:p>
        </w:tc>
      </w:tr>
      <w:tr>
        <w:tblPrEx>
          <w:tblCellMar>
            <w:top w:w="0" w:type="dxa"/>
            <w:left w:w="10" w:type="dxa"/>
            <w:bottom w:w="0" w:type="dxa"/>
            <w:right w:w="10" w:type="dxa"/>
          </w:tblCellMar>
        </w:tblPrEx>
        <w:trPr>
          <w:trHeight w:val="946"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260" w:line="240" w:lineRule="auto"/>
              <w:ind w:left="0" w:right="0" w:firstLine="200"/>
              <w:jc w:val="left"/>
              <w:rPr>
                <w:sz w:val="18"/>
                <w:szCs w:val="18"/>
              </w:rPr>
            </w:pPr>
            <w:r>
              <w:rPr>
                <w:color w:val="000000"/>
                <w:spacing w:val="0"/>
                <w:w w:val="100"/>
                <w:position w:val="0"/>
                <w:sz w:val="18"/>
                <w:szCs w:val="18"/>
              </w:rPr>
              <w:t>路</w:t>
            </w:r>
          </w:p>
          <w:p>
            <w:pPr>
              <w:pStyle w:val="31"/>
              <w:keepNext w:val="0"/>
              <w:keepLines w:val="0"/>
              <w:widowControl w:val="0"/>
              <w:shd w:val="clear" w:color="auto" w:fill="auto"/>
              <w:bidi w:val="0"/>
              <w:spacing w:before="0" w:after="260" w:line="240" w:lineRule="auto"/>
              <w:ind w:left="0" w:right="0" w:firstLine="200"/>
              <w:jc w:val="left"/>
              <w:rPr>
                <w:sz w:val="18"/>
                <w:szCs w:val="18"/>
              </w:rPr>
            </w:pPr>
            <w:r>
              <w:rPr>
                <w:color w:val="000000"/>
                <w:spacing w:val="0"/>
                <w:w w:val="100"/>
                <w:position w:val="0"/>
                <w:sz w:val="18"/>
                <w:szCs w:val="18"/>
              </w:rPr>
              <w:t>面</w:t>
            </w:r>
          </w:p>
          <w:p>
            <w:pPr>
              <w:pStyle w:val="31"/>
              <w:keepNext w:val="0"/>
              <w:keepLines w:val="0"/>
              <w:widowControl w:val="0"/>
              <w:shd w:val="clear" w:color="auto" w:fill="auto"/>
              <w:bidi w:val="0"/>
              <w:spacing w:before="0" w:after="260" w:line="240" w:lineRule="auto"/>
              <w:ind w:left="0" w:right="0" w:firstLine="200"/>
              <w:jc w:val="left"/>
              <w:rPr>
                <w:sz w:val="18"/>
                <w:szCs w:val="18"/>
              </w:rPr>
            </w:pPr>
            <w:r>
              <w:rPr>
                <w:color w:val="000000"/>
                <w:spacing w:val="0"/>
                <w:w w:val="100"/>
                <w:position w:val="0"/>
                <w:sz w:val="18"/>
                <w:szCs w:val="18"/>
              </w:rPr>
              <w:t>状</w:t>
            </w:r>
          </w:p>
          <w:p>
            <w:pPr>
              <w:pStyle w:val="31"/>
              <w:keepNext w:val="0"/>
              <w:keepLines w:val="0"/>
              <w:widowControl w:val="0"/>
              <w:shd w:val="clear" w:color="auto" w:fill="auto"/>
              <w:bidi w:val="0"/>
              <w:spacing w:before="0" w:after="260" w:line="240" w:lineRule="auto"/>
              <w:ind w:left="0" w:right="0" w:firstLine="200"/>
              <w:jc w:val="left"/>
              <w:rPr>
                <w:sz w:val="18"/>
                <w:szCs w:val="18"/>
              </w:rPr>
            </w:pPr>
            <w:r>
              <w:rPr>
                <w:color w:val="000000"/>
                <w:spacing w:val="0"/>
                <w:w w:val="100"/>
                <w:position w:val="0"/>
                <w:sz w:val="18"/>
                <w:szCs w:val="18"/>
              </w:rPr>
              <w:t>态</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260" w:line="240" w:lineRule="auto"/>
              <w:ind w:left="0" w:right="0" w:firstLine="0"/>
              <w:jc w:val="center"/>
              <w:rPr>
                <w:sz w:val="18"/>
                <w:szCs w:val="18"/>
              </w:rPr>
            </w:pPr>
            <w:r>
              <w:rPr>
                <w:color w:val="000000"/>
                <w:spacing w:val="0"/>
                <w:w w:val="100"/>
                <w:position w:val="0"/>
                <w:sz w:val="18"/>
                <w:szCs w:val="18"/>
              </w:rPr>
              <w:t>积水（水膜）深度、积雪层厚度、</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结冰层厚度等</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20.1mm</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0.1mm</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±0.5mm</w:t>
            </w:r>
          </w:p>
        </w:tc>
      </w:tr>
      <w:tr>
        <w:tblPrEx>
          <w:tblCellMar>
            <w:top w:w="0" w:type="dxa"/>
            <w:left w:w="10" w:type="dxa"/>
            <w:bottom w:w="0" w:type="dxa"/>
            <w:right w:w="10" w:type="dxa"/>
          </w:tblCellMar>
        </w:tblPrEx>
        <w:trPr>
          <w:trHeight w:val="480"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冰点温度（仅限埋入式传感器）</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-50C~0C</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0.1C</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±0.5C</w:t>
            </w:r>
          </w:p>
        </w:tc>
      </w:tr>
      <w:tr>
        <w:tblPrEx>
          <w:tblCellMar>
            <w:top w:w="0" w:type="dxa"/>
            <w:left w:w="10" w:type="dxa"/>
            <w:bottom w:w="0" w:type="dxa"/>
            <w:right w:w="10" w:type="dxa"/>
          </w:tblCellMar>
        </w:tblPrEx>
        <w:trPr>
          <w:trHeight w:val="504" w:hRule="exact"/>
          <w:jc w:val="center"/>
        </w:trPr>
        <w:tc>
          <w:tcPr>
            <w:vMerge w:val="continue"/>
            <w:tcBorders>
              <w:left w:val="single" w:color="auto" w:sz="4" w:space="0"/>
              <w:bottom w:val="single" w:color="auto" w:sz="4" w:space="0"/>
            </w:tcBorders>
            <w:shd w:val="clear" w:color="auto" w:fill="FFFFFF"/>
            <w:vAlign w:val="center"/>
          </w:tcP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融雪剂浓度（仅限埋入式传感器）</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w:t>
            </w:r>
            <w:r>
              <w:rPr>
                <w:rFonts w:ascii="Times New Roman" w:hAnsi="Times New Roman" w:eastAsia="Times New Roman" w:cs="Times New Roman"/>
                <w:color w:val="000000"/>
                <w:spacing w:val="0"/>
                <w:w w:val="100"/>
                <w:position w:val="0"/>
                <w:sz w:val="18"/>
                <w:szCs w:val="18"/>
                <w:lang w:val="zh-CN" w:eastAsia="zh-CN" w:bidi="zh-CN"/>
              </w:rPr>
              <w:t>100%</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0.1%</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zh-CN" w:eastAsia="zh-CN" w:bidi="zh-CN"/>
              </w:rPr>
              <w:t>±1%</w:t>
            </w:r>
          </w:p>
        </w:tc>
      </w:tr>
    </w:tbl>
    <w:p>
      <w:pPr>
        <w:widowControl w:val="0"/>
        <w:spacing w:after="419" w:line="1" w:lineRule="exact"/>
      </w:pPr>
    </w:p>
    <w:p>
      <w:pPr>
        <w:pStyle w:val="21"/>
        <w:keepNext w:val="0"/>
        <w:keepLines w:val="0"/>
        <w:widowControl w:val="0"/>
        <w:shd w:val="clear" w:color="auto" w:fill="auto"/>
        <w:bidi w:val="0"/>
        <w:spacing w:before="0" w:after="0" w:line="240" w:lineRule="auto"/>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路面状况检测设备应能够准确检测并区分路面干燥、潮湿、积水、结冰、积雪 等五种状态。</w:t>
      </w:r>
    </w:p>
    <w:p>
      <w:pPr>
        <w:pStyle w:val="21"/>
        <w:keepNext w:val="0"/>
        <w:keepLines w:val="0"/>
        <w:widowControl w:val="0"/>
        <w:shd w:val="clear" w:color="auto" w:fill="auto"/>
        <w:bidi w:val="0"/>
        <w:spacing w:before="0" w:after="0" w:line="470" w:lineRule="exact"/>
        <w:ind w:left="0" w:right="0" w:firstLine="48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各监测要素采集输出频率不低于</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次</w:t>
      </w:r>
      <w:r>
        <w:rPr>
          <w:rFonts w:ascii="Times New Roman" w:hAnsi="Times New Roman" w:eastAsia="Times New Roman" w:cs="Times New Roman"/>
          <w:color w:val="000000"/>
          <w:spacing w:val="0"/>
          <w:w w:val="100"/>
          <w:position w:val="0"/>
          <w:sz w:val="24"/>
          <w:szCs w:val="24"/>
          <w:lang w:val="en-US" w:eastAsia="en-US" w:bidi="en-US"/>
        </w:rPr>
        <w:t>/min</w:t>
      </w:r>
      <w:r>
        <w:rPr>
          <w:color w:val="000000"/>
          <w:spacing w:val="0"/>
          <w:w w:val="100"/>
          <w:position w:val="0"/>
          <w:sz w:val="24"/>
          <w:szCs w:val="24"/>
          <w:lang w:val="en-US" w:eastAsia="en-US" w:bidi="en-US"/>
        </w:rPr>
        <w:t>。</w:t>
      </w:r>
    </w:p>
    <w:p>
      <w:pPr>
        <w:pStyle w:val="27"/>
        <w:keepNext w:val="0"/>
        <w:keepLines w:val="0"/>
        <w:widowControl w:val="0"/>
        <w:shd w:val="clear" w:color="auto" w:fill="auto"/>
        <w:bidi w:val="0"/>
        <w:spacing w:before="0" w:after="100" w:line="470" w:lineRule="exact"/>
        <w:ind w:left="0" w:right="0" w:firstLine="480"/>
        <w:jc w:val="both"/>
      </w:pPr>
      <w:r>
        <w:rPr>
          <w:rFonts w:ascii="Times New Roman" w:hAnsi="Times New Roman" w:eastAsia="Times New Roman" w:cs="Times New Roman"/>
          <w:color w:val="000000"/>
          <w:spacing w:val="0"/>
          <w:w w:val="100"/>
          <w:position w:val="0"/>
          <w:sz w:val="24"/>
          <w:szCs w:val="24"/>
          <w:lang w:val="zh-TW" w:eastAsia="zh-TW" w:bidi="zh-TW"/>
        </w:rPr>
        <w:t>4</w:t>
      </w:r>
      <w:r>
        <w:rPr>
          <w:rFonts w:ascii="宋体" w:hAnsi="宋体" w:eastAsia="宋体" w:cs="宋体"/>
          <w:color w:val="000000"/>
          <w:spacing w:val="0"/>
          <w:w w:val="100"/>
          <w:position w:val="0"/>
          <w:sz w:val="24"/>
          <w:szCs w:val="24"/>
          <w:lang w:val="zh-TW" w:eastAsia="zh-TW" w:bidi="zh-TW"/>
        </w:rPr>
        <w:t>检测设备的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应不小于</w:t>
      </w:r>
      <w:r>
        <w:rPr>
          <w:rFonts w:ascii="Times New Roman" w:hAnsi="Times New Roman" w:eastAsia="Times New Roman" w:cs="Times New Roman"/>
          <w:color w:val="000000"/>
          <w:spacing w:val="0"/>
          <w:w w:val="100"/>
          <w:position w:val="0"/>
          <w:sz w:val="24"/>
          <w:szCs w:val="24"/>
          <w:lang w:val="zh-TW" w:eastAsia="zh-TW" w:bidi="zh-TW"/>
        </w:rPr>
        <w:t xml:space="preserve">30 000 </w:t>
      </w:r>
      <w:r>
        <w:rPr>
          <w:rFonts w:ascii="Times New Roman" w:hAnsi="Times New Roman" w:eastAsia="Times New Roman" w:cs="Times New Roman"/>
          <w:color w:val="000000"/>
          <w:spacing w:val="0"/>
          <w:w w:val="100"/>
          <w:position w:val="0"/>
          <w:sz w:val="24"/>
          <w:szCs w:val="24"/>
          <w:lang w:val="en-US" w:eastAsia="en-US" w:bidi="en-US"/>
        </w:rPr>
        <w:t>h</w:t>
      </w:r>
      <w:r>
        <w:rPr>
          <w:rFonts w:ascii="宋体" w:hAnsi="宋体" w:eastAsia="宋体" w:cs="宋体"/>
          <w:color w:val="000000"/>
          <w:spacing w:val="0"/>
          <w:w w:val="100"/>
          <w:position w:val="0"/>
          <w:sz w:val="24"/>
          <w:szCs w:val="24"/>
          <w:lang w:val="en-US" w:eastAsia="en-US" w:bidi="en-US"/>
        </w:rPr>
        <w:t>。</w:t>
      </w:r>
    </w:p>
    <w:p>
      <w:pPr>
        <w:pStyle w:val="15"/>
        <w:keepNext/>
        <w:keepLines/>
        <w:widowControl w:val="0"/>
        <w:shd w:val="clear" w:color="auto" w:fill="auto"/>
        <w:bidi w:val="0"/>
        <w:spacing w:before="0" w:after="0" w:line="466" w:lineRule="exact"/>
        <w:ind w:left="0" w:right="0" w:firstLine="0"/>
        <w:jc w:val="both"/>
        <w:rPr>
          <w:sz w:val="22"/>
          <w:szCs w:val="22"/>
        </w:rPr>
      </w:pPr>
      <w:bookmarkStart w:id="510" w:name="bookmark512"/>
      <w:bookmarkStart w:id="511" w:name="bookmark510"/>
      <w:bookmarkStart w:id="512" w:name="bookmark511"/>
      <w:r>
        <w:rPr>
          <w:b/>
          <w:bCs/>
          <w:color w:val="000000"/>
          <w:spacing w:val="0"/>
          <w:w w:val="100"/>
          <w:position w:val="0"/>
          <w:sz w:val="22"/>
          <w:szCs w:val="22"/>
        </w:rPr>
        <w:t>条文说明</w:t>
      </w:r>
      <w:bookmarkEnd w:id="510"/>
      <w:bookmarkEnd w:id="511"/>
      <w:bookmarkEnd w:id="512"/>
    </w:p>
    <w:p>
      <w:pPr>
        <w:pStyle w:val="21"/>
        <w:keepNext w:val="0"/>
        <w:keepLines w:val="0"/>
        <w:widowControl w:val="0"/>
        <w:shd w:val="clear" w:color="auto" w:fill="auto"/>
        <w:bidi w:val="0"/>
        <w:spacing w:before="0" w:after="360" w:line="466" w:lineRule="exact"/>
        <w:ind w:left="0" w:right="0" w:firstLine="500"/>
        <w:jc w:val="both"/>
        <w:rPr>
          <w:sz w:val="22"/>
          <w:szCs w:val="22"/>
        </w:rPr>
      </w:pPr>
      <w:bookmarkStart w:id="513" w:name="bookmark513"/>
      <w:r>
        <w:rPr>
          <w:color w:val="000000"/>
          <w:spacing w:val="0"/>
          <w:w w:val="100"/>
          <w:position w:val="0"/>
          <w:sz w:val="22"/>
          <w:szCs w:val="22"/>
        </w:rPr>
        <w:t>气象监测性能指标、输出频率指标参照现行的《公路交通气象监测设施技术要 求》</w:t>
      </w:r>
      <w:r>
        <w:rPr>
          <w:color w:val="000000"/>
          <w:spacing w:val="0"/>
          <w:w w:val="100"/>
          <w:position w:val="0"/>
          <w:sz w:val="22"/>
          <w:szCs w:val="22"/>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33697</w:t>
      </w:r>
      <w:r>
        <w:rPr>
          <w:color w:val="000000"/>
          <w:spacing w:val="0"/>
          <w:w w:val="100"/>
          <w:position w:val="0"/>
          <w:sz w:val="22"/>
          <w:szCs w:val="22"/>
        </w:rPr>
        <w:t>)制定。</w:t>
      </w:r>
      <w:bookmarkEnd w:id="513"/>
    </w:p>
    <w:p>
      <w:pPr>
        <w:pStyle w:val="15"/>
        <w:keepNext/>
        <w:keepLines/>
        <w:widowControl w:val="0"/>
        <w:shd w:val="clear" w:color="auto" w:fill="auto"/>
        <w:bidi w:val="0"/>
        <w:spacing w:before="0" w:after="240" w:line="470" w:lineRule="exact"/>
        <w:ind w:left="0" w:right="0" w:firstLine="0"/>
        <w:jc w:val="both"/>
        <w:rPr>
          <w:sz w:val="24"/>
          <w:szCs w:val="24"/>
        </w:rPr>
      </w:pPr>
      <w:bookmarkStart w:id="514" w:name="bookmark516"/>
      <w:bookmarkStart w:id="515" w:name="bookmark514"/>
      <w:bookmarkStart w:id="516" w:name="bookmark515"/>
      <w:r>
        <w:rPr>
          <w:rFonts w:ascii="Times New Roman" w:hAnsi="Times New Roman" w:eastAsia="Times New Roman" w:cs="Times New Roman"/>
          <w:color w:val="000000"/>
          <w:spacing w:val="0"/>
          <w:w w:val="100"/>
          <w:position w:val="0"/>
          <w:sz w:val="24"/>
          <w:szCs w:val="24"/>
          <w:lang w:val="en-US" w:eastAsia="en-US" w:bidi="en-US"/>
        </w:rPr>
        <w:t>9.6</w:t>
      </w:r>
      <w:r>
        <w:rPr>
          <w:b/>
          <w:bCs/>
          <w:color w:val="000000"/>
          <w:spacing w:val="0"/>
          <w:w w:val="100"/>
          <w:position w:val="0"/>
          <w:sz w:val="24"/>
          <w:szCs w:val="24"/>
        </w:rPr>
        <w:t>交通参与者感知设备</w:t>
      </w:r>
      <w:bookmarkEnd w:id="514"/>
      <w:bookmarkEnd w:id="515"/>
      <w:bookmarkEnd w:id="516"/>
    </w:p>
    <w:p>
      <w:pPr>
        <w:pStyle w:val="21"/>
        <w:keepNext w:val="0"/>
        <w:keepLines w:val="0"/>
        <w:widowControl w:val="0"/>
        <w:shd w:val="clear" w:color="auto" w:fill="auto"/>
        <w:bidi w:val="0"/>
        <w:spacing w:before="0" w:after="1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9.6.1</w:t>
      </w:r>
      <w:r>
        <w:rPr>
          <w:color w:val="000000"/>
          <w:spacing w:val="0"/>
          <w:w w:val="100"/>
          <w:position w:val="0"/>
          <w:sz w:val="24"/>
          <w:szCs w:val="24"/>
        </w:rPr>
        <w:t>适应自动驾驶的交通参与者感知设备主要包括微波雷达检测器、高清视频检 测器、激光雷达检测器等具备目标识别功能的设备，实现对路段、匝道和转角盲区 范围内的机动车、非机动车、行人的识别检测以及定位。</w:t>
      </w:r>
    </w:p>
    <w:p>
      <w:pPr>
        <w:pStyle w:val="15"/>
        <w:keepNext/>
        <w:keepLines/>
        <w:widowControl w:val="0"/>
        <w:shd w:val="clear" w:color="auto" w:fill="auto"/>
        <w:bidi w:val="0"/>
        <w:spacing w:before="0" w:after="100" w:line="470" w:lineRule="exact"/>
        <w:ind w:left="0" w:right="0" w:firstLine="0"/>
        <w:jc w:val="both"/>
        <w:rPr>
          <w:sz w:val="22"/>
          <w:szCs w:val="22"/>
        </w:rPr>
      </w:pPr>
      <w:bookmarkStart w:id="517" w:name="bookmark517"/>
      <w:bookmarkStart w:id="518" w:name="bookmark518"/>
      <w:bookmarkStart w:id="519" w:name="bookmark519"/>
      <w:r>
        <w:rPr>
          <w:b/>
          <w:bCs/>
          <w:color w:val="000000"/>
          <w:spacing w:val="0"/>
          <w:w w:val="100"/>
          <w:position w:val="0"/>
          <w:sz w:val="22"/>
          <w:szCs w:val="22"/>
        </w:rPr>
        <w:t>条文说明</w:t>
      </w:r>
      <w:bookmarkEnd w:id="517"/>
      <w:bookmarkEnd w:id="518"/>
      <w:bookmarkEnd w:id="519"/>
    </w:p>
    <w:p>
      <w:pPr>
        <w:pStyle w:val="21"/>
        <w:keepNext w:val="0"/>
        <w:keepLines w:val="0"/>
        <w:widowControl w:val="0"/>
        <w:shd w:val="clear" w:color="auto" w:fill="auto"/>
        <w:bidi w:val="0"/>
        <w:spacing w:before="0" w:after="100" w:line="470" w:lineRule="exact"/>
        <w:ind w:left="0" w:right="0" w:firstLine="500"/>
        <w:jc w:val="both"/>
        <w:rPr>
          <w:sz w:val="22"/>
          <w:szCs w:val="22"/>
        </w:rPr>
      </w:pPr>
      <w:r>
        <w:rPr>
          <w:color w:val="000000"/>
          <w:spacing w:val="0"/>
          <w:w w:val="100"/>
          <w:position w:val="0"/>
          <w:sz w:val="22"/>
          <w:szCs w:val="22"/>
        </w:rPr>
        <w:t>交通参与者是可能影响自动驾驶车辆行驶方向与速度的机动车、非机动 车、行人等交通参与要素，目标识别设备是能够检测上述交通参与者的类别， 速度、位置等特征信息的专有设备。</w:t>
      </w:r>
    </w:p>
    <w:p>
      <w:pPr>
        <w:pStyle w:val="21"/>
        <w:keepNext w:val="0"/>
        <w:keepLines w:val="0"/>
        <w:widowControl w:val="0"/>
        <w:shd w:val="clear" w:color="auto" w:fill="auto"/>
        <w:bidi w:val="0"/>
        <w:spacing w:before="0" w:after="240" w:line="470" w:lineRule="exact"/>
        <w:ind w:left="0" w:right="0" w:firstLine="500"/>
        <w:jc w:val="both"/>
        <w:rPr>
          <w:sz w:val="22"/>
          <w:szCs w:val="22"/>
        </w:rPr>
      </w:pPr>
      <w:r>
        <w:rPr>
          <w:color w:val="000000"/>
          <w:spacing w:val="0"/>
          <w:w w:val="100"/>
          <w:position w:val="0"/>
          <w:sz w:val="22"/>
          <w:szCs w:val="22"/>
        </w:rPr>
        <w:t>转角盲区是指自动驾驶车辆在行驶过程中靠自身视觉感知无法达到的区 域。</w:t>
      </w:r>
    </w:p>
    <w:p>
      <w:pPr>
        <w:pStyle w:val="21"/>
        <w:keepNext w:val="0"/>
        <w:keepLines w:val="0"/>
        <w:widowControl w:val="0"/>
        <w:shd w:val="clear" w:color="auto" w:fill="auto"/>
        <w:bidi w:val="0"/>
        <w:spacing w:before="0" w:after="0" w:line="47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9.6.2</w:t>
      </w:r>
      <w:r>
        <w:rPr>
          <w:color w:val="000000"/>
          <w:spacing w:val="0"/>
          <w:w w:val="100"/>
          <w:position w:val="0"/>
          <w:sz w:val="24"/>
          <w:szCs w:val="24"/>
        </w:rPr>
        <w:t>适应自动驾驶的交通参与者感知设备应符合下列功能要求：</w:t>
      </w:r>
    </w:p>
    <w:p>
      <w:pPr>
        <w:pStyle w:val="21"/>
        <w:keepNext w:val="0"/>
        <w:keepLines w:val="0"/>
        <w:widowControl w:val="0"/>
        <w:shd w:val="clear" w:color="auto" w:fill="auto"/>
        <w:bidi w:val="0"/>
        <w:spacing w:before="0" w:after="100" w:line="470"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应至少具备检测机动车、非机动车、行人等障碍物检测功能，应能够检测障碍 物类型、障碍物速度、障碍物位置等交通特征信息。</w:t>
      </w:r>
    </w:p>
    <w:p>
      <w:pPr>
        <w:pStyle w:val="15"/>
        <w:keepNext/>
        <w:keepLines/>
        <w:widowControl w:val="0"/>
        <w:shd w:val="clear" w:color="auto" w:fill="auto"/>
        <w:bidi w:val="0"/>
        <w:spacing w:before="0" w:after="100" w:line="470" w:lineRule="exact"/>
        <w:ind w:left="0" w:right="0" w:firstLine="0"/>
        <w:jc w:val="both"/>
        <w:rPr>
          <w:sz w:val="22"/>
          <w:szCs w:val="22"/>
        </w:rPr>
      </w:pPr>
      <w:bookmarkStart w:id="520" w:name="bookmark521"/>
      <w:bookmarkStart w:id="521" w:name="bookmark522"/>
      <w:bookmarkStart w:id="522" w:name="bookmark520"/>
      <w:r>
        <w:rPr>
          <w:b/>
          <w:bCs/>
          <w:color w:val="000000"/>
          <w:spacing w:val="0"/>
          <w:w w:val="100"/>
          <w:position w:val="0"/>
          <w:sz w:val="22"/>
          <w:szCs w:val="22"/>
        </w:rPr>
        <w:t>条文说明</w:t>
      </w:r>
      <w:bookmarkEnd w:id="520"/>
      <w:bookmarkEnd w:id="521"/>
      <w:bookmarkEnd w:id="522"/>
    </w:p>
    <w:p>
      <w:pPr>
        <w:pStyle w:val="21"/>
        <w:keepNext w:val="0"/>
        <w:keepLines w:val="0"/>
        <w:widowControl w:val="0"/>
        <w:shd w:val="clear" w:color="auto" w:fill="auto"/>
        <w:bidi w:val="0"/>
        <w:spacing w:before="0" w:after="100" w:line="470" w:lineRule="exact"/>
        <w:ind w:left="0" w:right="0" w:firstLine="480"/>
        <w:jc w:val="both"/>
        <w:rPr>
          <w:sz w:val="22"/>
          <w:szCs w:val="22"/>
        </w:rPr>
      </w:pPr>
      <w:r>
        <w:rPr>
          <w:color w:val="000000"/>
          <w:spacing w:val="0"/>
          <w:w w:val="100"/>
          <w:position w:val="0"/>
          <w:sz w:val="22"/>
          <w:szCs w:val="22"/>
        </w:rPr>
        <w:t>障碍物是影响自动驾驶车辆行驶方向和速度的交通参与者。</w:t>
      </w:r>
    </w:p>
    <w:p>
      <w:pPr>
        <w:pStyle w:val="21"/>
        <w:keepNext w:val="0"/>
        <w:keepLines w:val="0"/>
        <w:widowControl w:val="0"/>
        <w:shd w:val="clear" w:color="auto" w:fill="auto"/>
        <w:bidi w:val="0"/>
        <w:spacing w:before="0" w:after="100" w:line="466"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设备能存储有效的检测信息，存储容量应满足存储最近</w:t>
      </w:r>
      <w:r>
        <w:rPr>
          <w:rFonts w:ascii="Times New Roman" w:hAnsi="Times New Roman" w:eastAsia="Times New Roman" w:cs="Times New Roman"/>
          <w:color w:val="000000"/>
          <w:spacing w:val="0"/>
          <w:w w:val="100"/>
          <w:position w:val="0"/>
          <w:sz w:val="24"/>
          <w:szCs w:val="24"/>
        </w:rPr>
        <w:t>15</w:t>
      </w:r>
      <w:r>
        <w:rPr>
          <w:color w:val="000000"/>
          <w:spacing w:val="0"/>
          <w:w w:val="100"/>
          <w:position w:val="0"/>
          <w:sz w:val="24"/>
          <w:szCs w:val="24"/>
        </w:rPr>
        <w:t>天，时间间隔</w:t>
      </w:r>
      <w:r>
        <w:rPr>
          <w:rFonts w:ascii="Times New Roman" w:hAnsi="Times New Roman" w:eastAsia="Times New Roman" w:cs="Times New Roman"/>
          <w:color w:val="000000"/>
          <w:spacing w:val="0"/>
          <w:w w:val="100"/>
          <w:position w:val="0"/>
          <w:sz w:val="24"/>
          <w:szCs w:val="24"/>
        </w:rPr>
        <w:t>2</w:t>
      </w:r>
      <w:r>
        <w:rPr>
          <w:rFonts w:ascii="Times New Roman" w:hAnsi="Times New Roman" w:eastAsia="Times New Roman" w:cs="Times New Roman"/>
          <w:color w:val="000000"/>
          <w:spacing w:val="0"/>
          <w:w w:val="100"/>
          <w:position w:val="0"/>
          <w:sz w:val="24"/>
          <w:szCs w:val="24"/>
          <w:lang w:val="en-US" w:eastAsia="en-US" w:bidi="en-US"/>
        </w:rPr>
        <w:t xml:space="preserve">min </w:t>
      </w:r>
      <w:r>
        <w:rPr>
          <w:color w:val="000000"/>
          <w:spacing w:val="0"/>
          <w:w w:val="100"/>
          <w:position w:val="0"/>
          <w:sz w:val="24"/>
          <w:szCs w:val="24"/>
        </w:rPr>
        <w:t>的检测数据；设备在断电</w:t>
      </w:r>
      <w:r>
        <w:rPr>
          <w:rFonts w:ascii="Times New Roman" w:hAnsi="Times New Roman" w:eastAsia="Times New Roman" w:cs="Times New Roman"/>
          <w:color w:val="000000"/>
          <w:spacing w:val="0"/>
          <w:w w:val="100"/>
          <w:position w:val="0"/>
          <w:sz w:val="24"/>
          <w:szCs w:val="24"/>
          <w:lang w:val="en-US" w:eastAsia="en-US" w:bidi="en-US"/>
        </w:rPr>
        <w:t>72h</w:t>
      </w:r>
      <w:r>
        <w:rPr>
          <w:color w:val="000000"/>
          <w:spacing w:val="0"/>
          <w:w w:val="100"/>
          <w:position w:val="0"/>
          <w:sz w:val="24"/>
          <w:szCs w:val="24"/>
        </w:rPr>
        <w:t>内，存储的交通数据不应发生丢失现象。</w:t>
      </w:r>
    </w:p>
    <w:p>
      <w:pPr>
        <w:pStyle w:val="21"/>
        <w:keepNext w:val="0"/>
        <w:keepLines w:val="0"/>
        <w:widowControl w:val="0"/>
        <w:shd w:val="clear" w:color="auto" w:fill="auto"/>
        <w:bidi w:val="0"/>
        <w:spacing w:before="0" w:after="100" w:line="470" w:lineRule="exact"/>
        <w:ind w:left="0" w:right="0" w:firstLine="0"/>
        <w:jc w:val="both"/>
        <w:rPr>
          <w:sz w:val="22"/>
          <w:szCs w:val="22"/>
        </w:rPr>
        <w:sectPr>
          <w:headerReference r:id="rId74" w:type="default"/>
          <w:footerReference r:id="rId76" w:type="default"/>
          <w:headerReference r:id="rId75" w:type="even"/>
          <w:footerReference r:id="rId77" w:type="even"/>
          <w:footnotePr>
            <w:numFmt w:val="decimal"/>
          </w:footnotePr>
          <w:pgSz w:w="11900" w:h="16840"/>
          <w:pgMar w:top="1508" w:right="1595" w:bottom="1662" w:left="1339" w:header="0" w:footer="3" w:gutter="0"/>
          <w:cols w:space="720" w:num="1"/>
          <w:rtlGutter w:val="0"/>
          <w:docGrid w:linePitch="360" w:charSpace="0"/>
        </w:sectPr>
      </w:pPr>
      <w:r>
        <w:rPr>
          <w:b/>
          <w:bCs/>
          <w:color w:val="000000"/>
          <w:spacing w:val="0"/>
          <w:w w:val="100"/>
          <w:position w:val="0"/>
          <w:sz w:val="22"/>
          <w:szCs w:val="22"/>
        </w:rPr>
        <w:t>条文说明</w:t>
      </w:r>
    </w:p>
    <w:p>
      <w:pPr>
        <w:pStyle w:val="21"/>
        <w:keepNext w:val="0"/>
        <w:keepLines w:val="0"/>
        <w:widowControl w:val="0"/>
        <w:shd w:val="clear" w:color="auto" w:fill="auto"/>
        <w:bidi w:val="0"/>
        <w:spacing w:before="0" w:after="260" w:line="485" w:lineRule="exact"/>
        <w:ind w:left="0" w:right="0" w:firstLine="520"/>
        <w:jc w:val="both"/>
        <w:rPr>
          <w:sz w:val="22"/>
          <w:szCs w:val="22"/>
        </w:rPr>
      </w:pPr>
      <w:r>
        <w:rPr>
          <w:color w:val="000000"/>
          <w:spacing w:val="0"/>
          <w:w w:val="100"/>
          <w:position w:val="0"/>
          <w:sz w:val="22"/>
          <w:szCs w:val="22"/>
        </w:rPr>
        <w:t>有效的检测信息是机动车、非机动车、行人等影响自动驾驶车辆行驶方向 和速度的障碍物的交通特征信息。</w:t>
      </w:r>
    </w:p>
    <w:p>
      <w:pPr>
        <w:pStyle w:val="21"/>
        <w:keepNext w:val="0"/>
        <w:keepLines w:val="0"/>
        <w:widowControl w:val="0"/>
        <w:shd w:val="clear" w:color="auto" w:fill="auto"/>
        <w:bidi w:val="0"/>
        <w:spacing w:before="0" w:after="140" w:line="470" w:lineRule="exact"/>
        <w:ind w:left="0" w:right="0" w:firstLine="260"/>
        <w:jc w:val="left"/>
      </w:pPr>
      <w:r>
        <w:rPr>
          <w:rFonts w:ascii="Times New Roman" w:hAnsi="Times New Roman" w:eastAsia="Times New Roman" w:cs="Times New Roman"/>
          <w:color w:val="000000"/>
          <w:spacing w:val="0"/>
          <w:w w:val="100"/>
          <w:position w:val="0"/>
          <w:sz w:val="24"/>
          <w:szCs w:val="24"/>
          <w:lang w:val="en-US" w:eastAsia="en-US" w:bidi="en-US"/>
        </w:rPr>
        <w:t>9.6.3</w:t>
      </w:r>
      <w:r>
        <w:rPr>
          <w:color w:val="000000"/>
          <w:spacing w:val="0"/>
          <w:w w:val="100"/>
          <w:position w:val="0"/>
          <w:sz w:val="24"/>
          <w:szCs w:val="24"/>
        </w:rPr>
        <w:t>适应自动驾驶的交通参与者感知设备在重要转换点、分合流区域、危险路段、 交通流量大的路段宜按照</w:t>
      </w:r>
      <w:r>
        <w:rPr>
          <w:rFonts w:ascii="Times New Roman" w:hAnsi="Times New Roman" w:eastAsia="Times New Roman" w:cs="Times New Roman"/>
          <w:color w:val="000000"/>
          <w:spacing w:val="0"/>
          <w:w w:val="100"/>
          <w:position w:val="0"/>
          <w:sz w:val="24"/>
          <w:szCs w:val="24"/>
          <w:lang w:val="en-US" w:eastAsia="en-US" w:bidi="en-US"/>
        </w:rPr>
        <w:t>80m</w:t>
      </w:r>
      <w:r>
        <w:rPr>
          <w:rFonts w:ascii="Times New Roman" w:hAnsi="Times New Roman" w:eastAsia="Times New Roman" w:cs="Times New Roman"/>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lang w:val="en-US" w:eastAsia="en-US" w:bidi="en-US"/>
        </w:rPr>
        <w:t>150m</w:t>
      </w:r>
      <w:r>
        <w:rPr>
          <w:color w:val="000000"/>
          <w:spacing w:val="0"/>
          <w:w w:val="100"/>
          <w:position w:val="0"/>
          <w:sz w:val="24"/>
          <w:szCs w:val="24"/>
        </w:rPr>
        <w:t>间隔部署。</w:t>
      </w:r>
    </w:p>
    <w:p>
      <w:pPr>
        <w:pStyle w:val="15"/>
        <w:keepNext/>
        <w:keepLines/>
        <w:widowControl w:val="0"/>
        <w:shd w:val="clear" w:color="auto" w:fill="auto"/>
        <w:bidi w:val="0"/>
        <w:spacing w:before="0" w:after="80" w:line="470" w:lineRule="exact"/>
        <w:ind w:left="0" w:right="0" w:firstLine="0"/>
        <w:jc w:val="both"/>
        <w:rPr>
          <w:sz w:val="22"/>
          <w:szCs w:val="22"/>
        </w:rPr>
      </w:pPr>
      <w:bookmarkStart w:id="523" w:name="bookmark523"/>
      <w:bookmarkStart w:id="524" w:name="bookmark525"/>
      <w:bookmarkStart w:id="525" w:name="bookmark524"/>
      <w:r>
        <w:rPr>
          <w:b/>
          <w:bCs/>
          <w:color w:val="000000"/>
          <w:spacing w:val="0"/>
          <w:w w:val="100"/>
          <w:position w:val="0"/>
          <w:sz w:val="22"/>
          <w:szCs w:val="22"/>
        </w:rPr>
        <w:t>条文说明</w:t>
      </w:r>
      <w:bookmarkEnd w:id="523"/>
      <w:bookmarkEnd w:id="524"/>
      <w:bookmarkEnd w:id="525"/>
    </w:p>
    <w:p>
      <w:pPr>
        <w:pStyle w:val="21"/>
        <w:keepNext w:val="0"/>
        <w:keepLines w:val="0"/>
        <w:widowControl w:val="0"/>
        <w:shd w:val="clear" w:color="auto" w:fill="auto"/>
        <w:bidi w:val="0"/>
        <w:spacing w:before="0" w:after="440" w:line="470" w:lineRule="exact"/>
        <w:ind w:left="0" w:right="0" w:firstLine="520"/>
        <w:jc w:val="both"/>
        <w:rPr>
          <w:sz w:val="22"/>
          <w:szCs w:val="22"/>
        </w:rPr>
      </w:pPr>
      <w:r>
        <w:rPr>
          <w:color w:val="000000"/>
          <w:spacing w:val="0"/>
          <w:w w:val="100"/>
          <w:position w:val="0"/>
          <w:sz w:val="22"/>
          <w:szCs w:val="22"/>
        </w:rPr>
        <w:t>重要转换点分合流区域指高速公路出入口、互通分流点、匝道出入口、服 务区出入口等，危险路段指事故多发路段、隧道、桥梁、弯道路段等，交通流 量大的路段指交通易拥堵路段。</w:t>
      </w:r>
    </w:p>
    <w:p>
      <w:pPr>
        <w:pStyle w:val="21"/>
        <w:keepNext w:val="0"/>
        <w:keepLines w:val="0"/>
        <w:widowControl w:val="0"/>
        <w:shd w:val="clear" w:color="auto" w:fill="auto"/>
        <w:bidi w:val="0"/>
        <w:spacing w:before="0" w:after="0" w:line="406" w:lineRule="auto"/>
        <w:ind w:left="0" w:right="0" w:firstLine="260"/>
        <w:jc w:val="left"/>
      </w:pPr>
      <w:r>
        <w:rPr>
          <w:rFonts w:ascii="Times New Roman" w:hAnsi="Times New Roman" w:eastAsia="Times New Roman" w:cs="Times New Roman"/>
          <w:color w:val="000000"/>
          <w:spacing w:val="0"/>
          <w:w w:val="100"/>
          <w:position w:val="0"/>
          <w:sz w:val="24"/>
          <w:szCs w:val="24"/>
          <w:lang w:val="en-US" w:eastAsia="en-US" w:bidi="en-US"/>
        </w:rPr>
        <w:t>9.6.4</w:t>
      </w:r>
      <w:r>
        <w:rPr>
          <w:color w:val="000000"/>
          <w:spacing w:val="0"/>
          <w:w w:val="100"/>
          <w:position w:val="0"/>
          <w:sz w:val="24"/>
          <w:szCs w:val="24"/>
        </w:rPr>
        <w:t>适应自动驾驶的交通参与者感知设备应符合下列性能要求：</w:t>
      </w:r>
    </w:p>
    <w:p>
      <w:pPr>
        <w:pStyle w:val="21"/>
        <w:keepNext w:val="0"/>
        <w:keepLines w:val="0"/>
        <w:widowControl w:val="0"/>
        <w:shd w:val="clear" w:color="auto" w:fill="auto"/>
        <w:bidi w:val="0"/>
        <w:spacing w:before="0" w:after="140" w:line="466" w:lineRule="exact"/>
        <w:ind w:left="0" w:right="0" w:firstLine="52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障碍物类型检测：机动车类型检测准确度不低于</w:t>
      </w:r>
      <w:r>
        <w:rPr>
          <w:rFonts w:ascii="Times New Roman" w:hAnsi="Times New Roman" w:eastAsia="Times New Roman" w:cs="Times New Roman"/>
          <w:color w:val="000000"/>
          <w:spacing w:val="0"/>
          <w:w w:val="100"/>
          <w:position w:val="0"/>
          <w:sz w:val="24"/>
          <w:szCs w:val="24"/>
        </w:rPr>
        <w:t>90%</w:t>
      </w:r>
      <w:r>
        <w:rPr>
          <w:color w:val="000000"/>
          <w:spacing w:val="0"/>
          <w:w w:val="100"/>
          <w:position w:val="0"/>
          <w:sz w:val="24"/>
          <w:szCs w:val="24"/>
        </w:rPr>
        <w:t>,非机动车、行人类型检 测准确度不低于</w:t>
      </w:r>
      <w:r>
        <w:rPr>
          <w:rFonts w:ascii="Times New Roman" w:hAnsi="Times New Roman" w:eastAsia="Times New Roman" w:cs="Times New Roman"/>
          <w:color w:val="000000"/>
          <w:spacing w:val="0"/>
          <w:w w:val="100"/>
          <w:position w:val="0"/>
          <w:sz w:val="24"/>
          <w:szCs w:val="24"/>
        </w:rPr>
        <w:t>85%</w:t>
      </w:r>
      <w:r>
        <w:rPr>
          <w:color w:val="000000"/>
          <w:spacing w:val="0"/>
          <w:w w:val="100"/>
          <w:position w:val="0"/>
          <w:sz w:val="24"/>
          <w:szCs w:val="24"/>
        </w:rPr>
        <w:t>。</w:t>
      </w:r>
    </w:p>
    <w:p>
      <w:pPr>
        <w:pStyle w:val="15"/>
        <w:keepNext/>
        <w:keepLines/>
        <w:widowControl w:val="0"/>
        <w:shd w:val="clear" w:color="auto" w:fill="auto"/>
        <w:bidi w:val="0"/>
        <w:spacing w:before="0" w:after="80" w:line="470" w:lineRule="exact"/>
        <w:ind w:left="0" w:right="0" w:firstLine="0"/>
        <w:jc w:val="left"/>
        <w:rPr>
          <w:sz w:val="22"/>
          <w:szCs w:val="22"/>
        </w:rPr>
      </w:pPr>
      <w:bookmarkStart w:id="526" w:name="bookmark526"/>
      <w:bookmarkStart w:id="527" w:name="bookmark527"/>
      <w:bookmarkStart w:id="528" w:name="bookmark528"/>
      <w:r>
        <w:rPr>
          <w:b/>
          <w:bCs/>
          <w:color w:val="000000"/>
          <w:spacing w:val="0"/>
          <w:w w:val="100"/>
          <w:position w:val="0"/>
          <w:sz w:val="22"/>
          <w:szCs w:val="22"/>
        </w:rPr>
        <w:t>条文说明</w:t>
      </w:r>
      <w:bookmarkEnd w:id="526"/>
      <w:bookmarkEnd w:id="527"/>
      <w:bookmarkEnd w:id="528"/>
    </w:p>
    <w:p>
      <w:pPr>
        <w:pStyle w:val="21"/>
        <w:keepNext w:val="0"/>
        <w:keepLines w:val="0"/>
        <w:widowControl w:val="0"/>
        <w:shd w:val="clear" w:color="auto" w:fill="auto"/>
        <w:bidi w:val="0"/>
        <w:spacing w:before="0" w:after="80" w:line="461" w:lineRule="exact"/>
        <w:ind w:left="0" w:right="0" w:firstLine="520"/>
        <w:jc w:val="both"/>
        <w:rPr>
          <w:sz w:val="22"/>
          <w:szCs w:val="22"/>
        </w:rPr>
      </w:pPr>
      <w:r>
        <w:rPr>
          <w:color w:val="000000"/>
          <w:spacing w:val="0"/>
          <w:w w:val="100"/>
          <w:position w:val="0"/>
          <w:sz w:val="22"/>
          <w:szCs w:val="22"/>
        </w:rPr>
        <w:t>检测准确度是指交通参与者感知设备检测得到障碍物的发生次数与实际 真实障碍物发生次数的接近程度。</w:t>
      </w:r>
    </w:p>
    <w:p>
      <w:pPr>
        <w:pStyle w:val="21"/>
        <w:keepNext w:val="0"/>
        <w:keepLines w:val="0"/>
        <w:widowControl w:val="0"/>
        <w:shd w:val="clear" w:color="auto" w:fill="auto"/>
        <w:bidi w:val="0"/>
        <w:spacing w:before="0" w:after="140" w:line="468" w:lineRule="exact"/>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障碍物速度检测：当机动车速度小于</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sz w:val="24"/>
          <w:szCs w:val="24"/>
        </w:rPr>
        <w:t>时，道路实测误差应不超过</w:t>
      </w:r>
      <w:r>
        <w:rPr>
          <w:rFonts w:ascii="Times New Roman" w:hAnsi="Times New Roman" w:eastAsia="Times New Roman" w:cs="Times New Roman"/>
          <w:color w:val="000000"/>
          <w:spacing w:val="0"/>
          <w:w w:val="100"/>
          <w:position w:val="0"/>
          <w:sz w:val="24"/>
          <w:szCs w:val="24"/>
        </w:rPr>
        <w:t xml:space="preserve">- </w:t>
      </w:r>
      <w:r>
        <w:rPr>
          <w:rFonts w:ascii="Times New Roman" w:hAnsi="Times New Roman" w:eastAsia="Times New Roman" w:cs="Times New Roman"/>
          <w:color w:val="000000"/>
          <w:spacing w:val="0"/>
          <w:w w:val="100"/>
          <w:position w:val="0"/>
          <w:sz w:val="24"/>
          <w:szCs w:val="24"/>
          <w:lang w:val="en-US" w:eastAsia="en-US" w:bidi="en-US"/>
        </w:rPr>
        <w:t>6km/h</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lang w:val="en-US" w:eastAsia="en-US" w:bidi="en-US"/>
        </w:rPr>
        <w:t>0km/h</w:t>
      </w:r>
      <w:r>
        <w:rPr>
          <w:color w:val="000000"/>
          <w:spacing w:val="0"/>
          <w:w w:val="100"/>
          <w:position w:val="0"/>
          <w:sz w:val="24"/>
          <w:szCs w:val="24"/>
        </w:rPr>
        <w:t>；当机动车速度大于或等于</w:t>
      </w:r>
      <w:r>
        <w:rPr>
          <w:rFonts w:ascii="Times New Roman" w:hAnsi="Times New Roman" w:eastAsia="Times New Roman" w:cs="Times New Roman"/>
          <w:color w:val="000000"/>
          <w:spacing w:val="0"/>
          <w:w w:val="100"/>
          <w:position w:val="0"/>
          <w:sz w:val="24"/>
          <w:szCs w:val="24"/>
          <w:lang w:val="en-US" w:eastAsia="en-US" w:bidi="en-US"/>
        </w:rPr>
        <w:t>100km/h</w:t>
      </w:r>
      <w:r>
        <w:rPr>
          <w:color w:val="000000"/>
          <w:spacing w:val="0"/>
          <w:w w:val="100"/>
          <w:position w:val="0"/>
          <w:sz w:val="24"/>
          <w:szCs w:val="24"/>
        </w:rPr>
        <w:t>时，道路实测误差应不超过机动 车速度的</w:t>
      </w: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0%</w:t>
      </w:r>
      <w:r>
        <w:rPr>
          <w:color w:val="000000"/>
          <w:spacing w:val="0"/>
          <w:w w:val="100"/>
          <w:position w:val="0"/>
          <w:sz w:val="24"/>
          <w:szCs w:val="24"/>
        </w:rPr>
        <w:t>。</w:t>
      </w:r>
    </w:p>
    <w:p>
      <w:pPr>
        <w:pStyle w:val="15"/>
        <w:keepNext/>
        <w:keepLines/>
        <w:widowControl w:val="0"/>
        <w:shd w:val="clear" w:color="auto" w:fill="auto"/>
        <w:bidi w:val="0"/>
        <w:spacing w:before="0" w:after="260" w:line="470" w:lineRule="exact"/>
        <w:ind w:left="0" w:right="0" w:firstLine="0"/>
        <w:jc w:val="both"/>
        <w:rPr>
          <w:sz w:val="22"/>
          <w:szCs w:val="22"/>
        </w:rPr>
      </w:pPr>
      <w:bookmarkStart w:id="529" w:name="bookmark529"/>
      <w:bookmarkStart w:id="530" w:name="bookmark530"/>
      <w:bookmarkStart w:id="531" w:name="bookmark531"/>
      <w:r>
        <w:rPr>
          <w:b/>
          <w:bCs/>
          <w:color w:val="000000"/>
          <w:spacing w:val="0"/>
          <w:w w:val="100"/>
          <w:position w:val="0"/>
          <w:sz w:val="22"/>
          <w:szCs w:val="22"/>
        </w:rPr>
        <w:t>条文说明</w:t>
      </w:r>
      <w:bookmarkEnd w:id="529"/>
      <w:bookmarkEnd w:id="530"/>
      <w:bookmarkEnd w:id="531"/>
    </w:p>
    <w:p>
      <w:pPr>
        <w:pStyle w:val="7"/>
        <w:keepNext w:val="0"/>
        <w:keepLines w:val="0"/>
        <w:widowControl w:val="0"/>
        <w:shd w:val="clear" w:color="auto" w:fill="auto"/>
        <w:tabs>
          <w:tab w:val="left" w:pos="6911"/>
        </w:tabs>
        <w:bidi w:val="0"/>
        <w:spacing w:before="0" w:after="0" w:line="240" w:lineRule="auto"/>
        <w:ind w:left="0" w:right="0" w:firstLine="500"/>
        <w:jc w:val="both"/>
        <w:rPr>
          <w:sz w:val="22"/>
          <w:szCs w:val="22"/>
        </w:rPr>
      </w:pPr>
      <w:r>
        <w:rPr>
          <w:rFonts w:ascii="宋体" w:hAnsi="宋体" w:eastAsia="宋体" w:cs="宋体"/>
          <w:color w:val="000000"/>
          <w:spacing w:val="0"/>
          <w:w w:val="100"/>
          <w:position w:val="0"/>
          <w:sz w:val="22"/>
          <w:szCs w:val="22"/>
          <w:lang w:val="zh-TW" w:eastAsia="zh-TW" w:bidi="zh-TW"/>
        </w:rPr>
        <w:t>速度实测误差见《机动车测速仪》</w:t>
      </w:r>
      <w:r>
        <w:rPr>
          <w:rFonts w:ascii="宋体" w:hAnsi="宋体" w:eastAsia="宋体" w:cs="宋体"/>
          <w:color w:val="000000"/>
          <w:spacing w:val="0"/>
          <w:w w:val="100"/>
          <w:position w:val="0"/>
          <w:sz w:val="26"/>
          <w:szCs w:val="26"/>
          <w:lang w:val="zh-TW" w:eastAsia="zh-TW" w:bidi="zh-TW"/>
        </w:rPr>
        <w:t>(</w:t>
      </w:r>
      <w:r>
        <w:rPr>
          <w:rFonts w:ascii="Times New Roman" w:hAnsi="Times New Roman" w:eastAsia="Times New Roman" w:cs="Times New Roman"/>
          <w:color w:val="000000"/>
          <w:spacing w:val="0"/>
          <w:w w:val="100"/>
          <w:position w:val="0"/>
          <w:sz w:val="26"/>
          <w:szCs w:val="26"/>
          <w:lang w:val="en-US" w:eastAsia="en-US" w:bidi="en-US"/>
        </w:rPr>
        <w:t>GB/T 21255-2007),</w:t>
      </w:r>
      <w:r>
        <w:rPr>
          <w:rFonts w:ascii="Times New Roman" w:hAnsi="Times New Roman" w:eastAsia="Times New Roman" w:cs="Times New Roman"/>
          <w:color w:val="000000"/>
          <w:spacing w:val="0"/>
          <w:w w:val="100"/>
          <w:position w:val="0"/>
          <w:sz w:val="26"/>
          <w:szCs w:val="26"/>
          <w:lang w:val="en-US" w:eastAsia="en-US" w:bidi="en-US"/>
        </w:rPr>
        <w:tab/>
      </w:r>
      <w:r>
        <w:rPr>
          <w:rFonts w:ascii="Times New Roman" w:hAnsi="Times New Roman" w:eastAsia="Times New Roman" w:cs="Times New Roman"/>
          <w:color w:val="000000"/>
          <w:spacing w:val="0"/>
          <w:w w:val="100"/>
          <w:position w:val="0"/>
          <w:sz w:val="26"/>
          <w:szCs w:val="26"/>
          <w:lang w:val="en-US" w:eastAsia="en-US" w:bidi="en-US"/>
        </w:rPr>
        <w:t xml:space="preserve">3. </w:t>
      </w:r>
      <w:r>
        <w:rPr>
          <w:rFonts w:ascii="Times New Roman" w:hAnsi="Times New Roman" w:eastAsia="Times New Roman" w:cs="Times New Roman"/>
          <w:color w:val="000000"/>
          <w:spacing w:val="0"/>
          <w:w w:val="100"/>
          <w:position w:val="0"/>
          <w:sz w:val="26"/>
          <w:szCs w:val="26"/>
          <w:lang w:val="zh-TW" w:eastAsia="zh-TW" w:bidi="zh-TW"/>
        </w:rPr>
        <w:t>1</w:t>
      </w:r>
      <w:r>
        <w:rPr>
          <w:rFonts w:ascii="宋体" w:hAnsi="宋体" w:eastAsia="宋体" w:cs="宋体"/>
          <w:color w:val="000000"/>
          <w:spacing w:val="0"/>
          <w:w w:val="100"/>
          <w:position w:val="0"/>
          <w:sz w:val="22"/>
          <w:szCs w:val="22"/>
          <w:lang w:val="zh-TW" w:eastAsia="zh-TW" w:bidi="zh-TW"/>
        </w:rPr>
        <w:t>机动车测速</w:t>
      </w:r>
    </w:p>
    <w:p>
      <w:pPr>
        <w:pStyle w:val="21"/>
        <w:keepNext w:val="0"/>
        <w:keepLines w:val="0"/>
        <w:widowControl w:val="0"/>
        <w:shd w:val="clear" w:color="auto" w:fill="auto"/>
        <w:bidi w:val="0"/>
        <w:spacing w:before="0" w:after="260" w:line="470" w:lineRule="exact"/>
        <w:ind w:left="0" w:right="0" w:firstLine="0"/>
        <w:jc w:val="left"/>
        <w:rPr>
          <w:sz w:val="22"/>
          <w:szCs w:val="22"/>
        </w:rPr>
      </w:pPr>
      <w:r>
        <w:rPr>
          <w:color w:val="000000"/>
          <w:spacing w:val="0"/>
          <w:w w:val="100"/>
          <w:position w:val="0"/>
          <w:sz w:val="22"/>
          <w:szCs w:val="22"/>
        </w:rPr>
        <w:t>仪和</w:t>
      </w:r>
      <w:r>
        <w:rPr>
          <w:rFonts w:ascii="Times New Roman" w:hAnsi="Times New Roman" w:eastAsia="Times New Roman" w:cs="Times New Roman"/>
          <w:color w:val="000000"/>
          <w:spacing w:val="0"/>
          <w:w w:val="100"/>
          <w:position w:val="0"/>
          <w:sz w:val="26"/>
          <w:szCs w:val="26"/>
          <w:lang w:val="en-US" w:eastAsia="en-US" w:bidi="en-US"/>
        </w:rPr>
        <w:t>4.4</w:t>
      </w:r>
      <w:r>
        <w:rPr>
          <w:color w:val="000000"/>
          <w:spacing w:val="0"/>
          <w:w w:val="100"/>
          <w:position w:val="0"/>
          <w:sz w:val="22"/>
          <w:szCs w:val="22"/>
        </w:rPr>
        <w:t>道路实测误差的具体解释。</w:t>
      </w:r>
    </w:p>
    <w:p>
      <w:pPr>
        <w:pStyle w:val="21"/>
        <w:keepNext w:val="0"/>
        <w:keepLines w:val="0"/>
        <w:widowControl w:val="0"/>
        <w:shd w:val="clear" w:color="auto" w:fill="auto"/>
        <w:bidi w:val="0"/>
        <w:spacing w:before="0" w:after="0"/>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障碍物位置检测：平均位置误差不大于</w:t>
      </w:r>
      <w:r>
        <w:rPr>
          <w:rFonts w:ascii="Times New Roman" w:hAnsi="Times New Roman" w:eastAsia="Times New Roman" w:cs="Times New Roman"/>
          <w:color w:val="000000"/>
          <w:spacing w:val="0"/>
          <w:w w:val="100"/>
          <w:position w:val="0"/>
          <w:sz w:val="24"/>
          <w:szCs w:val="24"/>
          <w:lang w:val="en-US" w:eastAsia="en-US" w:bidi="en-US"/>
        </w:rPr>
        <w:t>1.5m</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70" w:lineRule="exact"/>
        <w:ind w:left="0" w:right="0" w:firstLine="0"/>
        <w:jc w:val="both"/>
        <w:rPr>
          <w:sz w:val="22"/>
          <w:szCs w:val="22"/>
        </w:rPr>
      </w:pPr>
      <w:bookmarkStart w:id="532" w:name="bookmark533"/>
      <w:bookmarkStart w:id="533" w:name="bookmark532"/>
      <w:bookmarkStart w:id="534" w:name="bookmark534"/>
      <w:r>
        <w:rPr>
          <w:b/>
          <w:bCs/>
          <w:color w:val="000000"/>
          <w:spacing w:val="0"/>
          <w:w w:val="100"/>
          <w:position w:val="0"/>
          <w:sz w:val="22"/>
          <w:szCs w:val="22"/>
        </w:rPr>
        <w:t>条文说明</w:t>
      </w:r>
      <w:bookmarkEnd w:id="532"/>
      <w:bookmarkEnd w:id="533"/>
      <w:bookmarkEnd w:id="534"/>
    </w:p>
    <w:p>
      <w:pPr>
        <w:pStyle w:val="21"/>
        <w:keepNext w:val="0"/>
        <w:keepLines w:val="0"/>
        <w:widowControl w:val="0"/>
        <w:shd w:val="clear" w:color="auto" w:fill="auto"/>
        <w:bidi w:val="0"/>
        <w:spacing w:before="0" w:after="260" w:line="470" w:lineRule="exact"/>
        <w:ind w:left="0" w:right="0" w:firstLine="520"/>
        <w:jc w:val="both"/>
        <w:rPr>
          <w:sz w:val="22"/>
          <w:szCs w:val="22"/>
        </w:rPr>
      </w:pPr>
      <w:r>
        <w:rPr>
          <w:color w:val="000000"/>
          <w:spacing w:val="0"/>
          <w:w w:val="100"/>
          <w:position w:val="0"/>
          <w:sz w:val="22"/>
          <w:szCs w:val="22"/>
        </w:rPr>
        <w:t>平均位置误差指交通参与者感知设备检测得到的障碍物位置所有测量值 的随机误差的算术平均值。</w:t>
      </w:r>
    </w:p>
    <w:p>
      <w:pPr>
        <w:pStyle w:val="21"/>
        <w:keepNext w:val="0"/>
        <w:keepLines w:val="0"/>
        <w:widowControl w:val="0"/>
        <w:shd w:val="clear" w:color="auto" w:fill="auto"/>
        <w:bidi w:val="0"/>
        <w:spacing w:before="0" w:after="140"/>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障碍物数据信息最小输出间隔应不大于</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73" w:lineRule="exact"/>
        <w:ind w:left="0" w:right="0" w:firstLine="0"/>
        <w:jc w:val="left"/>
        <w:rPr>
          <w:sz w:val="22"/>
          <w:szCs w:val="22"/>
        </w:rPr>
      </w:pPr>
      <w:bookmarkStart w:id="535" w:name="bookmark535"/>
      <w:bookmarkStart w:id="536" w:name="bookmark537"/>
      <w:bookmarkStart w:id="537" w:name="bookmark536"/>
      <w:r>
        <w:rPr>
          <w:b/>
          <w:bCs/>
          <w:color w:val="000000"/>
          <w:spacing w:val="0"/>
          <w:w w:val="100"/>
          <w:position w:val="0"/>
          <w:sz w:val="22"/>
          <w:szCs w:val="22"/>
        </w:rPr>
        <w:t>条文说明</w:t>
      </w:r>
      <w:bookmarkEnd w:id="535"/>
      <w:bookmarkEnd w:id="536"/>
      <w:bookmarkEnd w:id="537"/>
    </w:p>
    <w:p>
      <w:pPr>
        <w:pStyle w:val="21"/>
        <w:keepNext w:val="0"/>
        <w:keepLines w:val="0"/>
        <w:widowControl w:val="0"/>
        <w:shd w:val="clear" w:color="auto" w:fill="auto"/>
        <w:bidi w:val="0"/>
        <w:spacing w:before="0" w:after="260" w:line="473" w:lineRule="exact"/>
        <w:ind w:left="0" w:right="0" w:firstLine="500"/>
        <w:jc w:val="left"/>
        <w:rPr>
          <w:sz w:val="22"/>
          <w:szCs w:val="22"/>
        </w:rPr>
      </w:pPr>
      <w:r>
        <w:rPr>
          <w:color w:val="000000"/>
          <w:spacing w:val="0"/>
          <w:w w:val="100"/>
          <w:position w:val="0"/>
          <w:sz w:val="22"/>
          <w:szCs w:val="22"/>
        </w:rPr>
        <w:t>障碍物数据信息指交通参与者感知设备检测并判定为障碍物的结果数据, 最小输出间隔是从障碍物检测到自动驾驶车辆接收到检测结果数据信息的时 间周期。</w:t>
      </w:r>
    </w:p>
    <w:p>
      <w:pPr>
        <w:pStyle w:val="21"/>
        <w:keepNext w:val="0"/>
        <w:keepLines w:val="0"/>
        <w:widowControl w:val="0"/>
        <w:shd w:val="clear" w:color="auto" w:fill="auto"/>
        <w:bidi w:val="0"/>
        <w:spacing w:before="0" w:after="160"/>
        <w:ind w:left="0" w:right="0" w:firstLine="480"/>
        <w:jc w:val="left"/>
        <w:sectPr>
          <w:headerReference r:id="rId80" w:type="first"/>
          <w:footerReference r:id="rId83" w:type="first"/>
          <w:headerReference r:id="rId78" w:type="default"/>
          <w:footerReference r:id="rId81" w:type="default"/>
          <w:headerReference r:id="rId79" w:type="even"/>
          <w:footerReference r:id="rId82" w:type="even"/>
          <w:footnotePr>
            <w:numFmt w:val="decimal"/>
          </w:footnotePr>
          <w:pgSz w:w="11900" w:h="16840"/>
          <w:pgMar w:top="1508" w:right="1595" w:bottom="1662" w:left="1339" w:header="0" w:footer="3" w:gutter="0"/>
          <w:cols w:space="720" w:num="1"/>
          <w:titlePg/>
          <w:rtlGutter w:val="0"/>
          <w:docGrid w:linePitch="360" w:charSpace="0"/>
        </w:sect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设备</w:t>
      </w:r>
      <w:r>
        <w:rPr>
          <w:rFonts w:ascii="Times New Roman" w:hAnsi="Times New Roman" w:eastAsia="Times New Roman" w:cs="Times New Roman"/>
          <w:color w:val="000000"/>
          <w:spacing w:val="0"/>
          <w:w w:val="100"/>
          <w:position w:val="0"/>
          <w:sz w:val="24"/>
          <w:szCs w:val="24"/>
          <w:lang w:val="en-US" w:eastAsia="en-US" w:bidi="en-US"/>
        </w:rPr>
        <w:t>MTBF</w:t>
      </w:r>
      <w:r>
        <w:rPr>
          <w:color w:val="000000"/>
          <w:spacing w:val="0"/>
          <w:w w:val="100"/>
          <w:position w:val="0"/>
          <w:sz w:val="24"/>
          <w:szCs w:val="24"/>
        </w:rPr>
        <w:t>大于</w:t>
      </w:r>
      <w:r>
        <w:rPr>
          <w:rFonts w:ascii="Times New Roman" w:hAnsi="Times New Roman" w:eastAsia="Times New Roman" w:cs="Times New Roman"/>
          <w:color w:val="000000"/>
          <w:spacing w:val="0"/>
          <w:w w:val="100"/>
          <w:position w:val="0"/>
          <w:sz w:val="24"/>
          <w:szCs w:val="24"/>
        </w:rPr>
        <w:t xml:space="preserve">30 000 </w:t>
      </w:r>
      <w:r>
        <w:rPr>
          <w:rFonts w:ascii="Times New Roman" w:hAnsi="Times New Roman" w:eastAsia="Times New Roman" w:cs="Times New Roman"/>
          <w:color w:val="000000"/>
          <w:spacing w:val="0"/>
          <w:w w:val="100"/>
          <w:position w:val="0"/>
          <w:sz w:val="24"/>
          <w:szCs w:val="24"/>
          <w:lang w:val="en-US" w:eastAsia="en-US" w:bidi="en-US"/>
        </w:rPr>
        <w:t>h</w:t>
      </w:r>
      <w:r>
        <w:rPr>
          <w:color w:val="000000"/>
          <w:spacing w:val="0"/>
          <w:w w:val="100"/>
          <w:position w:val="0"/>
          <w:sz w:val="24"/>
          <w:szCs w:val="24"/>
          <w:lang w:val="en-US" w:eastAsia="en-US" w:bidi="en-US"/>
        </w:rPr>
        <w:t>,</w:t>
      </w:r>
      <w:r>
        <w:rPr>
          <w:color w:val="000000"/>
          <w:spacing w:val="0"/>
          <w:w w:val="100"/>
          <w:position w:val="0"/>
          <w:sz w:val="24"/>
          <w:szCs w:val="24"/>
        </w:rPr>
        <w:t>平均故障修复时间不小于</w:t>
      </w:r>
      <w:r>
        <w:rPr>
          <w:rFonts w:ascii="Times New Roman" w:hAnsi="Times New Roman" w:eastAsia="Times New Roman" w:cs="Times New Roman"/>
          <w:color w:val="000000"/>
          <w:spacing w:val="0"/>
          <w:w w:val="100"/>
          <w:position w:val="0"/>
          <w:sz w:val="24"/>
          <w:szCs w:val="24"/>
          <w:lang w:val="en-US" w:eastAsia="en-US" w:bidi="en-US"/>
        </w:rPr>
        <w:t>5min</w:t>
      </w:r>
      <w:r>
        <w:rPr>
          <w:color w:val="000000"/>
          <w:spacing w:val="0"/>
          <w:w w:val="100"/>
          <w:position w:val="0"/>
          <w:sz w:val="24"/>
          <w:szCs w:val="24"/>
          <w:lang w:val="en-US" w:eastAsia="en-US" w:bidi="en-US"/>
        </w:rPr>
        <w:t>。</w:t>
      </w:r>
    </w:p>
    <w:p>
      <w:pPr>
        <w:pStyle w:val="9"/>
        <w:keepNext/>
        <w:keepLines/>
        <w:widowControl w:val="0"/>
        <w:shd w:val="clear" w:color="auto" w:fill="auto"/>
        <w:bidi w:val="0"/>
        <w:spacing w:before="660" w:after="420" w:line="240" w:lineRule="auto"/>
        <w:ind w:left="0" w:right="0" w:firstLine="0"/>
        <w:jc w:val="left"/>
        <w:rPr>
          <w:sz w:val="36"/>
          <w:szCs w:val="36"/>
        </w:rPr>
      </w:pPr>
      <w:bookmarkStart w:id="538" w:name="bookmark540"/>
      <w:bookmarkStart w:id="539" w:name="bookmark539"/>
      <w:bookmarkStart w:id="540" w:name="bookmark538"/>
      <w:bookmarkStart w:id="541" w:name="bookmark541"/>
      <w:r>
        <w:rPr>
          <w:rFonts w:ascii="Times New Roman" w:hAnsi="Times New Roman" w:eastAsia="Times New Roman" w:cs="Times New Roman"/>
          <w:color w:val="000000"/>
          <w:spacing w:val="0"/>
          <w:w w:val="100"/>
          <w:position w:val="0"/>
          <w:sz w:val="36"/>
          <w:szCs w:val="36"/>
        </w:rPr>
        <w:t>10</w:t>
      </w:r>
      <w:r>
        <w:rPr>
          <w:color w:val="000000"/>
          <w:spacing w:val="0"/>
          <w:w w:val="100"/>
          <w:position w:val="0"/>
          <w:sz w:val="36"/>
          <w:szCs w:val="36"/>
        </w:rPr>
        <w:t>路侧计算设施</w:t>
      </w:r>
      <w:bookmarkEnd w:id="538"/>
      <w:bookmarkEnd w:id="539"/>
      <w:bookmarkEnd w:id="540"/>
      <w:bookmarkEnd w:id="541"/>
    </w:p>
    <w:p>
      <w:pPr>
        <w:pStyle w:val="27"/>
        <w:keepNext w:val="0"/>
        <w:keepLines w:val="0"/>
        <w:widowControl w:val="0"/>
        <w:shd w:val="clear" w:color="auto" w:fill="auto"/>
        <w:bidi w:val="0"/>
        <w:spacing w:before="0" w:after="280" w:line="475" w:lineRule="exact"/>
        <w:ind w:left="0" w:right="0" w:firstLine="0"/>
        <w:jc w:val="both"/>
      </w:pPr>
      <w:bookmarkStart w:id="542" w:name="bookmark542"/>
      <w:r>
        <w:rPr>
          <w:rFonts w:ascii="Times New Roman" w:hAnsi="Times New Roman" w:eastAsia="Times New Roman" w:cs="Times New Roman"/>
          <w:color w:val="000000"/>
          <w:spacing w:val="0"/>
          <w:w w:val="100"/>
          <w:position w:val="0"/>
          <w:sz w:val="24"/>
          <w:szCs w:val="24"/>
          <w:lang w:val="en-US" w:eastAsia="en-US" w:bidi="en-US"/>
        </w:rPr>
        <w:t xml:space="preserve">10.1 </w:t>
      </w:r>
      <w:r>
        <w:rPr>
          <w:rFonts w:ascii="宋体" w:hAnsi="宋体" w:eastAsia="宋体" w:cs="宋体"/>
          <w:b/>
          <w:bCs/>
          <w:color w:val="000000"/>
          <w:spacing w:val="0"/>
          <w:w w:val="100"/>
          <w:position w:val="0"/>
          <w:sz w:val="24"/>
          <w:szCs w:val="24"/>
          <w:lang w:val="zh-TW" w:eastAsia="zh-TW" w:bidi="zh-TW"/>
        </w:rPr>
        <w:t>一般规定</w:t>
      </w:r>
      <w:bookmarkEnd w:id="542"/>
    </w:p>
    <w:p>
      <w:pPr>
        <w:pStyle w:val="21"/>
        <w:keepNext w:val="0"/>
        <w:keepLines w:val="0"/>
        <w:widowControl w:val="0"/>
        <w:shd w:val="clear" w:color="auto" w:fill="auto"/>
        <w:bidi w:val="0"/>
        <w:spacing w:before="0" w:after="28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10.1.1</w:t>
      </w:r>
      <w:r>
        <w:rPr>
          <w:color w:val="000000"/>
          <w:spacing w:val="0"/>
          <w:w w:val="100"/>
          <w:position w:val="0"/>
          <w:sz w:val="24"/>
          <w:szCs w:val="24"/>
        </w:rPr>
        <w:t>路侧计算设施由数据处理与控制单元、数据存储单元、通信接口构成。</w:t>
      </w:r>
    </w:p>
    <w:p>
      <w:pPr>
        <w:pStyle w:val="21"/>
        <w:keepNext w:val="0"/>
        <w:keepLines w:val="0"/>
        <w:widowControl w:val="0"/>
        <w:shd w:val="clear" w:color="auto" w:fill="auto"/>
        <w:bidi w:val="0"/>
        <w:spacing w:before="0" w:after="48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10.1.2</w:t>
      </w:r>
      <w:r>
        <w:rPr>
          <w:color w:val="000000"/>
          <w:spacing w:val="0"/>
          <w:w w:val="100"/>
          <w:position w:val="0"/>
          <w:sz w:val="24"/>
          <w:szCs w:val="24"/>
        </w:rPr>
        <w:t>路侧计算设施根据与其对接的其他公路附属设施的数量，可分为节点路侧 计算设施、区域路侧计算设施和广域路侧计算设施。</w:t>
      </w:r>
    </w:p>
    <w:p>
      <w:pPr>
        <w:pStyle w:val="33"/>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10.1.2</w:t>
      </w:r>
      <w:r>
        <w:rPr>
          <w:color w:val="000000"/>
          <w:spacing w:val="0"/>
          <w:w w:val="100"/>
          <w:position w:val="0"/>
          <w:sz w:val="20"/>
          <w:szCs w:val="20"/>
        </w:rPr>
        <w:t>路侧计算设施接入其他公路附属设施的数量表</w:t>
      </w:r>
    </w:p>
    <w:tbl>
      <w:tblPr>
        <w:tblStyle w:val="2"/>
        <w:tblW w:w="0" w:type="auto"/>
        <w:jc w:val="center"/>
        <w:tblLayout w:type="fixed"/>
        <w:tblCellMar>
          <w:top w:w="0" w:type="dxa"/>
          <w:left w:w="10" w:type="dxa"/>
          <w:bottom w:w="0" w:type="dxa"/>
          <w:right w:w="10" w:type="dxa"/>
        </w:tblCellMar>
      </w:tblPr>
      <w:tblGrid>
        <w:gridCol w:w="2141"/>
        <w:gridCol w:w="2126"/>
        <w:gridCol w:w="1843"/>
        <w:gridCol w:w="1862"/>
      </w:tblGrid>
      <w:tr>
        <w:tblPrEx>
          <w:tblCellMar>
            <w:top w:w="0" w:type="dxa"/>
            <w:left w:w="10" w:type="dxa"/>
            <w:bottom w:w="0" w:type="dxa"/>
            <w:right w:w="10" w:type="dxa"/>
          </w:tblCellMar>
        </w:tblPrEx>
        <w:trPr>
          <w:trHeight w:val="432" w:hRule="exact"/>
          <w:jc w:val="center"/>
        </w:trPr>
        <w:tc>
          <w:tcPr>
            <w:tcBorders>
              <w:top w:val="single" w:color="auto" w:sz="4" w:space="0"/>
              <w:left w:val="single" w:color="auto" w:sz="4" w:space="0"/>
            </w:tcBorders>
            <w:shd w:val="clear" w:color="auto" w:fill="FFFFFF"/>
            <w:vAlign w:val="top"/>
          </w:tcPr>
          <w:p>
            <w:pPr>
              <w:widowControl w:val="0"/>
              <w:rPr>
                <w:sz w:val="10"/>
                <w:szCs w:val="10"/>
              </w:rPr>
            </w:pP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节点路侧计算设施</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区域路侧计算设施</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广域路侧计算设施</w:t>
            </w:r>
          </w:p>
        </w:tc>
      </w:tr>
      <w:tr>
        <w:tblPrEx>
          <w:tblCellMar>
            <w:top w:w="0" w:type="dxa"/>
            <w:left w:w="10" w:type="dxa"/>
            <w:bottom w:w="0" w:type="dxa"/>
            <w:right w:w="10" w:type="dxa"/>
          </w:tblCellMar>
        </w:tblPrEx>
        <w:trPr>
          <w:trHeight w:val="840"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180" w:line="240" w:lineRule="auto"/>
              <w:ind w:left="0" w:right="0" w:firstLine="0"/>
              <w:jc w:val="center"/>
              <w:rPr>
                <w:sz w:val="18"/>
                <w:szCs w:val="18"/>
              </w:rPr>
            </w:pPr>
            <w:r>
              <w:rPr>
                <w:color w:val="000000"/>
                <w:spacing w:val="0"/>
                <w:w w:val="100"/>
                <w:position w:val="0"/>
                <w:sz w:val="18"/>
                <w:szCs w:val="18"/>
              </w:rPr>
              <w:t>接入其他公路附属设施</w:t>
            </w:r>
          </w:p>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的数量(个)</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&lt;</w:t>
            </w:r>
            <w:r>
              <w:rPr>
                <w:rFonts w:ascii="Times New Roman" w:hAnsi="Times New Roman" w:eastAsia="Times New Roman" w:cs="Times New Roman"/>
                <w:color w:val="000000"/>
                <w:spacing w:val="0"/>
                <w:w w:val="100"/>
                <w:position w:val="0"/>
                <w:sz w:val="18"/>
                <w:szCs w:val="18"/>
              </w:rPr>
              <w:t>16</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16~100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&gt;</w:t>
            </w:r>
            <w:r>
              <w:rPr>
                <w:rFonts w:ascii="Times New Roman" w:hAnsi="Times New Roman" w:eastAsia="Times New Roman" w:cs="Times New Roman"/>
                <w:color w:val="000000"/>
                <w:spacing w:val="0"/>
                <w:w w:val="100"/>
                <w:position w:val="0"/>
                <w:sz w:val="18"/>
                <w:szCs w:val="18"/>
              </w:rPr>
              <w:t>100</w:t>
            </w:r>
          </w:p>
        </w:tc>
      </w:tr>
    </w:tbl>
    <w:p>
      <w:pPr>
        <w:widowControl w:val="0"/>
        <w:spacing w:after="119" w:line="1" w:lineRule="exact"/>
      </w:pPr>
    </w:p>
    <w:p>
      <w:pPr>
        <w:pStyle w:val="21"/>
        <w:keepNext w:val="0"/>
        <w:keepLines w:val="0"/>
        <w:widowControl w:val="0"/>
        <w:shd w:val="clear" w:color="auto" w:fill="auto"/>
        <w:bidi w:val="0"/>
        <w:spacing w:before="0" w:after="32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10.1.3</w:t>
      </w:r>
      <w:r>
        <w:rPr>
          <w:color w:val="000000"/>
          <w:spacing w:val="0"/>
          <w:w w:val="100"/>
          <w:position w:val="0"/>
          <w:sz w:val="24"/>
          <w:szCs w:val="24"/>
        </w:rPr>
        <w:t>路侧计算设施的物理环境安全、通信网络安全、区域边界安全、计算环境安 全和安全管理应符合本规范第</w:t>
      </w:r>
      <w:r>
        <w:rPr>
          <w:rFonts w:ascii="Times New Roman" w:hAnsi="Times New Roman" w:eastAsia="Times New Roman" w:cs="Times New Roman"/>
          <w:color w:val="000000"/>
          <w:spacing w:val="0"/>
          <w:w w:val="100"/>
          <w:position w:val="0"/>
          <w:sz w:val="24"/>
          <w:szCs w:val="24"/>
        </w:rPr>
        <w:t>13</w:t>
      </w:r>
      <w:r>
        <w:rPr>
          <w:color w:val="000000"/>
          <w:spacing w:val="0"/>
          <w:w w:val="100"/>
          <w:position w:val="0"/>
          <w:sz w:val="24"/>
          <w:szCs w:val="24"/>
        </w:rPr>
        <w:t>章的有关要求。</w:t>
      </w:r>
    </w:p>
    <w:p>
      <w:pPr>
        <w:pStyle w:val="21"/>
        <w:keepNext w:val="0"/>
        <w:keepLines w:val="0"/>
        <w:widowControl w:val="0"/>
        <w:shd w:val="clear" w:color="auto" w:fill="auto"/>
        <w:bidi w:val="0"/>
        <w:spacing w:before="0" w:after="0" w:line="46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10.1.4</w:t>
      </w:r>
      <w:r>
        <w:rPr>
          <w:color w:val="000000"/>
          <w:spacing w:val="0"/>
          <w:w w:val="100"/>
          <w:position w:val="0"/>
          <w:sz w:val="24"/>
          <w:szCs w:val="24"/>
        </w:rPr>
        <w:t>路侧计算设施应符合下列电磁兼容要求：</w:t>
      </w:r>
    </w:p>
    <w:p>
      <w:pPr>
        <w:pStyle w:val="21"/>
        <w:keepNext w:val="0"/>
        <w:keepLines w:val="0"/>
        <w:widowControl w:val="0"/>
        <w:shd w:val="clear" w:color="auto" w:fill="auto"/>
        <w:bidi w:val="0"/>
        <w:spacing w:before="0" w:after="0" w:line="465" w:lineRule="exact"/>
        <w:ind w:left="0" w:right="0" w:firstLine="48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对整机静电放电抗扰度的要求应符合现行的《电磁兼容试验和测量技术静电 放电抗扰度试验》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17626.2</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5" w:lineRule="exact"/>
        <w:ind w:left="0" w:right="0" w:firstLine="48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对浪涌和抗冲击电流的要求应符合《电磁兼容试验和测量技术浪涌(冲击) 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17626.5</w:t>
      </w:r>
      <w:r>
        <w:rPr>
          <w:color w:val="000000"/>
          <w:spacing w:val="0"/>
          <w:w w:val="100"/>
          <w:position w:val="0"/>
          <w:sz w:val="24"/>
          <w:szCs w:val="24"/>
          <w:lang w:val="en-US" w:eastAsia="en-US" w:bidi="en-US"/>
        </w:rPr>
        <w:t>)</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5" w:lineRule="exact"/>
        <w:ind w:left="0" w:right="0" w:firstLine="48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对辐射骚扰测试的要求应符合现行的《信息技术设备的无线电骚扰限值和测 量方法》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9254</w:t>
      </w:r>
      <w:r>
        <w:rPr>
          <w:color w:val="000000"/>
          <w:spacing w:val="0"/>
          <w:w w:val="100"/>
          <w:position w:val="0"/>
          <w:sz w:val="24"/>
          <w:szCs w:val="24"/>
        </w:rPr>
        <w:t>)的有关规定。</w:t>
      </w:r>
    </w:p>
    <w:p>
      <w:pPr>
        <w:pStyle w:val="21"/>
        <w:keepNext w:val="0"/>
        <w:keepLines w:val="0"/>
        <w:widowControl w:val="0"/>
        <w:shd w:val="clear" w:color="auto" w:fill="auto"/>
        <w:bidi w:val="0"/>
        <w:spacing w:before="0" w:after="0" w:line="465" w:lineRule="exact"/>
        <w:ind w:left="0" w:right="0" w:firstLine="48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对辐射抗扰度的要求应符合现行的《电磁兼容试验和测量技术射频电磁场辐 射抗扰度试验》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17626.3</w:t>
      </w:r>
      <w:r>
        <w:rPr>
          <w:color w:val="000000"/>
          <w:spacing w:val="0"/>
          <w:w w:val="100"/>
          <w:position w:val="0"/>
          <w:sz w:val="24"/>
          <w:szCs w:val="24"/>
        </w:rPr>
        <w:t>)的有关规定。</w:t>
      </w:r>
    </w:p>
    <w:p>
      <w:pPr>
        <w:pStyle w:val="21"/>
        <w:keepNext w:val="0"/>
        <w:keepLines w:val="0"/>
        <w:widowControl w:val="0"/>
        <w:shd w:val="clear" w:color="auto" w:fill="auto"/>
        <w:bidi w:val="0"/>
        <w:spacing w:before="0" w:after="200" w:line="465" w:lineRule="exact"/>
        <w:ind w:left="0" w:right="0" w:firstLine="480"/>
        <w:jc w:val="both"/>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对辐射杂散测试的要求宜参照</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IMT</w:t>
      </w:r>
      <w:r>
        <w:rPr>
          <w:color w:val="000000"/>
          <w:spacing w:val="0"/>
          <w:w w:val="100"/>
          <w:position w:val="0"/>
          <w:sz w:val="24"/>
          <w:szCs w:val="24"/>
        </w:rPr>
        <w:t>蜂窝网络：访问无线频谱的协同标准， 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部分：简介和一般要求》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ETSI 301908-1</w:t>
      </w:r>
      <w:r>
        <w:rPr>
          <w:color w:val="000000"/>
          <w:spacing w:val="0"/>
          <w:w w:val="100"/>
          <w:position w:val="0"/>
          <w:sz w:val="24"/>
          <w:szCs w:val="24"/>
          <w:lang w:val="en-US" w:eastAsia="en-US" w:bidi="en-US"/>
        </w:rPr>
        <w:t>)</w:t>
      </w:r>
      <w:r>
        <w:rPr>
          <w:color w:val="000000"/>
          <w:spacing w:val="0"/>
          <w:w w:val="100"/>
          <w:position w:val="0"/>
          <w:sz w:val="24"/>
          <w:szCs w:val="24"/>
        </w:rPr>
        <w:t>执行。</w:t>
      </w:r>
    </w:p>
    <w:p>
      <w:pPr>
        <w:pStyle w:val="21"/>
        <w:keepNext w:val="0"/>
        <w:keepLines w:val="0"/>
        <w:widowControl w:val="0"/>
        <w:shd w:val="clear" w:color="auto" w:fill="auto"/>
        <w:bidi w:val="0"/>
        <w:spacing w:before="0" w:after="0" w:line="403" w:lineRule="auto"/>
        <w:ind w:left="0" w:right="0" w:firstLine="480"/>
        <w:jc w:val="both"/>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对</w:t>
      </w:r>
      <w:r>
        <w:rPr>
          <w:rFonts w:ascii="Times New Roman" w:hAnsi="Times New Roman" w:eastAsia="Times New Roman" w:cs="Times New Roman"/>
          <w:color w:val="000000"/>
          <w:spacing w:val="0"/>
          <w:w w:val="100"/>
          <w:position w:val="0"/>
          <w:sz w:val="24"/>
          <w:szCs w:val="24"/>
          <w:lang w:val="en-US" w:eastAsia="en-US" w:bidi="en-US"/>
        </w:rPr>
        <w:t>POE CE</w:t>
      </w:r>
      <w:r>
        <w:rPr>
          <w:color w:val="000000"/>
          <w:spacing w:val="0"/>
          <w:w w:val="100"/>
          <w:position w:val="0"/>
          <w:sz w:val="24"/>
          <w:szCs w:val="24"/>
        </w:rPr>
        <w:t>和</w:t>
      </w:r>
      <w:r>
        <w:rPr>
          <w:rFonts w:ascii="Times New Roman" w:hAnsi="Times New Roman" w:eastAsia="Times New Roman" w:cs="Times New Roman"/>
          <w:color w:val="000000"/>
          <w:spacing w:val="0"/>
          <w:w w:val="100"/>
          <w:position w:val="0"/>
          <w:sz w:val="24"/>
          <w:szCs w:val="24"/>
          <w:lang w:val="en-US" w:eastAsia="en-US" w:bidi="en-US"/>
        </w:rPr>
        <w:t>CS</w:t>
      </w:r>
      <w:r>
        <w:rPr>
          <w:color w:val="000000"/>
          <w:spacing w:val="0"/>
          <w:w w:val="100"/>
          <w:position w:val="0"/>
          <w:sz w:val="24"/>
          <w:szCs w:val="24"/>
        </w:rPr>
        <w:t>的要求应符合现行的《信息技术设备的无执行线电骚扰限 值和测量方法》</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9254</w:t>
      </w:r>
      <w:r>
        <w:rPr>
          <w:color w:val="000000"/>
          <w:spacing w:val="0"/>
          <w:w w:val="100"/>
          <w:position w:val="0"/>
          <w:sz w:val="24"/>
          <w:szCs w:val="24"/>
        </w:rPr>
        <w:t>)的有关规定。</w:t>
      </w:r>
    </w:p>
    <w:p>
      <w:pPr>
        <w:pStyle w:val="21"/>
        <w:keepNext w:val="0"/>
        <w:keepLines w:val="0"/>
        <w:widowControl w:val="0"/>
        <w:shd w:val="clear" w:color="auto" w:fill="auto"/>
        <w:bidi w:val="0"/>
        <w:spacing w:before="0" w:after="300" w:line="475" w:lineRule="exact"/>
        <w:ind w:left="0" w:right="0" w:firstLine="520"/>
        <w:jc w:val="left"/>
      </w:pP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对</w:t>
      </w:r>
      <w:r>
        <w:rPr>
          <w:rFonts w:ascii="Times New Roman" w:hAnsi="Times New Roman" w:eastAsia="Times New Roman" w:cs="Times New Roman"/>
          <w:color w:val="000000"/>
          <w:spacing w:val="0"/>
          <w:w w:val="100"/>
          <w:position w:val="0"/>
          <w:sz w:val="24"/>
          <w:szCs w:val="24"/>
          <w:lang w:val="en-US" w:eastAsia="en-US" w:bidi="en-US"/>
        </w:rPr>
        <w:t>POE EFT</w:t>
      </w:r>
      <w:r>
        <w:rPr>
          <w:color w:val="000000"/>
          <w:spacing w:val="0"/>
          <w:w w:val="100"/>
          <w:position w:val="0"/>
          <w:sz w:val="24"/>
          <w:szCs w:val="24"/>
        </w:rPr>
        <w:t>的要求应符合现行的《电磁兼容试验和测量技术电快速瞬变脉冲 群抗扰度试验》</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17626.4</w:t>
      </w:r>
      <w:r>
        <w:rPr>
          <w:color w:val="000000"/>
          <w:spacing w:val="0"/>
          <w:w w:val="100"/>
          <w:position w:val="0"/>
          <w:sz w:val="24"/>
          <w:szCs w:val="24"/>
        </w:rPr>
        <w:t>)的有关规定。</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10.1.5</w:t>
      </w:r>
      <w:r>
        <w:rPr>
          <w:color w:val="000000"/>
          <w:spacing w:val="0"/>
          <w:w w:val="100"/>
          <w:position w:val="0"/>
          <w:sz w:val="24"/>
          <w:szCs w:val="24"/>
        </w:rPr>
        <w:t>路侧计算设施的工作电源应采用联合接地方式,具有输入防反接保护功能， 输入过流保护功能。</w:t>
      </w:r>
    </w:p>
    <w:p>
      <w:pPr>
        <w:pStyle w:val="21"/>
        <w:keepNext w:val="0"/>
        <w:keepLines w:val="0"/>
        <w:widowControl w:val="0"/>
        <w:shd w:val="clear" w:color="auto" w:fill="auto"/>
        <w:bidi w:val="0"/>
        <w:spacing w:before="0" w:after="30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10.1.6</w:t>
      </w:r>
      <w:r>
        <w:rPr>
          <w:color w:val="000000"/>
          <w:spacing w:val="0"/>
          <w:w w:val="100"/>
          <w:position w:val="0"/>
          <w:sz w:val="24"/>
          <w:szCs w:val="24"/>
        </w:rPr>
        <w:t>路侧计算设施应同时支持本地和远程的设备管理与维护。</w:t>
      </w:r>
    </w:p>
    <w:p>
      <w:pPr>
        <w:pStyle w:val="21"/>
        <w:keepNext w:val="0"/>
        <w:keepLines w:val="0"/>
        <w:widowControl w:val="0"/>
        <w:shd w:val="clear" w:color="auto" w:fill="auto"/>
        <w:bidi w:val="0"/>
        <w:spacing w:before="0" w:after="12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10.1.7</w:t>
      </w:r>
      <w:r>
        <w:rPr>
          <w:color w:val="000000"/>
          <w:spacing w:val="0"/>
          <w:w w:val="100"/>
          <w:position w:val="0"/>
          <w:sz w:val="24"/>
          <w:szCs w:val="24"/>
        </w:rPr>
        <w:t>路侧计算设施应支持软件双镜像备份启动。</w:t>
      </w:r>
    </w:p>
    <w:p>
      <w:pPr>
        <w:pStyle w:val="15"/>
        <w:keepNext/>
        <w:keepLines/>
        <w:widowControl w:val="0"/>
        <w:shd w:val="clear" w:color="auto" w:fill="auto"/>
        <w:bidi w:val="0"/>
        <w:spacing w:before="0" w:after="60" w:line="475" w:lineRule="exact"/>
        <w:ind w:left="0" w:right="0" w:firstLine="0"/>
        <w:jc w:val="both"/>
        <w:rPr>
          <w:sz w:val="22"/>
          <w:szCs w:val="22"/>
        </w:rPr>
      </w:pPr>
      <w:bookmarkStart w:id="543" w:name="bookmark543"/>
      <w:bookmarkStart w:id="544" w:name="bookmark544"/>
      <w:bookmarkStart w:id="545" w:name="bookmark545"/>
      <w:r>
        <w:rPr>
          <w:b/>
          <w:bCs/>
          <w:color w:val="000000"/>
          <w:spacing w:val="0"/>
          <w:w w:val="100"/>
          <w:position w:val="0"/>
          <w:sz w:val="22"/>
          <w:szCs w:val="22"/>
        </w:rPr>
        <w:t>条文说明</w:t>
      </w:r>
      <w:bookmarkEnd w:id="543"/>
      <w:bookmarkEnd w:id="544"/>
      <w:bookmarkEnd w:id="545"/>
    </w:p>
    <w:p>
      <w:pPr>
        <w:pStyle w:val="21"/>
        <w:keepNext w:val="0"/>
        <w:keepLines w:val="0"/>
        <w:widowControl w:val="0"/>
        <w:shd w:val="clear" w:color="auto" w:fill="auto"/>
        <w:bidi w:val="0"/>
        <w:spacing w:before="0" w:after="300" w:line="470" w:lineRule="exact"/>
        <w:ind w:left="0" w:right="0" w:firstLine="520"/>
        <w:jc w:val="left"/>
        <w:rPr>
          <w:sz w:val="22"/>
          <w:szCs w:val="22"/>
        </w:rPr>
      </w:pPr>
      <w:r>
        <w:rPr>
          <w:color w:val="000000"/>
          <w:spacing w:val="0"/>
          <w:w w:val="100"/>
          <w:position w:val="0"/>
          <w:sz w:val="22"/>
          <w:szCs w:val="22"/>
        </w:rPr>
        <w:t>路侧计算设施是重要的路段计算节点。通过软件的双镜像备份机制，在设 备发生严重的硬件和软件故障的情况下，最大程度的减少设备停运间隔时间。</w:t>
      </w:r>
    </w:p>
    <w:p>
      <w:pPr>
        <w:pStyle w:val="15"/>
        <w:keepNext/>
        <w:keepLines/>
        <w:widowControl w:val="0"/>
        <w:shd w:val="clear" w:color="auto" w:fill="auto"/>
        <w:bidi w:val="0"/>
        <w:spacing w:before="0" w:after="240" w:line="475" w:lineRule="exact"/>
        <w:ind w:left="0" w:right="0" w:firstLine="0"/>
        <w:jc w:val="left"/>
        <w:rPr>
          <w:sz w:val="24"/>
          <w:szCs w:val="24"/>
        </w:rPr>
      </w:pPr>
      <w:bookmarkStart w:id="546" w:name="bookmark549"/>
      <w:bookmarkStart w:id="547" w:name="bookmark546"/>
      <w:bookmarkStart w:id="548" w:name="bookmark548"/>
      <w:bookmarkStart w:id="549" w:name="bookmark547"/>
      <w:r>
        <w:rPr>
          <w:rFonts w:ascii="Times New Roman" w:hAnsi="Times New Roman" w:eastAsia="Times New Roman" w:cs="Times New Roman"/>
          <w:color w:val="000000"/>
          <w:spacing w:val="0"/>
          <w:w w:val="100"/>
          <w:position w:val="0"/>
          <w:sz w:val="24"/>
          <w:szCs w:val="24"/>
          <w:lang w:val="en-US" w:eastAsia="en-US" w:bidi="en-US"/>
        </w:rPr>
        <w:t>10.2</w:t>
      </w:r>
      <w:r>
        <w:rPr>
          <w:b/>
          <w:bCs/>
          <w:color w:val="000000"/>
          <w:spacing w:val="0"/>
          <w:w w:val="100"/>
          <w:position w:val="0"/>
          <w:sz w:val="24"/>
          <w:szCs w:val="24"/>
        </w:rPr>
        <w:t>功能要求</w:t>
      </w:r>
      <w:bookmarkEnd w:id="546"/>
      <w:bookmarkEnd w:id="547"/>
      <w:bookmarkEnd w:id="548"/>
      <w:bookmarkEnd w:id="549"/>
    </w:p>
    <w:p>
      <w:pPr>
        <w:pStyle w:val="21"/>
        <w:keepNext w:val="0"/>
        <w:keepLines w:val="0"/>
        <w:widowControl w:val="0"/>
        <w:shd w:val="clear" w:color="auto" w:fill="auto"/>
        <w:bidi w:val="0"/>
        <w:spacing w:before="0" w:after="120" w:line="48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10.2.1</w:t>
      </w:r>
      <w:r>
        <w:rPr>
          <w:color w:val="000000"/>
          <w:spacing w:val="0"/>
          <w:w w:val="100"/>
          <w:position w:val="0"/>
          <w:sz w:val="24"/>
          <w:szCs w:val="24"/>
        </w:rPr>
        <w:t>路侧计算设施应支持第三方应用、模型和算法的快速部署。其中的应用、模 型和算法应支持与中心端的协同运行和数据互通。</w:t>
      </w:r>
    </w:p>
    <w:p>
      <w:pPr>
        <w:pStyle w:val="15"/>
        <w:keepNext/>
        <w:keepLines/>
        <w:widowControl w:val="0"/>
        <w:shd w:val="clear" w:color="auto" w:fill="auto"/>
        <w:bidi w:val="0"/>
        <w:spacing w:before="0" w:after="60" w:line="475" w:lineRule="exact"/>
        <w:ind w:left="0" w:right="0" w:firstLine="0"/>
        <w:jc w:val="left"/>
        <w:rPr>
          <w:sz w:val="22"/>
          <w:szCs w:val="22"/>
        </w:rPr>
      </w:pPr>
      <w:bookmarkStart w:id="550" w:name="bookmark551"/>
      <w:bookmarkStart w:id="551" w:name="bookmark550"/>
      <w:bookmarkStart w:id="552" w:name="bookmark552"/>
      <w:r>
        <w:rPr>
          <w:b/>
          <w:bCs/>
          <w:color w:val="000000"/>
          <w:spacing w:val="0"/>
          <w:w w:val="100"/>
          <w:position w:val="0"/>
          <w:sz w:val="22"/>
          <w:szCs w:val="22"/>
        </w:rPr>
        <w:t>条文说明</w:t>
      </w:r>
      <w:bookmarkEnd w:id="550"/>
      <w:bookmarkEnd w:id="551"/>
      <w:bookmarkEnd w:id="552"/>
    </w:p>
    <w:p>
      <w:pPr>
        <w:pStyle w:val="21"/>
        <w:keepNext w:val="0"/>
        <w:keepLines w:val="0"/>
        <w:widowControl w:val="0"/>
        <w:shd w:val="clear" w:color="auto" w:fill="auto"/>
        <w:bidi w:val="0"/>
        <w:spacing w:before="0" w:after="120" w:line="466" w:lineRule="exact"/>
        <w:ind w:left="0" w:right="0" w:firstLine="520"/>
        <w:jc w:val="both"/>
        <w:rPr>
          <w:sz w:val="22"/>
          <w:szCs w:val="22"/>
        </w:rPr>
      </w:pPr>
      <w:r>
        <w:rPr>
          <w:color w:val="000000"/>
          <w:spacing w:val="0"/>
          <w:w w:val="100"/>
          <w:position w:val="0"/>
          <w:sz w:val="22"/>
          <w:szCs w:val="22"/>
        </w:rPr>
        <w:t>目前联合行业合作机构开发各类适应行业场景的应用更能够满足多样的 需求。支持第三方算法或应用的快速部署是路侧计算设施功能拓展和兼容的 基础条件。</w:t>
      </w:r>
    </w:p>
    <w:p>
      <w:pPr>
        <w:pStyle w:val="21"/>
        <w:keepNext w:val="0"/>
        <w:keepLines w:val="0"/>
        <w:widowControl w:val="0"/>
        <w:shd w:val="clear" w:color="auto" w:fill="auto"/>
        <w:bidi w:val="0"/>
        <w:spacing w:before="0" w:after="240" w:line="470" w:lineRule="exact"/>
        <w:ind w:left="0" w:right="0" w:firstLine="520"/>
        <w:jc w:val="both"/>
        <w:rPr>
          <w:sz w:val="22"/>
          <w:szCs w:val="22"/>
        </w:rPr>
      </w:pPr>
      <w:r>
        <w:rPr>
          <w:color w:val="000000"/>
          <w:spacing w:val="0"/>
          <w:w w:val="100"/>
          <w:position w:val="0"/>
          <w:sz w:val="22"/>
          <w:szCs w:val="22"/>
        </w:rPr>
        <w:t>作为自动驾驶监测与服务中心的重要路端节点，路侧计算设施算法或软 件应支持与中心端的协同运行和数据互通是实现各类自动驾驶监测与服务功 能的基础条件。</w:t>
      </w:r>
    </w:p>
    <w:p>
      <w:pPr>
        <w:pStyle w:val="21"/>
        <w:keepNext w:val="0"/>
        <w:keepLines w:val="0"/>
        <w:widowControl w:val="0"/>
        <w:shd w:val="clear" w:color="auto" w:fill="auto"/>
        <w:bidi w:val="0"/>
        <w:spacing w:before="0" w:after="340" w:line="47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10.2.2</w:t>
      </w:r>
      <w:r>
        <w:rPr>
          <w:color w:val="000000"/>
          <w:spacing w:val="0"/>
          <w:w w:val="100"/>
          <w:position w:val="0"/>
          <w:sz w:val="24"/>
          <w:szCs w:val="24"/>
        </w:rPr>
        <w:t>路侧计算设施应具备对摄像机、雷达、气象站等独立感知设备的数据处理与 分析结果上报功能。</w:t>
      </w:r>
    </w:p>
    <w:p>
      <w:pPr>
        <w:pStyle w:val="15"/>
        <w:keepNext/>
        <w:keepLines/>
        <w:widowControl w:val="0"/>
        <w:shd w:val="clear" w:color="auto" w:fill="auto"/>
        <w:bidi w:val="0"/>
        <w:spacing w:before="0" w:after="240" w:line="240" w:lineRule="auto"/>
        <w:ind w:left="0" w:right="0" w:firstLine="0"/>
        <w:jc w:val="left"/>
        <w:rPr>
          <w:sz w:val="22"/>
          <w:szCs w:val="22"/>
        </w:rPr>
      </w:pPr>
      <w:bookmarkStart w:id="553" w:name="bookmark553"/>
      <w:bookmarkStart w:id="554" w:name="bookmark554"/>
      <w:bookmarkStart w:id="555" w:name="bookmark555"/>
      <w:r>
        <w:rPr>
          <w:b/>
          <w:bCs/>
          <w:color w:val="000000"/>
          <w:spacing w:val="0"/>
          <w:w w:val="100"/>
          <w:position w:val="0"/>
          <w:sz w:val="22"/>
          <w:szCs w:val="22"/>
        </w:rPr>
        <w:t>条文说明</w:t>
      </w:r>
      <w:bookmarkEnd w:id="553"/>
      <w:bookmarkEnd w:id="554"/>
      <w:bookmarkEnd w:id="555"/>
    </w:p>
    <w:p>
      <w:pPr>
        <w:pStyle w:val="21"/>
        <w:keepNext w:val="0"/>
        <w:keepLines w:val="0"/>
        <w:widowControl w:val="0"/>
        <w:shd w:val="clear" w:color="auto" w:fill="auto"/>
        <w:bidi w:val="0"/>
        <w:spacing w:before="0" w:after="200" w:line="470" w:lineRule="exact"/>
        <w:ind w:left="0" w:right="0" w:firstLine="500"/>
        <w:jc w:val="both"/>
        <w:rPr>
          <w:sz w:val="22"/>
          <w:szCs w:val="22"/>
        </w:rPr>
      </w:pPr>
      <w:r>
        <w:rPr>
          <w:color w:val="000000"/>
          <w:spacing w:val="0"/>
          <w:w w:val="100"/>
          <w:position w:val="0"/>
          <w:sz w:val="22"/>
          <w:szCs w:val="22"/>
        </w:rPr>
        <w:t>由于目前在用的各类路端感知设备中，部分不具备原始感知数据的处理、 分析功能。路侧计算设施的数据处理与分析结果上报功能，是确保路端感知数 据实时、可用的基础条件。</w:t>
      </w:r>
    </w:p>
    <w:p>
      <w:pPr>
        <w:pStyle w:val="21"/>
        <w:keepNext w:val="0"/>
        <w:keepLines w:val="0"/>
        <w:widowControl w:val="0"/>
        <w:shd w:val="clear" w:color="auto" w:fill="auto"/>
        <w:bidi w:val="0"/>
        <w:spacing w:before="0" w:after="12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10.2.3</w:t>
      </w:r>
      <w:r>
        <w:rPr>
          <w:color w:val="000000"/>
          <w:spacing w:val="0"/>
          <w:w w:val="100"/>
          <w:position w:val="0"/>
          <w:sz w:val="24"/>
          <w:szCs w:val="24"/>
        </w:rPr>
        <w:t>路侧计算设施应具备高精度地图静态数据的远程调用和本地存储功能，并 支持地图数据与其他接入该设备的路端感知数据的融合处理。</w:t>
      </w:r>
    </w:p>
    <w:p>
      <w:pPr>
        <w:pStyle w:val="15"/>
        <w:keepNext/>
        <w:keepLines/>
        <w:widowControl w:val="0"/>
        <w:shd w:val="clear" w:color="auto" w:fill="auto"/>
        <w:bidi w:val="0"/>
        <w:spacing w:before="0" w:after="60" w:line="470" w:lineRule="exact"/>
        <w:ind w:left="0" w:right="0" w:firstLine="0"/>
        <w:jc w:val="both"/>
        <w:rPr>
          <w:sz w:val="22"/>
          <w:szCs w:val="22"/>
        </w:rPr>
      </w:pPr>
      <w:bookmarkStart w:id="556" w:name="bookmark557"/>
      <w:bookmarkStart w:id="557" w:name="bookmark556"/>
      <w:bookmarkStart w:id="558" w:name="bookmark558"/>
      <w:r>
        <w:rPr>
          <w:b/>
          <w:bCs/>
          <w:color w:val="000000"/>
          <w:spacing w:val="0"/>
          <w:w w:val="100"/>
          <w:position w:val="0"/>
          <w:sz w:val="22"/>
          <w:szCs w:val="22"/>
        </w:rPr>
        <w:t>条文说明</w:t>
      </w:r>
      <w:bookmarkEnd w:id="556"/>
      <w:bookmarkEnd w:id="557"/>
      <w:bookmarkEnd w:id="558"/>
    </w:p>
    <w:p>
      <w:pPr>
        <w:pStyle w:val="21"/>
        <w:keepNext w:val="0"/>
        <w:keepLines w:val="0"/>
        <w:widowControl w:val="0"/>
        <w:shd w:val="clear" w:color="auto" w:fill="auto"/>
        <w:bidi w:val="0"/>
        <w:spacing w:before="0" w:after="440" w:line="468" w:lineRule="exact"/>
        <w:ind w:left="0" w:right="0" w:firstLine="500"/>
        <w:jc w:val="both"/>
        <w:rPr>
          <w:sz w:val="22"/>
          <w:szCs w:val="22"/>
        </w:rPr>
      </w:pPr>
      <w:r>
        <w:rPr>
          <w:color w:val="000000"/>
          <w:spacing w:val="0"/>
          <w:w w:val="100"/>
          <w:position w:val="0"/>
          <w:sz w:val="22"/>
          <w:szCs w:val="22"/>
        </w:rPr>
        <w:t>路侧计算设施通过高精度地图静态数据与路端感知数据进行融合处理， 形成的结果将根据实际功能需求通过通信设施或自动驾驶监测与服务中心发 送给使用者。例如，通过在路侧计算设施上部署新增算法，对新类别的交通事 件进行检测识别，并将识别结果与地图数据匹配后，通过通信设施向指定区域 的自动驾驶车辆进行发布。</w:t>
      </w:r>
    </w:p>
    <w:p>
      <w:pPr>
        <w:pStyle w:val="21"/>
        <w:keepNext w:val="0"/>
        <w:keepLines w:val="0"/>
        <w:widowControl w:val="0"/>
        <w:shd w:val="clear" w:color="auto" w:fill="auto"/>
        <w:bidi w:val="0"/>
        <w:spacing w:before="0" w:after="300"/>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10.2.4</w:t>
      </w:r>
      <w:r>
        <w:rPr>
          <w:color w:val="000000"/>
          <w:spacing w:val="0"/>
          <w:w w:val="100"/>
          <w:position w:val="0"/>
          <w:sz w:val="24"/>
          <w:szCs w:val="24"/>
        </w:rPr>
        <w:t>路侧计算设施可根据实际情况增加相应的路端设备控制功能。</w:t>
      </w:r>
    </w:p>
    <w:p>
      <w:pPr>
        <w:pStyle w:val="21"/>
        <w:keepNext w:val="0"/>
        <w:keepLines w:val="0"/>
        <w:widowControl w:val="0"/>
        <w:shd w:val="clear" w:color="auto" w:fill="auto"/>
        <w:bidi w:val="0"/>
        <w:spacing w:before="0" w:after="300"/>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10.2.5</w:t>
      </w:r>
      <w:r>
        <w:rPr>
          <w:color w:val="000000"/>
          <w:spacing w:val="0"/>
          <w:w w:val="100"/>
          <w:position w:val="0"/>
          <w:sz w:val="24"/>
          <w:szCs w:val="24"/>
        </w:rPr>
        <w:t>路侧计算设施应同时支持本地或远程的数据的存储、检索功能。</w:t>
      </w:r>
    </w:p>
    <w:p>
      <w:pPr>
        <w:pStyle w:val="21"/>
        <w:keepNext w:val="0"/>
        <w:keepLines w:val="0"/>
        <w:widowControl w:val="0"/>
        <w:shd w:val="clear" w:color="auto" w:fill="auto"/>
        <w:bidi w:val="0"/>
        <w:spacing w:before="0" w:after="0" w:line="413" w:lineRule="auto"/>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10.2.6</w:t>
      </w:r>
      <w:r>
        <w:rPr>
          <w:color w:val="000000"/>
          <w:spacing w:val="0"/>
          <w:w w:val="100"/>
          <w:position w:val="0"/>
          <w:sz w:val="24"/>
          <w:szCs w:val="24"/>
        </w:rPr>
        <w:t>路侧计算设施应具备以下故障管理功能：</w:t>
      </w:r>
    </w:p>
    <w:p>
      <w:pPr>
        <w:pStyle w:val="21"/>
        <w:keepNext w:val="0"/>
        <w:keepLines w:val="0"/>
        <w:widowControl w:val="0"/>
        <w:shd w:val="clear" w:color="auto" w:fill="auto"/>
        <w:bidi w:val="0"/>
        <w:spacing w:before="0" w:after="0" w:line="413" w:lineRule="auto"/>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设备自检功能。自动检测设备状态和故障并上报自动驾驶监测与服务中心。</w:t>
      </w:r>
    </w:p>
    <w:p>
      <w:pPr>
        <w:pStyle w:val="21"/>
        <w:keepNext w:val="0"/>
        <w:keepLines w:val="0"/>
        <w:widowControl w:val="0"/>
        <w:shd w:val="clear" w:color="auto" w:fill="auto"/>
        <w:bidi w:val="0"/>
        <w:spacing w:before="0" w:after="0" w:line="475"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系统资源监测与告警功能。当</w:t>
      </w:r>
      <w:r>
        <w:rPr>
          <w:rFonts w:ascii="Times New Roman" w:hAnsi="Times New Roman" w:eastAsia="Times New Roman" w:cs="Times New Roman"/>
          <w:color w:val="000000"/>
          <w:spacing w:val="0"/>
          <w:w w:val="100"/>
          <w:position w:val="0"/>
          <w:sz w:val="24"/>
          <w:szCs w:val="24"/>
          <w:lang w:val="en-US" w:eastAsia="en-US" w:bidi="en-US"/>
        </w:rPr>
        <w:t>CPU</w:t>
      </w:r>
      <w:r>
        <w:rPr>
          <w:color w:val="000000"/>
          <w:spacing w:val="0"/>
          <w:w w:val="100"/>
          <w:position w:val="0"/>
          <w:sz w:val="24"/>
          <w:szCs w:val="24"/>
        </w:rPr>
        <w:t>计算资源、存储空间等重要设备资源不足 时，应自动向自动驾驶监测与服务中心发出报警信息。</w:t>
      </w:r>
    </w:p>
    <w:p>
      <w:pPr>
        <w:pStyle w:val="21"/>
        <w:keepNext w:val="0"/>
        <w:keepLines w:val="0"/>
        <w:widowControl w:val="0"/>
        <w:shd w:val="clear" w:color="auto" w:fill="auto"/>
        <w:bidi w:val="0"/>
        <w:spacing w:before="0" w:after="500" w:line="475"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路侧计算设施应根据实际情况对关键的算法或软件功能的运行状态或数据进 行监测，在软件运行异常或数据超出规定阈值后向自动驾驶监测与服务中心发出报 警信息。</w:t>
      </w:r>
    </w:p>
    <w:p>
      <w:pPr>
        <w:pStyle w:val="21"/>
        <w:keepNext w:val="0"/>
        <w:keepLines w:val="0"/>
        <w:widowControl w:val="0"/>
        <w:shd w:val="clear" w:color="auto" w:fill="auto"/>
        <w:bidi w:val="0"/>
        <w:spacing w:before="0" w:after="0"/>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10.2.7</w:t>
      </w:r>
      <w:r>
        <w:rPr>
          <w:color w:val="000000"/>
          <w:spacing w:val="0"/>
          <w:w w:val="100"/>
          <w:position w:val="0"/>
          <w:sz w:val="24"/>
          <w:szCs w:val="24"/>
        </w:rPr>
        <w:t>路侧计算设施的通信接口应支持以下功能：</w:t>
      </w:r>
    </w:p>
    <w:p>
      <w:pPr>
        <w:pStyle w:val="21"/>
        <w:keepNext w:val="0"/>
        <w:keepLines w:val="0"/>
        <w:widowControl w:val="0"/>
        <w:shd w:val="clear" w:color="auto" w:fill="auto"/>
        <w:bidi w:val="0"/>
        <w:spacing w:before="0" w:after="200" w:line="470"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路侧计算设施应具备对接自动驾驶监测与服务中心的数据交互接口，宜具备 对接其他路端设备的数据交互接口。</w:t>
      </w:r>
    </w:p>
    <w:p>
      <w:pPr>
        <w:pStyle w:val="21"/>
        <w:keepNext w:val="0"/>
        <w:keepLines w:val="0"/>
        <w:widowControl w:val="0"/>
        <w:shd w:val="clear" w:color="auto" w:fill="auto"/>
        <w:bidi w:val="0"/>
        <w:spacing w:before="0" w:after="0"/>
        <w:ind w:left="0" w:right="0" w:firstLine="48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路侧计算设施的安全接口应支持</w:t>
      </w:r>
      <w:r>
        <w:rPr>
          <w:rFonts w:ascii="Times New Roman" w:hAnsi="Times New Roman" w:eastAsia="Times New Roman" w:cs="Times New Roman"/>
          <w:color w:val="000000"/>
          <w:spacing w:val="0"/>
          <w:w w:val="100"/>
          <w:position w:val="0"/>
          <w:sz w:val="24"/>
          <w:szCs w:val="24"/>
          <w:lang w:val="en-US" w:eastAsia="en-US" w:bidi="en-US"/>
        </w:rPr>
        <w:t>TLS</w:t>
      </w:r>
      <w:r>
        <w:rPr>
          <w:color w:val="000000"/>
          <w:spacing w:val="0"/>
          <w:w w:val="100"/>
          <w:position w:val="0"/>
          <w:sz w:val="24"/>
          <w:szCs w:val="24"/>
        </w:rPr>
        <w:t>或</w:t>
      </w:r>
      <w:r>
        <w:rPr>
          <w:rFonts w:ascii="Times New Roman" w:hAnsi="Times New Roman" w:eastAsia="Times New Roman" w:cs="Times New Roman"/>
          <w:color w:val="000000"/>
          <w:spacing w:val="0"/>
          <w:w w:val="100"/>
          <w:position w:val="0"/>
          <w:sz w:val="24"/>
          <w:szCs w:val="24"/>
          <w:lang w:val="en-US" w:eastAsia="en-US" w:bidi="en-US"/>
        </w:rPr>
        <w:t>DTLS</w:t>
      </w:r>
      <w:r>
        <w:rPr>
          <w:color w:val="000000"/>
          <w:spacing w:val="0"/>
          <w:w w:val="100"/>
          <w:position w:val="0"/>
          <w:sz w:val="24"/>
          <w:szCs w:val="24"/>
        </w:rPr>
        <w:t>协议。</w:t>
      </w:r>
    </w:p>
    <w:p>
      <w:pPr>
        <w:pStyle w:val="21"/>
        <w:keepNext w:val="0"/>
        <w:keepLines w:val="0"/>
        <w:widowControl w:val="0"/>
        <w:shd w:val="clear" w:color="auto" w:fill="auto"/>
        <w:bidi w:val="0"/>
        <w:spacing w:before="0" w:after="200"/>
        <w:ind w:left="0" w:right="0" w:firstLine="480"/>
        <w:jc w:val="left"/>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路侧计算设施应支持网络管理协议，宜为</w:t>
      </w:r>
      <w:r>
        <w:rPr>
          <w:rFonts w:ascii="Times New Roman" w:hAnsi="Times New Roman" w:eastAsia="Times New Roman" w:cs="Times New Roman"/>
          <w:color w:val="000000"/>
          <w:spacing w:val="0"/>
          <w:w w:val="100"/>
          <w:position w:val="0"/>
          <w:sz w:val="24"/>
          <w:szCs w:val="24"/>
          <w:lang w:val="en-US" w:eastAsia="en-US" w:bidi="en-US"/>
        </w:rPr>
        <w:t>TR069</w:t>
      </w:r>
      <w:r>
        <w:rPr>
          <w:color w:val="000000"/>
          <w:spacing w:val="0"/>
          <w:w w:val="100"/>
          <w:position w:val="0"/>
          <w:sz w:val="24"/>
          <w:szCs w:val="24"/>
        </w:rPr>
        <w:t>或</w:t>
      </w:r>
      <w:r>
        <w:rPr>
          <w:rFonts w:ascii="Times New Roman" w:hAnsi="Times New Roman" w:eastAsia="Times New Roman" w:cs="Times New Roman"/>
          <w:color w:val="000000"/>
          <w:spacing w:val="0"/>
          <w:w w:val="100"/>
          <w:position w:val="0"/>
          <w:sz w:val="24"/>
          <w:szCs w:val="24"/>
          <w:lang w:val="en-US" w:eastAsia="en-US" w:bidi="en-US"/>
        </w:rPr>
        <w:t>SNMP</w:t>
      </w:r>
      <w:r>
        <w:rPr>
          <w:color w:val="000000"/>
          <w:spacing w:val="0"/>
          <w:w w:val="100"/>
          <w:position w:val="0"/>
          <w:sz w:val="24"/>
          <w:szCs w:val="24"/>
        </w:rPr>
        <w:t>中的一种。</w:t>
      </w:r>
    </w:p>
    <w:p>
      <w:pPr>
        <w:pStyle w:val="21"/>
        <w:keepNext w:val="0"/>
        <w:keepLines w:val="0"/>
        <w:widowControl w:val="0"/>
        <w:shd w:val="clear" w:color="auto" w:fill="auto"/>
        <w:bidi w:val="0"/>
        <w:spacing w:before="0" w:after="100" w:line="480" w:lineRule="exact"/>
        <w:ind w:left="0" w:right="0" w:firstLine="260"/>
        <w:jc w:val="left"/>
      </w:pPr>
      <w:r>
        <w:rPr>
          <w:rFonts w:ascii="Times New Roman" w:hAnsi="Times New Roman" w:eastAsia="Times New Roman" w:cs="Times New Roman"/>
          <w:color w:val="000000"/>
          <w:spacing w:val="0"/>
          <w:w w:val="100"/>
          <w:position w:val="0"/>
          <w:sz w:val="24"/>
          <w:szCs w:val="24"/>
          <w:lang w:val="en-US" w:eastAsia="en-US" w:bidi="en-US"/>
        </w:rPr>
        <w:t>10.2.8</w:t>
      </w:r>
      <w:r>
        <w:rPr>
          <w:color w:val="000000"/>
          <w:spacing w:val="0"/>
          <w:w w:val="100"/>
          <w:position w:val="0"/>
          <w:sz w:val="24"/>
          <w:szCs w:val="24"/>
        </w:rPr>
        <w:t>区域和广域路侧计算设施应具备目标物轨迹预测功能，以及基于感知信息 生成车辆决策控制信息功能。</w:t>
      </w:r>
    </w:p>
    <w:p>
      <w:pPr>
        <w:pStyle w:val="15"/>
        <w:keepNext/>
        <w:keepLines/>
        <w:widowControl w:val="0"/>
        <w:shd w:val="clear" w:color="auto" w:fill="auto"/>
        <w:bidi w:val="0"/>
        <w:spacing w:before="0" w:after="100" w:line="480" w:lineRule="exact"/>
        <w:ind w:left="0" w:right="0" w:firstLine="0"/>
        <w:jc w:val="both"/>
        <w:rPr>
          <w:sz w:val="22"/>
          <w:szCs w:val="22"/>
        </w:rPr>
      </w:pPr>
      <w:bookmarkStart w:id="559" w:name="bookmark559"/>
      <w:bookmarkStart w:id="560" w:name="bookmark560"/>
      <w:bookmarkStart w:id="561" w:name="bookmark561"/>
      <w:r>
        <w:rPr>
          <w:b/>
          <w:bCs/>
          <w:color w:val="000000"/>
          <w:spacing w:val="0"/>
          <w:w w:val="100"/>
          <w:position w:val="0"/>
          <w:sz w:val="22"/>
          <w:szCs w:val="22"/>
        </w:rPr>
        <w:t>条文说明</w:t>
      </w:r>
      <w:bookmarkEnd w:id="559"/>
      <w:bookmarkEnd w:id="560"/>
      <w:bookmarkEnd w:id="561"/>
    </w:p>
    <w:p>
      <w:pPr>
        <w:pStyle w:val="21"/>
        <w:keepNext w:val="0"/>
        <w:keepLines w:val="0"/>
        <w:widowControl w:val="0"/>
        <w:shd w:val="clear" w:color="auto" w:fill="auto"/>
        <w:bidi w:val="0"/>
        <w:spacing w:before="0" w:after="240" w:line="466" w:lineRule="exact"/>
        <w:ind w:left="0" w:right="0" w:firstLine="500"/>
        <w:jc w:val="left"/>
        <w:rPr>
          <w:sz w:val="22"/>
          <w:szCs w:val="22"/>
        </w:rPr>
      </w:pPr>
      <w:r>
        <w:rPr>
          <w:color w:val="000000"/>
          <w:spacing w:val="0"/>
          <w:w w:val="100"/>
          <w:position w:val="0"/>
          <w:sz w:val="22"/>
          <w:szCs w:val="22"/>
        </w:rPr>
        <w:t>该条款功能要求是面向未来的可能出现的基于远程控制的自动驾驶应用。 其适用性有待验证。</w:t>
      </w:r>
    </w:p>
    <w:p>
      <w:pPr>
        <w:pStyle w:val="21"/>
        <w:keepNext w:val="0"/>
        <w:keepLines w:val="0"/>
        <w:widowControl w:val="0"/>
        <w:shd w:val="clear" w:color="auto" w:fill="auto"/>
        <w:bidi w:val="0"/>
        <w:spacing w:before="0" w:after="360" w:line="480" w:lineRule="exact"/>
        <w:ind w:left="0" w:right="0" w:firstLine="260"/>
        <w:jc w:val="left"/>
      </w:pPr>
      <w:bookmarkStart w:id="562" w:name="bookmark562"/>
      <w:r>
        <w:rPr>
          <w:rFonts w:ascii="Times New Roman" w:hAnsi="Times New Roman" w:eastAsia="Times New Roman" w:cs="Times New Roman"/>
          <w:color w:val="000000"/>
          <w:spacing w:val="0"/>
          <w:w w:val="100"/>
          <w:position w:val="0"/>
          <w:sz w:val="24"/>
          <w:szCs w:val="24"/>
          <w:lang w:val="en-US" w:eastAsia="en-US" w:bidi="en-US"/>
        </w:rPr>
        <w:t>10.2.9</w:t>
      </w:r>
      <w:r>
        <w:rPr>
          <w:color w:val="000000"/>
          <w:spacing w:val="0"/>
          <w:w w:val="100"/>
          <w:position w:val="0"/>
          <w:sz w:val="24"/>
          <w:szCs w:val="24"/>
        </w:rPr>
        <w:t>区域和广域路侧计算设施应支持多种硬盘配置方案，具备可扩展的存储容 量空间，宜支持多种以太网卡接口。</w:t>
      </w:r>
      <w:bookmarkEnd w:id="562"/>
    </w:p>
    <w:p>
      <w:pPr>
        <w:pStyle w:val="21"/>
        <w:keepNext w:val="0"/>
        <w:keepLines w:val="0"/>
        <w:widowControl w:val="0"/>
        <w:shd w:val="clear" w:color="auto" w:fill="auto"/>
        <w:bidi w:val="0"/>
        <w:spacing w:before="0" w:after="240" w:line="480" w:lineRule="exact"/>
        <w:ind w:left="0" w:right="0" w:firstLine="0"/>
        <w:jc w:val="left"/>
      </w:pPr>
      <w:r>
        <w:rPr>
          <w:rFonts w:ascii="Times New Roman" w:hAnsi="Times New Roman" w:eastAsia="Times New Roman" w:cs="Times New Roman"/>
          <w:color w:val="000000"/>
          <w:spacing w:val="0"/>
          <w:w w:val="100"/>
          <w:position w:val="0"/>
          <w:sz w:val="24"/>
          <w:szCs w:val="24"/>
          <w:lang w:val="en-US" w:eastAsia="en-US" w:bidi="en-US"/>
        </w:rPr>
        <w:t>10.3</w:t>
      </w:r>
      <w:r>
        <w:rPr>
          <w:b/>
          <w:bCs/>
          <w:color w:val="000000"/>
          <w:spacing w:val="0"/>
          <w:w w:val="100"/>
          <w:position w:val="0"/>
          <w:sz w:val="24"/>
          <w:szCs w:val="24"/>
        </w:rPr>
        <w:t>性能要求</w:t>
      </w:r>
    </w:p>
    <w:p>
      <w:pPr>
        <w:pStyle w:val="27"/>
        <w:keepNext w:val="0"/>
        <w:keepLines w:val="0"/>
        <w:widowControl w:val="0"/>
        <w:shd w:val="clear" w:color="auto" w:fill="auto"/>
        <w:bidi w:val="0"/>
        <w:spacing w:before="0" w:after="300" w:line="48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10.3.1</w:t>
      </w:r>
      <w:r>
        <w:rPr>
          <w:rFonts w:ascii="宋体" w:hAnsi="宋体" w:eastAsia="宋体" w:cs="宋体"/>
          <w:color w:val="000000"/>
          <w:spacing w:val="0"/>
          <w:w w:val="100"/>
          <w:position w:val="0"/>
          <w:sz w:val="24"/>
          <w:szCs w:val="24"/>
          <w:lang w:val="zh-TW" w:eastAsia="zh-TW" w:bidi="zh-TW"/>
        </w:rPr>
        <w:t>路侧计算设施的</w:t>
      </w:r>
      <w:r>
        <w:rPr>
          <w:rFonts w:ascii="Times New Roman" w:hAnsi="Times New Roman" w:eastAsia="Times New Roman" w:cs="Times New Roman"/>
          <w:color w:val="000000"/>
          <w:spacing w:val="0"/>
          <w:w w:val="100"/>
          <w:position w:val="0"/>
          <w:sz w:val="24"/>
          <w:szCs w:val="24"/>
          <w:lang w:val="en-US" w:eastAsia="en-US" w:bidi="en-US"/>
        </w:rPr>
        <w:t>MTBF</w:t>
      </w:r>
      <w:r>
        <w:rPr>
          <w:rFonts w:ascii="宋体" w:hAnsi="宋体" w:eastAsia="宋体" w:cs="宋体"/>
          <w:color w:val="000000"/>
          <w:spacing w:val="0"/>
          <w:w w:val="100"/>
          <w:position w:val="0"/>
          <w:sz w:val="24"/>
          <w:szCs w:val="24"/>
          <w:lang w:val="zh-TW" w:eastAsia="zh-TW" w:bidi="zh-TW"/>
        </w:rPr>
        <w:t>宜不小于</w:t>
      </w:r>
      <w:r>
        <w:rPr>
          <w:rFonts w:ascii="Times New Roman" w:hAnsi="Times New Roman" w:eastAsia="Times New Roman" w:cs="Times New Roman"/>
          <w:color w:val="000000"/>
          <w:spacing w:val="0"/>
          <w:w w:val="100"/>
          <w:position w:val="0"/>
          <w:sz w:val="24"/>
          <w:szCs w:val="24"/>
          <w:lang w:val="en-US" w:eastAsia="en-US" w:bidi="en-US"/>
        </w:rPr>
        <w:t>100,000h</w:t>
      </w:r>
      <w:r>
        <w:rPr>
          <w:rFonts w:ascii="宋体" w:hAnsi="宋体" w:eastAsia="宋体" w:cs="宋体"/>
          <w:color w:val="000000"/>
          <w:spacing w:val="0"/>
          <w:w w:val="100"/>
          <w:position w:val="0"/>
          <w:sz w:val="24"/>
          <w:szCs w:val="24"/>
          <w:lang w:val="en-US" w:eastAsia="en-US" w:bidi="en-US"/>
        </w:rPr>
        <w:t>，</w:t>
      </w:r>
      <w:r>
        <w:rPr>
          <w:rFonts w:ascii="宋体" w:hAnsi="宋体" w:eastAsia="宋体" w:cs="宋体"/>
          <w:color w:val="000000"/>
          <w:spacing w:val="0"/>
          <w:w w:val="100"/>
          <w:position w:val="0"/>
          <w:sz w:val="24"/>
          <w:szCs w:val="24"/>
          <w:lang w:val="zh-TW" w:eastAsia="zh-TW" w:bidi="zh-TW"/>
        </w:rPr>
        <w:t>设备可用性宜不低于</w:t>
      </w:r>
      <w:r>
        <w:rPr>
          <w:rFonts w:ascii="Times New Roman" w:hAnsi="Times New Roman" w:eastAsia="Times New Roman" w:cs="Times New Roman"/>
          <w:color w:val="000000"/>
          <w:spacing w:val="0"/>
          <w:w w:val="100"/>
          <w:position w:val="0"/>
          <w:sz w:val="24"/>
          <w:szCs w:val="24"/>
          <w:lang w:val="zh-TW" w:eastAsia="zh-TW" w:bidi="zh-TW"/>
        </w:rPr>
        <w:t>99.999%</w:t>
      </w:r>
      <w:r>
        <w:rPr>
          <w:rFonts w:ascii="宋体" w:hAnsi="宋体" w:eastAsia="宋体" w:cs="宋体"/>
          <w:color w:val="000000"/>
          <w:spacing w:val="0"/>
          <w:w w:val="100"/>
          <w:position w:val="0"/>
          <w:sz w:val="24"/>
          <w:szCs w:val="24"/>
          <w:lang w:val="zh-TW" w:eastAsia="zh-TW" w:bidi="zh-TW"/>
        </w:rPr>
        <w:t>。</w:t>
      </w:r>
    </w:p>
    <w:p>
      <w:pPr>
        <w:pStyle w:val="21"/>
        <w:keepNext w:val="0"/>
        <w:keepLines w:val="0"/>
        <w:widowControl w:val="0"/>
        <w:shd w:val="clear" w:color="auto" w:fill="auto"/>
        <w:bidi w:val="0"/>
        <w:spacing w:before="0" w:after="300" w:line="48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10.3.2</w:t>
      </w:r>
      <w:r>
        <w:rPr>
          <w:color w:val="000000"/>
          <w:spacing w:val="0"/>
          <w:w w:val="100"/>
          <w:position w:val="0"/>
          <w:sz w:val="24"/>
          <w:szCs w:val="24"/>
        </w:rPr>
        <w:t>路侧计算设施宜优先支持</w:t>
      </w:r>
      <w:r>
        <w:rPr>
          <w:rFonts w:ascii="Times New Roman" w:hAnsi="Times New Roman" w:eastAsia="Times New Roman" w:cs="Times New Roman"/>
          <w:color w:val="000000"/>
          <w:spacing w:val="0"/>
          <w:w w:val="100"/>
          <w:position w:val="0"/>
          <w:sz w:val="24"/>
          <w:szCs w:val="24"/>
          <w:lang w:val="en-US" w:eastAsia="en-US" w:bidi="en-US"/>
        </w:rPr>
        <w:t>ubuntu</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CentOS</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Redhat</w:t>
      </w:r>
      <w:r>
        <w:rPr>
          <w:color w:val="000000"/>
          <w:spacing w:val="0"/>
          <w:w w:val="100"/>
          <w:position w:val="0"/>
          <w:sz w:val="24"/>
          <w:szCs w:val="24"/>
        </w:rPr>
        <w:t>商用验证的高可靠性开 源操作系统安装部署。</w:t>
      </w:r>
    </w:p>
    <w:p>
      <w:pPr>
        <w:pStyle w:val="21"/>
        <w:keepNext w:val="0"/>
        <w:keepLines w:val="0"/>
        <w:widowControl w:val="0"/>
        <w:shd w:val="clear" w:color="auto" w:fill="auto"/>
        <w:bidi w:val="0"/>
        <w:spacing w:before="0" w:after="300" w:line="468"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10.3.3</w:t>
      </w:r>
      <w:r>
        <w:rPr>
          <w:color w:val="000000"/>
          <w:spacing w:val="0"/>
          <w:w w:val="100"/>
          <w:position w:val="0"/>
          <w:sz w:val="24"/>
          <w:szCs w:val="24"/>
        </w:rPr>
        <w:t>路侧计算设施的本地检测数据的存储应能够连续存储</w:t>
      </w:r>
      <w:r>
        <w:rPr>
          <w:rFonts w:ascii="Times New Roman" w:hAnsi="Times New Roman" w:eastAsia="Times New Roman" w:cs="Times New Roman"/>
          <w:color w:val="000000"/>
          <w:spacing w:val="0"/>
          <w:w w:val="100"/>
          <w:position w:val="0"/>
          <w:sz w:val="24"/>
          <w:szCs w:val="24"/>
        </w:rPr>
        <w:t>168</w:t>
      </w:r>
      <w:r>
        <w:rPr>
          <w:color w:val="000000"/>
          <w:spacing w:val="0"/>
          <w:w w:val="100"/>
          <w:position w:val="0"/>
          <w:sz w:val="24"/>
          <w:szCs w:val="24"/>
        </w:rPr>
        <w:t>小时的数据。支 持</w:t>
      </w:r>
      <w:r>
        <w:rPr>
          <w:rFonts w:ascii="Times New Roman" w:hAnsi="Times New Roman" w:eastAsia="Times New Roman" w:cs="Times New Roman"/>
          <w:color w:val="000000"/>
          <w:spacing w:val="0"/>
          <w:w w:val="100"/>
          <w:position w:val="0"/>
          <w:sz w:val="24"/>
          <w:szCs w:val="24"/>
          <w:lang w:val="en-US" w:eastAsia="en-US" w:bidi="en-US"/>
        </w:rPr>
        <w:t>12TB</w:t>
      </w:r>
      <w:r>
        <w:rPr>
          <w:color w:val="000000"/>
          <w:spacing w:val="0"/>
          <w:w w:val="100"/>
          <w:position w:val="0"/>
          <w:sz w:val="24"/>
          <w:szCs w:val="24"/>
        </w:rPr>
        <w:t>存储容量，</w:t>
      </w:r>
      <w:r>
        <w:rPr>
          <w:rFonts w:ascii="Times New Roman" w:hAnsi="Times New Roman" w:eastAsia="Times New Roman" w:cs="Times New Roman"/>
          <w:color w:val="000000"/>
          <w:spacing w:val="0"/>
          <w:w w:val="100"/>
          <w:position w:val="0"/>
          <w:sz w:val="24"/>
          <w:szCs w:val="24"/>
        </w:rPr>
        <w:t>16</w:t>
      </w:r>
      <w:r>
        <w:rPr>
          <w:color w:val="000000"/>
          <w:spacing w:val="0"/>
          <w:w w:val="100"/>
          <w:position w:val="0"/>
          <w:sz w:val="24"/>
          <w:szCs w:val="24"/>
        </w:rPr>
        <w:t>路</w:t>
      </w:r>
      <w:r>
        <w:rPr>
          <w:rFonts w:ascii="Times New Roman" w:hAnsi="Times New Roman" w:eastAsia="Times New Roman" w:cs="Times New Roman"/>
          <w:color w:val="000000"/>
          <w:spacing w:val="0"/>
          <w:w w:val="100"/>
          <w:position w:val="0"/>
          <w:sz w:val="24"/>
          <w:szCs w:val="24"/>
          <w:lang w:val="en-US" w:eastAsia="en-US" w:bidi="en-US"/>
        </w:rPr>
        <w:t>1080p@4Mb</w:t>
      </w:r>
      <w:r>
        <w:rPr>
          <w:color w:val="000000"/>
          <w:spacing w:val="0"/>
          <w:w w:val="100"/>
          <w:position w:val="0"/>
          <w:sz w:val="24"/>
          <w:szCs w:val="24"/>
        </w:rPr>
        <w:t>码流视频缓存</w:t>
      </w: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天，</w:t>
      </w: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路</w:t>
      </w:r>
      <w:r>
        <w:rPr>
          <w:rFonts w:ascii="Times New Roman" w:hAnsi="Times New Roman" w:eastAsia="Times New Roman" w:cs="Times New Roman"/>
          <w:color w:val="000000"/>
          <w:spacing w:val="0"/>
          <w:w w:val="100"/>
          <w:position w:val="0"/>
          <w:sz w:val="24"/>
          <w:szCs w:val="24"/>
          <w:lang w:val="en-US" w:eastAsia="en-US" w:bidi="en-US"/>
        </w:rPr>
        <w:t>1080p@4Mb</w:t>
      </w:r>
      <w:r>
        <w:rPr>
          <w:color w:val="000000"/>
          <w:spacing w:val="0"/>
          <w:w w:val="100"/>
          <w:position w:val="0"/>
          <w:sz w:val="24"/>
          <w:szCs w:val="24"/>
        </w:rPr>
        <w:t>码流视 频缓存</w:t>
      </w:r>
      <w:r>
        <w:rPr>
          <w:rFonts w:ascii="Times New Roman" w:hAnsi="Times New Roman" w:eastAsia="Times New Roman" w:cs="Times New Roman"/>
          <w:color w:val="000000"/>
          <w:spacing w:val="0"/>
          <w:w w:val="100"/>
          <w:position w:val="0"/>
          <w:sz w:val="24"/>
          <w:szCs w:val="24"/>
        </w:rPr>
        <w:t>30</w:t>
      </w:r>
      <w:r>
        <w:rPr>
          <w:color w:val="000000"/>
          <w:spacing w:val="0"/>
          <w:w w:val="100"/>
          <w:position w:val="0"/>
          <w:sz w:val="24"/>
          <w:szCs w:val="24"/>
        </w:rPr>
        <w:t>天。</w:t>
      </w:r>
    </w:p>
    <w:p>
      <w:pPr>
        <w:pStyle w:val="21"/>
        <w:keepNext w:val="0"/>
        <w:keepLines w:val="0"/>
        <w:widowControl w:val="0"/>
        <w:shd w:val="clear" w:color="auto" w:fill="auto"/>
        <w:bidi w:val="0"/>
        <w:spacing w:before="0" w:after="300" w:line="48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10.3.4</w:t>
      </w:r>
      <w:r>
        <w:rPr>
          <w:color w:val="000000"/>
          <w:spacing w:val="0"/>
          <w:w w:val="100"/>
          <w:position w:val="0"/>
          <w:sz w:val="24"/>
          <w:szCs w:val="24"/>
        </w:rPr>
        <w:t>路侧计算设施能够同时支持的雷达和高清视频处理数量各不低于</w:t>
      </w: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路。</w:t>
      </w:r>
    </w:p>
    <w:p>
      <w:pPr>
        <w:pStyle w:val="21"/>
        <w:keepNext w:val="0"/>
        <w:keepLines w:val="0"/>
        <w:widowControl w:val="0"/>
        <w:shd w:val="clear" w:color="auto" w:fill="auto"/>
        <w:bidi w:val="0"/>
        <w:spacing w:before="0" w:after="0" w:line="48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10.3.5</w:t>
      </w:r>
      <w:r>
        <w:rPr>
          <w:color w:val="000000"/>
          <w:spacing w:val="0"/>
          <w:w w:val="100"/>
          <w:position w:val="0"/>
          <w:sz w:val="24"/>
          <w:szCs w:val="24"/>
        </w:rPr>
        <w:t>路侧计算设施的时钟同步要求：</w:t>
      </w:r>
    </w:p>
    <w:p>
      <w:pPr>
        <w:pStyle w:val="21"/>
        <w:keepNext w:val="0"/>
        <w:keepLines w:val="0"/>
        <w:widowControl w:val="0"/>
        <w:shd w:val="clear" w:color="auto" w:fill="auto"/>
        <w:bidi w:val="0"/>
        <w:spacing w:before="0" w:after="0" w:line="480" w:lineRule="exact"/>
        <w:ind w:left="0" w:right="0" w:firstLine="48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路侧计算设施应支持设备时间的保持和维护，时钟精度不低于</w:t>
      </w:r>
      <w:r>
        <w:rPr>
          <w:rFonts w:ascii="Times New Roman" w:hAnsi="Times New Roman" w:eastAsia="Times New Roman" w:cs="Times New Roman"/>
          <w:color w:val="000000"/>
          <w:spacing w:val="0"/>
          <w:w w:val="100"/>
          <w:position w:val="0"/>
          <w:sz w:val="24"/>
          <w:szCs w:val="24"/>
          <w:lang w:val="en-US" w:eastAsia="en-US" w:bidi="en-US"/>
        </w:rPr>
        <w:t>10ms</w:t>
      </w:r>
      <w:r>
        <w:rPr>
          <w:color w:val="000000"/>
          <w:spacing w:val="0"/>
          <w:w w:val="100"/>
          <w:position w:val="0"/>
          <w:sz w:val="24"/>
          <w:szCs w:val="24"/>
          <w:lang w:val="en-US" w:eastAsia="en-US" w:bidi="en-US"/>
        </w:rPr>
        <w:t>。</w:t>
      </w:r>
    </w:p>
    <w:p>
      <w:pPr>
        <w:pStyle w:val="21"/>
        <w:keepNext w:val="0"/>
        <w:keepLines w:val="0"/>
        <w:widowControl w:val="0"/>
        <w:shd w:val="clear" w:color="auto" w:fill="auto"/>
        <w:bidi w:val="0"/>
        <w:spacing w:before="0" w:after="300" w:line="485" w:lineRule="exact"/>
        <w:ind w:left="0" w:right="0" w:firstLine="50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内部时间格式遵循</w:t>
      </w:r>
      <w:r>
        <w:rPr>
          <w:rFonts w:ascii="Times New Roman" w:hAnsi="Times New Roman" w:eastAsia="Times New Roman" w:cs="Times New Roman"/>
          <w:color w:val="000000"/>
          <w:spacing w:val="0"/>
          <w:w w:val="100"/>
          <w:position w:val="0"/>
          <w:sz w:val="24"/>
          <w:szCs w:val="24"/>
          <w:lang w:val="en-US" w:eastAsia="en-US" w:bidi="en-US"/>
        </w:rPr>
        <w:t>UTC</w:t>
      </w:r>
      <w:r>
        <w:rPr>
          <w:color w:val="000000"/>
          <w:spacing w:val="0"/>
          <w:w w:val="100"/>
          <w:position w:val="0"/>
          <w:sz w:val="24"/>
          <w:szCs w:val="24"/>
        </w:rPr>
        <w:t>标准时间格式，时间起始为</w:t>
      </w:r>
      <w:r>
        <w:rPr>
          <w:rFonts w:ascii="Times New Roman" w:hAnsi="Times New Roman" w:eastAsia="Times New Roman" w:cs="Times New Roman"/>
          <w:color w:val="000000"/>
          <w:spacing w:val="0"/>
          <w:w w:val="100"/>
          <w:position w:val="0"/>
          <w:sz w:val="24"/>
          <w:szCs w:val="24"/>
        </w:rPr>
        <w:t>1970</w:t>
      </w:r>
      <w:r>
        <w:rPr>
          <w:color w:val="000000"/>
          <w:spacing w:val="0"/>
          <w:w w:val="100"/>
          <w:position w:val="0"/>
          <w:sz w:val="24"/>
          <w:szCs w:val="24"/>
        </w:rPr>
        <w:t>年</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月</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日</w:t>
      </w:r>
      <w:r>
        <w:rPr>
          <w:rFonts w:ascii="Times New Roman" w:hAnsi="Times New Roman" w:eastAsia="Times New Roman" w:cs="Times New Roman"/>
          <w:color w:val="000000"/>
          <w:spacing w:val="0"/>
          <w:w w:val="100"/>
          <w:position w:val="0"/>
          <w:sz w:val="24"/>
          <w:szCs w:val="24"/>
        </w:rPr>
        <w:t>0</w:t>
      </w:r>
      <w:r>
        <w:rPr>
          <w:color w:val="000000"/>
          <w:spacing w:val="0"/>
          <w:w w:val="100"/>
          <w:position w:val="0"/>
          <w:sz w:val="24"/>
          <w:szCs w:val="24"/>
        </w:rPr>
        <w:t>点</w:t>
      </w:r>
      <w:r>
        <w:rPr>
          <w:rFonts w:ascii="Times New Roman" w:hAnsi="Times New Roman" w:eastAsia="Times New Roman" w:cs="Times New Roman"/>
          <w:color w:val="000000"/>
          <w:spacing w:val="0"/>
          <w:w w:val="100"/>
          <w:position w:val="0"/>
          <w:sz w:val="24"/>
          <w:szCs w:val="24"/>
        </w:rPr>
        <w:t xml:space="preserve">0 </w:t>
      </w:r>
      <w:r>
        <w:rPr>
          <w:color w:val="000000"/>
          <w:spacing w:val="0"/>
          <w:w w:val="100"/>
          <w:position w:val="0"/>
          <w:sz w:val="24"/>
          <w:szCs w:val="24"/>
        </w:rPr>
        <w:t>分。</w:t>
      </w:r>
    </w:p>
    <w:p>
      <w:pPr>
        <w:pStyle w:val="21"/>
        <w:keepNext w:val="0"/>
        <w:keepLines w:val="0"/>
        <w:widowControl w:val="0"/>
        <w:shd w:val="clear" w:color="auto" w:fill="auto"/>
        <w:bidi w:val="0"/>
        <w:spacing w:before="0" w:after="100" w:line="480"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10.3.6</w:t>
      </w:r>
      <w:r>
        <w:rPr>
          <w:color w:val="000000"/>
          <w:spacing w:val="0"/>
          <w:w w:val="100"/>
          <w:position w:val="0"/>
          <w:sz w:val="24"/>
          <w:szCs w:val="24"/>
        </w:rPr>
        <w:t>路侧计算设施以太网口类接口应支持不低于</w:t>
      </w:r>
      <w:r>
        <w:rPr>
          <w:rFonts w:ascii="Times New Roman" w:hAnsi="Times New Roman" w:eastAsia="Times New Roman" w:cs="Times New Roman"/>
          <w:color w:val="000000"/>
          <w:spacing w:val="0"/>
          <w:w w:val="100"/>
          <w:position w:val="0"/>
          <w:sz w:val="24"/>
          <w:szCs w:val="24"/>
          <w:lang w:val="en-US" w:eastAsia="en-US" w:bidi="en-US"/>
        </w:rPr>
        <w:t>1000Mbps</w:t>
      </w:r>
      <w:r>
        <w:rPr>
          <w:color w:val="000000"/>
          <w:spacing w:val="0"/>
          <w:w w:val="100"/>
          <w:position w:val="0"/>
          <w:sz w:val="24"/>
          <w:szCs w:val="24"/>
        </w:rPr>
        <w:t>的通信速率。</w:t>
      </w:r>
    </w:p>
    <w:p>
      <w:pPr>
        <w:pStyle w:val="15"/>
        <w:keepNext/>
        <w:keepLines/>
        <w:widowControl w:val="0"/>
        <w:shd w:val="clear" w:color="auto" w:fill="auto"/>
        <w:bidi w:val="0"/>
        <w:spacing w:before="0" w:after="100" w:line="480" w:lineRule="exact"/>
        <w:ind w:left="0" w:right="0" w:firstLine="0"/>
        <w:jc w:val="left"/>
        <w:rPr>
          <w:sz w:val="22"/>
          <w:szCs w:val="22"/>
        </w:rPr>
      </w:pPr>
      <w:bookmarkStart w:id="563" w:name="bookmark563"/>
      <w:bookmarkStart w:id="564" w:name="bookmark564"/>
      <w:bookmarkStart w:id="565" w:name="bookmark565"/>
      <w:r>
        <w:rPr>
          <w:b/>
          <w:bCs/>
          <w:color w:val="000000"/>
          <w:spacing w:val="0"/>
          <w:w w:val="100"/>
          <w:position w:val="0"/>
          <w:sz w:val="22"/>
          <w:szCs w:val="22"/>
        </w:rPr>
        <w:t>条文说明</w:t>
      </w:r>
      <w:bookmarkEnd w:id="563"/>
      <w:bookmarkEnd w:id="564"/>
      <w:bookmarkEnd w:id="565"/>
    </w:p>
    <w:p>
      <w:pPr>
        <w:pStyle w:val="27"/>
        <w:keepNext w:val="0"/>
        <w:keepLines w:val="0"/>
        <w:widowControl w:val="0"/>
        <w:shd w:val="clear" w:color="auto" w:fill="auto"/>
        <w:bidi w:val="0"/>
        <w:spacing w:before="0" w:after="260" w:line="480" w:lineRule="exact"/>
        <w:ind w:left="0" w:right="0" w:firstLine="480"/>
        <w:jc w:val="left"/>
      </w:pPr>
      <w:r>
        <w:rPr>
          <w:rFonts w:ascii="Times New Roman" w:hAnsi="Times New Roman" w:eastAsia="Times New Roman" w:cs="Times New Roman"/>
          <w:color w:val="000000"/>
          <w:spacing w:val="0"/>
          <w:w w:val="100"/>
          <w:position w:val="0"/>
          <w:sz w:val="24"/>
          <w:szCs w:val="24"/>
          <w:lang w:val="en-US" w:eastAsia="en-US" w:bidi="en-US"/>
        </w:rPr>
        <w:t>10.3.1</w:t>
      </w:r>
      <w:r>
        <w:rPr>
          <w:rFonts w:ascii="宋体" w:hAnsi="宋体" w:eastAsia="宋体" w:cs="宋体"/>
          <w:color w:val="000000"/>
          <w:spacing w:val="0"/>
          <w:w w:val="100"/>
          <w:position w:val="0"/>
          <w:sz w:val="22"/>
          <w:szCs w:val="22"/>
          <w:lang w:val="zh-TW" w:eastAsia="zh-TW" w:bidi="zh-TW"/>
        </w:rPr>
        <w:t>至</w:t>
      </w:r>
      <w:r>
        <w:rPr>
          <w:rFonts w:ascii="Times New Roman" w:hAnsi="Times New Roman" w:eastAsia="Times New Roman" w:cs="Times New Roman"/>
          <w:color w:val="000000"/>
          <w:spacing w:val="0"/>
          <w:w w:val="100"/>
          <w:position w:val="0"/>
          <w:sz w:val="24"/>
          <w:szCs w:val="24"/>
          <w:lang w:val="en-US" w:eastAsia="en-US" w:bidi="en-US"/>
        </w:rPr>
        <w:t>10.3.2</w:t>
      </w:r>
      <w:r>
        <w:rPr>
          <w:rFonts w:ascii="宋体" w:hAnsi="宋体" w:eastAsia="宋体" w:cs="宋体"/>
          <w:color w:val="000000"/>
          <w:spacing w:val="0"/>
          <w:w w:val="100"/>
          <w:position w:val="0"/>
          <w:sz w:val="22"/>
          <w:szCs w:val="22"/>
          <w:lang w:val="zh-TW" w:eastAsia="zh-TW" w:bidi="zh-TW"/>
        </w:rPr>
        <w:t>条款参照目前市场产品制定，为推荐指标。</w:t>
      </w:r>
      <w:r>
        <w:rPr>
          <w:rFonts w:ascii="Times New Roman" w:hAnsi="Times New Roman" w:eastAsia="Times New Roman" w:cs="Times New Roman"/>
          <w:color w:val="000000"/>
          <w:spacing w:val="0"/>
          <w:w w:val="100"/>
          <w:position w:val="0"/>
          <w:sz w:val="24"/>
          <w:szCs w:val="24"/>
          <w:lang w:val="zh-TW" w:eastAsia="zh-TW" w:bidi="zh-TW"/>
        </w:rPr>
        <w:t>10.3.3</w:t>
      </w:r>
      <w:r>
        <w:rPr>
          <w:rFonts w:ascii="宋体" w:hAnsi="宋体" w:eastAsia="宋体" w:cs="宋体"/>
          <w:color w:val="000000"/>
          <w:spacing w:val="0"/>
          <w:w w:val="100"/>
          <w:position w:val="0"/>
          <w:sz w:val="22"/>
          <w:szCs w:val="22"/>
          <w:lang w:val="zh-TW" w:eastAsia="zh-TW" w:bidi="zh-TW"/>
        </w:rPr>
        <w:t>至</w:t>
      </w:r>
      <w:r>
        <w:rPr>
          <w:rFonts w:ascii="Times New Roman" w:hAnsi="Times New Roman" w:eastAsia="Times New Roman" w:cs="Times New Roman"/>
          <w:color w:val="000000"/>
          <w:spacing w:val="0"/>
          <w:w w:val="100"/>
          <w:position w:val="0"/>
          <w:sz w:val="24"/>
          <w:szCs w:val="24"/>
          <w:lang w:val="en-US" w:eastAsia="en-US" w:bidi="en-US"/>
        </w:rPr>
        <w:t>10.3.7</w:t>
      </w:r>
    </w:p>
    <w:p>
      <w:pPr>
        <w:pStyle w:val="21"/>
        <w:keepNext w:val="0"/>
        <w:keepLines w:val="0"/>
        <w:widowControl w:val="0"/>
        <w:shd w:val="clear" w:color="auto" w:fill="auto"/>
        <w:bidi w:val="0"/>
        <w:spacing w:before="0" w:after="500" w:line="468" w:lineRule="exact"/>
        <w:ind w:left="0" w:right="0" w:firstLine="0"/>
        <w:jc w:val="left"/>
        <w:rPr>
          <w:sz w:val="22"/>
          <w:szCs w:val="22"/>
        </w:rPr>
      </w:pPr>
      <w:r>
        <w:rPr>
          <w:color w:val="000000"/>
          <w:spacing w:val="0"/>
          <w:w w:val="100"/>
          <w:position w:val="0"/>
          <w:sz w:val="22"/>
          <w:szCs w:val="22"/>
        </w:rPr>
        <w:t>条款参照工程经验制定。</w:t>
      </w:r>
    </w:p>
    <w:p>
      <w:pPr>
        <w:pStyle w:val="21"/>
        <w:keepNext w:val="0"/>
        <w:keepLines w:val="0"/>
        <w:widowControl w:val="0"/>
        <w:shd w:val="clear" w:color="auto" w:fill="auto"/>
        <w:bidi w:val="0"/>
        <w:spacing w:before="0" w:after="80" w:line="408" w:lineRule="auto"/>
        <w:ind w:left="0" w:right="0" w:firstLine="0"/>
        <w:jc w:val="left"/>
      </w:pPr>
      <w:bookmarkStart w:id="566" w:name="bookmark566"/>
      <w:r>
        <w:rPr>
          <w:rFonts w:ascii="Times New Roman" w:hAnsi="Times New Roman" w:eastAsia="Times New Roman" w:cs="Times New Roman"/>
          <w:color w:val="000000"/>
          <w:spacing w:val="0"/>
          <w:w w:val="100"/>
          <w:position w:val="0"/>
          <w:sz w:val="24"/>
          <w:szCs w:val="24"/>
          <w:lang w:val="en-US" w:eastAsia="en-US" w:bidi="en-US"/>
        </w:rPr>
        <w:t>10.4</w:t>
      </w:r>
      <w:r>
        <w:rPr>
          <w:b/>
          <w:bCs/>
          <w:color w:val="000000"/>
          <w:spacing w:val="0"/>
          <w:w w:val="100"/>
          <w:position w:val="0"/>
          <w:sz w:val="24"/>
          <w:szCs w:val="24"/>
        </w:rPr>
        <w:t>部署要求</w:t>
      </w:r>
      <w:bookmarkEnd w:id="566"/>
    </w:p>
    <w:p>
      <w:pPr>
        <w:pStyle w:val="21"/>
        <w:keepNext w:val="0"/>
        <w:keepLines w:val="0"/>
        <w:widowControl w:val="0"/>
        <w:shd w:val="clear" w:color="auto" w:fill="auto"/>
        <w:bidi w:val="0"/>
        <w:spacing w:before="0" w:after="300" w:line="461"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10.4.1</w:t>
      </w:r>
      <w:r>
        <w:rPr>
          <w:color w:val="000000"/>
          <w:spacing w:val="0"/>
          <w:w w:val="100"/>
          <w:position w:val="0"/>
          <w:sz w:val="24"/>
          <w:szCs w:val="24"/>
        </w:rPr>
        <w:t>路侧计算设施根据实际情况选择部署在路侧现场或自动驾驶监测与服务中 心。</w:t>
      </w:r>
    </w:p>
    <w:p>
      <w:pPr>
        <w:pStyle w:val="21"/>
        <w:keepNext w:val="0"/>
        <w:keepLines w:val="0"/>
        <w:widowControl w:val="0"/>
        <w:shd w:val="clear" w:color="auto" w:fill="auto"/>
        <w:bidi w:val="0"/>
        <w:spacing w:before="0" w:after="12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10.4.2</w:t>
      </w:r>
      <w:r>
        <w:rPr>
          <w:color w:val="000000"/>
          <w:spacing w:val="0"/>
          <w:w w:val="100"/>
          <w:position w:val="0"/>
          <w:sz w:val="24"/>
          <w:szCs w:val="24"/>
        </w:rPr>
        <w:t>区域路侧计算设施部署于路端，间隔宜不大于</w:t>
      </w:r>
      <w:r>
        <w:rPr>
          <w:rFonts w:ascii="Times New Roman" w:hAnsi="Times New Roman" w:eastAsia="Times New Roman" w:cs="Times New Roman"/>
          <w:color w:val="000000"/>
          <w:spacing w:val="0"/>
          <w:w w:val="100"/>
          <w:position w:val="0"/>
          <w:sz w:val="24"/>
          <w:szCs w:val="24"/>
          <w:lang w:val="en-US" w:eastAsia="en-US" w:bidi="en-US"/>
        </w:rPr>
        <w:t>10km</w:t>
      </w:r>
      <w:r>
        <w:rPr>
          <w:color w:val="000000"/>
          <w:spacing w:val="0"/>
          <w:w w:val="100"/>
          <w:position w:val="0"/>
          <w:sz w:val="24"/>
          <w:szCs w:val="24"/>
          <w:lang w:val="en-US" w:eastAsia="en-US" w:bidi="en-US"/>
        </w:rPr>
        <w:t>。</w:t>
      </w:r>
      <w:r>
        <w:rPr>
          <w:color w:val="000000"/>
          <w:spacing w:val="0"/>
          <w:w w:val="100"/>
          <w:position w:val="0"/>
          <w:sz w:val="24"/>
          <w:szCs w:val="24"/>
        </w:rPr>
        <w:t>广域路侧计算设施部 署于路端或中心端，路端部署间隔宜不大于</w:t>
      </w:r>
      <w:r>
        <w:rPr>
          <w:rFonts w:ascii="Times New Roman" w:hAnsi="Times New Roman" w:eastAsia="Times New Roman" w:cs="Times New Roman"/>
          <w:color w:val="000000"/>
          <w:spacing w:val="0"/>
          <w:w w:val="100"/>
          <w:position w:val="0"/>
          <w:sz w:val="24"/>
          <w:szCs w:val="24"/>
          <w:lang w:val="en-US" w:eastAsia="en-US" w:bidi="en-US"/>
        </w:rPr>
        <w:t>30km</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8" w:lineRule="exact"/>
        <w:ind w:left="0" w:right="0" w:firstLine="0"/>
        <w:jc w:val="left"/>
        <w:rPr>
          <w:sz w:val="22"/>
          <w:szCs w:val="22"/>
        </w:rPr>
      </w:pPr>
      <w:bookmarkStart w:id="567" w:name="bookmark567"/>
      <w:bookmarkStart w:id="568" w:name="bookmark569"/>
      <w:bookmarkStart w:id="569" w:name="bookmark568"/>
      <w:r>
        <w:rPr>
          <w:b/>
          <w:bCs/>
          <w:color w:val="000000"/>
          <w:spacing w:val="0"/>
          <w:w w:val="100"/>
          <w:position w:val="0"/>
          <w:sz w:val="22"/>
          <w:szCs w:val="22"/>
        </w:rPr>
        <w:t>条文说明</w:t>
      </w:r>
      <w:bookmarkEnd w:id="567"/>
      <w:bookmarkEnd w:id="568"/>
      <w:bookmarkEnd w:id="569"/>
    </w:p>
    <w:p>
      <w:pPr>
        <w:pStyle w:val="21"/>
        <w:keepNext w:val="0"/>
        <w:keepLines w:val="0"/>
        <w:widowControl w:val="0"/>
        <w:shd w:val="clear" w:color="auto" w:fill="auto"/>
        <w:bidi w:val="0"/>
        <w:spacing w:before="0" w:after="240" w:line="466" w:lineRule="exact"/>
        <w:ind w:left="0" w:right="0" w:firstLine="520"/>
        <w:jc w:val="both"/>
        <w:rPr>
          <w:sz w:val="22"/>
          <w:szCs w:val="22"/>
        </w:rPr>
      </w:pPr>
      <w:r>
        <w:rPr>
          <w:color w:val="000000"/>
          <w:spacing w:val="0"/>
          <w:w w:val="100"/>
          <w:position w:val="0"/>
          <w:sz w:val="22"/>
          <w:szCs w:val="22"/>
        </w:rPr>
        <w:t>该条款参考现有在建高速公路和在改扩建高速公路的实际情况制定，为 推荐指标。</w:t>
      </w:r>
    </w:p>
    <w:p>
      <w:pPr>
        <w:pStyle w:val="21"/>
        <w:keepNext w:val="0"/>
        <w:keepLines w:val="0"/>
        <w:widowControl w:val="0"/>
        <w:shd w:val="clear" w:color="auto" w:fill="auto"/>
        <w:bidi w:val="0"/>
        <w:spacing w:before="0" w:after="180" w:line="470" w:lineRule="exact"/>
        <w:ind w:left="0" w:right="0" w:firstLine="240"/>
        <w:jc w:val="both"/>
        <w:sectPr>
          <w:footnotePr>
            <w:numFmt w:val="decimal"/>
          </w:footnotePr>
          <w:pgSz w:w="11900" w:h="16840"/>
          <w:pgMar w:top="1518" w:right="1613" w:bottom="1696" w:left="1326"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10.4.3</w:t>
      </w:r>
      <w:r>
        <w:rPr>
          <w:color w:val="000000"/>
          <w:spacing w:val="0"/>
          <w:w w:val="100"/>
          <w:position w:val="0"/>
          <w:sz w:val="24"/>
          <w:szCs w:val="24"/>
        </w:rPr>
        <w:t>路侧计算设施部署于路端时，应根据实际情况选择架空安装或落地安装方 式。</w:t>
      </w:r>
    </w:p>
    <w:p>
      <w:pPr>
        <w:pStyle w:val="9"/>
        <w:keepNext/>
        <w:keepLines/>
        <w:widowControl w:val="0"/>
        <w:shd w:val="clear" w:color="auto" w:fill="auto"/>
        <w:bidi w:val="0"/>
        <w:spacing w:before="0" w:after="420" w:line="240" w:lineRule="auto"/>
        <w:ind w:left="0" w:right="0" w:firstLine="0"/>
        <w:jc w:val="left"/>
        <w:rPr>
          <w:sz w:val="36"/>
          <w:szCs w:val="36"/>
        </w:rPr>
      </w:pPr>
      <w:bookmarkStart w:id="570" w:name="bookmark571"/>
      <w:bookmarkStart w:id="571" w:name="bookmark573"/>
      <w:bookmarkStart w:id="572" w:name="bookmark572"/>
      <w:bookmarkStart w:id="573" w:name="bookmark570"/>
      <w:r>
        <w:rPr>
          <w:rFonts w:ascii="Times New Roman" w:hAnsi="Times New Roman" w:eastAsia="Times New Roman" w:cs="Times New Roman"/>
          <w:color w:val="000000"/>
          <w:spacing w:val="0"/>
          <w:w w:val="100"/>
          <w:position w:val="0"/>
          <w:sz w:val="36"/>
          <w:szCs w:val="36"/>
        </w:rPr>
        <w:t>11</w:t>
      </w:r>
      <w:r>
        <w:rPr>
          <w:color w:val="000000"/>
          <w:spacing w:val="0"/>
          <w:w w:val="100"/>
          <w:position w:val="0"/>
          <w:sz w:val="36"/>
          <w:szCs w:val="36"/>
        </w:rPr>
        <w:t>供能与照明设施</w:t>
      </w:r>
      <w:bookmarkEnd w:id="570"/>
      <w:bookmarkEnd w:id="571"/>
      <w:bookmarkEnd w:id="572"/>
      <w:bookmarkEnd w:id="573"/>
    </w:p>
    <w:p>
      <w:pPr>
        <w:pStyle w:val="15"/>
        <w:keepNext/>
        <w:keepLines/>
        <w:widowControl w:val="0"/>
        <w:shd w:val="clear" w:color="auto" w:fill="auto"/>
        <w:bidi w:val="0"/>
        <w:spacing w:before="0" w:after="280" w:line="467" w:lineRule="exact"/>
        <w:ind w:left="0" w:right="0" w:firstLine="0"/>
        <w:jc w:val="left"/>
        <w:rPr>
          <w:sz w:val="24"/>
          <w:szCs w:val="24"/>
        </w:rPr>
      </w:pPr>
      <w:bookmarkStart w:id="574" w:name="bookmark575"/>
      <w:bookmarkStart w:id="575" w:name="bookmark576"/>
      <w:bookmarkStart w:id="576" w:name="bookmark574"/>
      <w:bookmarkStart w:id="577" w:name="bookmark577"/>
      <w:r>
        <w:rPr>
          <w:rFonts w:ascii="Times New Roman" w:hAnsi="Times New Roman" w:eastAsia="Times New Roman" w:cs="Times New Roman"/>
          <w:color w:val="000000"/>
          <w:spacing w:val="0"/>
          <w:w w:val="100"/>
          <w:position w:val="0"/>
          <w:sz w:val="24"/>
          <w:szCs w:val="24"/>
          <w:lang w:val="en-US" w:eastAsia="en-US" w:bidi="en-US"/>
        </w:rPr>
        <w:t>11.1</w:t>
      </w:r>
      <w:r>
        <w:rPr>
          <w:b/>
          <w:bCs/>
          <w:color w:val="000000"/>
          <w:spacing w:val="0"/>
          <w:w w:val="100"/>
          <w:position w:val="0"/>
          <w:sz w:val="24"/>
          <w:szCs w:val="24"/>
        </w:rPr>
        <w:t>公路沿线供能设施</w:t>
      </w:r>
      <w:bookmarkEnd w:id="574"/>
      <w:bookmarkEnd w:id="575"/>
      <w:bookmarkEnd w:id="576"/>
      <w:bookmarkEnd w:id="577"/>
    </w:p>
    <w:p>
      <w:pPr>
        <w:pStyle w:val="21"/>
        <w:keepNext w:val="0"/>
        <w:keepLines w:val="0"/>
        <w:widowControl w:val="0"/>
        <w:shd w:val="clear" w:color="auto" w:fill="auto"/>
        <w:bidi w:val="0"/>
        <w:spacing w:before="0" w:after="320" w:line="461"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11.1.1</w:t>
      </w:r>
      <w:r>
        <w:rPr>
          <w:color w:val="000000"/>
          <w:spacing w:val="0"/>
          <w:w w:val="100"/>
          <w:position w:val="0"/>
          <w:sz w:val="24"/>
          <w:szCs w:val="24"/>
        </w:rPr>
        <w:t>公路沿线供能设施应遵循安全可靠、节能高效、技术先进、经济合理的原 则，为公路沿线设施提供稳定、持续、可靠的能源供给。</w:t>
      </w:r>
    </w:p>
    <w:p>
      <w:pPr>
        <w:pStyle w:val="21"/>
        <w:keepNext w:val="0"/>
        <w:keepLines w:val="0"/>
        <w:widowControl w:val="0"/>
        <w:shd w:val="clear" w:color="auto" w:fill="auto"/>
        <w:bidi w:val="0"/>
        <w:spacing w:before="0" w:after="12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11.1.2</w:t>
      </w:r>
      <w:r>
        <w:rPr>
          <w:color w:val="000000"/>
          <w:spacing w:val="0"/>
          <w:w w:val="100"/>
          <w:position w:val="0"/>
          <w:sz w:val="24"/>
          <w:szCs w:val="24"/>
        </w:rPr>
        <w:t>公路沿线供能设施应根据能源政策和资源条件，结合负载用能特点，科学选 用太阳能、风能等可再生能源。</w:t>
      </w:r>
    </w:p>
    <w:p>
      <w:pPr>
        <w:pStyle w:val="15"/>
        <w:keepNext/>
        <w:keepLines/>
        <w:widowControl w:val="0"/>
        <w:shd w:val="clear" w:color="auto" w:fill="auto"/>
        <w:bidi w:val="0"/>
        <w:spacing w:before="0" w:after="60" w:line="467" w:lineRule="exact"/>
        <w:ind w:left="0" w:right="0" w:firstLine="0"/>
        <w:jc w:val="left"/>
        <w:rPr>
          <w:sz w:val="22"/>
          <w:szCs w:val="22"/>
        </w:rPr>
      </w:pPr>
      <w:bookmarkStart w:id="578" w:name="bookmark578"/>
      <w:bookmarkStart w:id="579" w:name="bookmark579"/>
      <w:bookmarkStart w:id="580" w:name="bookmark580"/>
      <w:r>
        <w:rPr>
          <w:b/>
          <w:bCs/>
          <w:color w:val="000000"/>
          <w:spacing w:val="0"/>
          <w:w w:val="100"/>
          <w:position w:val="0"/>
          <w:sz w:val="22"/>
          <w:szCs w:val="22"/>
        </w:rPr>
        <w:t>条文说明</w:t>
      </w:r>
      <w:bookmarkEnd w:id="578"/>
      <w:bookmarkEnd w:id="579"/>
      <w:bookmarkEnd w:id="580"/>
    </w:p>
    <w:p>
      <w:pPr>
        <w:pStyle w:val="21"/>
        <w:keepNext w:val="0"/>
        <w:keepLines w:val="0"/>
        <w:widowControl w:val="0"/>
        <w:shd w:val="clear" w:color="auto" w:fill="auto"/>
        <w:bidi w:val="0"/>
        <w:spacing w:before="0" w:after="280" w:line="467" w:lineRule="exact"/>
        <w:ind w:left="0" w:right="0" w:firstLine="520"/>
        <w:jc w:val="left"/>
        <w:rPr>
          <w:sz w:val="22"/>
          <w:szCs w:val="22"/>
        </w:rPr>
      </w:pPr>
      <w:r>
        <w:rPr>
          <w:color w:val="000000"/>
          <w:spacing w:val="0"/>
          <w:w w:val="100"/>
          <w:position w:val="0"/>
          <w:sz w:val="22"/>
          <w:szCs w:val="22"/>
        </w:rPr>
        <w:t>由于公路工程走廊带涉及范围较广，各地区环境、气候等因素差异也较大, 因此在利用可再生能源时，要根据工程所在地的能源政策、资源条件及公路工 程自身的实际情况进行科学、客观的选择，综合考虑可再生能源应用带来的价 值和运行质量等因素。</w:t>
      </w:r>
    </w:p>
    <w:p>
      <w:pPr>
        <w:pStyle w:val="21"/>
        <w:keepNext w:val="0"/>
        <w:keepLines w:val="0"/>
        <w:widowControl w:val="0"/>
        <w:shd w:val="clear" w:color="auto" w:fill="auto"/>
        <w:bidi w:val="0"/>
        <w:spacing w:before="0" w:after="320" w:line="46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11.1.3</w:t>
      </w:r>
      <w:r>
        <w:rPr>
          <w:color w:val="000000"/>
          <w:spacing w:val="0"/>
          <w:w w:val="100"/>
          <w:position w:val="0"/>
          <w:sz w:val="24"/>
          <w:szCs w:val="24"/>
        </w:rPr>
        <w:t>公路沿线设施供配电系统的设计应根据公路特点、用能设施规模及分布、负 荷等级、负荷容量、电源条件等，合理确定外部电源、自备应急电源的供配电系统 方案，并遵循现行的《高速公路交通工程及沿线设施设计通用规范》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D80</w:t>
      </w:r>
      <w:r>
        <w:rPr>
          <w:color w:val="000000"/>
          <w:spacing w:val="0"/>
          <w:w w:val="100"/>
          <w:position w:val="0"/>
          <w:sz w:val="24"/>
          <w:szCs w:val="24"/>
          <w:lang w:val="en-US" w:eastAsia="en-US" w:bidi="en-US"/>
        </w:rPr>
        <w:t>)、</w:t>
      </w:r>
      <w:r>
        <w:rPr>
          <w:color w:val="000000"/>
          <w:spacing w:val="0"/>
          <w:w w:val="100"/>
          <w:position w:val="0"/>
          <w:sz w:val="24"/>
          <w:szCs w:val="24"/>
        </w:rPr>
        <w:t>《公 路隧道设计规范第二册交通工程与附属设施》</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D70-2</w:t>
      </w:r>
      <w:r>
        <w:rPr>
          <w:color w:val="000000"/>
          <w:spacing w:val="0"/>
          <w:w w:val="100"/>
          <w:position w:val="0"/>
          <w:sz w:val="24"/>
          <w:szCs w:val="24"/>
        </w:rPr>
        <w:t>)中供配电设施的设计规 范。</w:t>
      </w:r>
    </w:p>
    <w:p>
      <w:pPr>
        <w:pStyle w:val="21"/>
        <w:keepNext w:val="0"/>
        <w:keepLines w:val="0"/>
        <w:widowControl w:val="0"/>
        <w:shd w:val="clear" w:color="auto" w:fill="auto"/>
        <w:bidi w:val="0"/>
        <w:spacing w:before="0" w:after="120" w:line="467"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11.1.4</w:t>
      </w:r>
      <w:r>
        <w:rPr>
          <w:color w:val="000000"/>
          <w:spacing w:val="0"/>
          <w:w w:val="100"/>
          <w:position w:val="0"/>
          <w:sz w:val="24"/>
          <w:szCs w:val="24"/>
        </w:rPr>
        <w:t>公路沿线设施供配电系统的建设应综合考虑供电电压、功率因数、电能质 量、供能效率等因素，并符合现行的《电能质量供电电压允许偏差</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GB12325</w:t>
      </w:r>
      <w:r>
        <w:rPr>
          <w:color w:val="000000"/>
          <w:spacing w:val="0"/>
          <w:w w:val="100"/>
          <w:position w:val="0"/>
          <w:sz w:val="24"/>
          <w:szCs w:val="24"/>
          <w:lang w:val="en-US" w:eastAsia="en-US" w:bidi="en-US"/>
        </w:rPr>
        <w:t>)、</w:t>
      </w:r>
      <w:r>
        <w:rPr>
          <w:color w:val="000000"/>
          <w:spacing w:val="0"/>
          <w:w w:val="100"/>
          <w:position w:val="0"/>
          <w:sz w:val="24"/>
          <w:szCs w:val="24"/>
        </w:rPr>
        <w:t>《电 能质量电力系统频率偏差》</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15945</w:t>
      </w:r>
      <w:r>
        <w:rPr>
          <w:color w:val="000000"/>
          <w:spacing w:val="0"/>
          <w:w w:val="100"/>
          <w:position w:val="0"/>
          <w:sz w:val="24"/>
          <w:szCs w:val="24"/>
        </w:rPr>
        <w:t>)、《电能质量三相电压不平衡度》(</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15543</w:t>
      </w:r>
      <w:r>
        <w:rPr>
          <w:color w:val="000000"/>
          <w:spacing w:val="0"/>
          <w:w w:val="100"/>
          <w:position w:val="0"/>
          <w:sz w:val="24"/>
          <w:szCs w:val="24"/>
        </w:rPr>
        <w:t>)、《电能质量电压波动和闪变》(</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12326</w:t>
      </w:r>
      <w:r>
        <w:rPr>
          <w:color w:val="000000"/>
          <w:spacing w:val="0"/>
          <w:w w:val="100"/>
          <w:position w:val="0"/>
          <w:sz w:val="24"/>
          <w:szCs w:val="24"/>
        </w:rPr>
        <w:t xml:space="preserve">)、《电能质量公用电网谐波》 </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GB/T14549</w:t>
      </w:r>
      <w:r>
        <w:rPr>
          <w:color w:val="000000"/>
          <w:spacing w:val="0"/>
          <w:w w:val="100"/>
          <w:position w:val="0"/>
          <w:sz w:val="24"/>
          <w:szCs w:val="24"/>
          <w:lang w:val="en-US" w:eastAsia="en-US" w:bidi="en-US"/>
        </w:rPr>
        <w:t>)</w:t>
      </w:r>
      <w:r>
        <w:rPr>
          <w:color w:val="000000"/>
          <w:spacing w:val="0"/>
          <w:w w:val="100"/>
          <w:position w:val="0"/>
          <w:sz w:val="24"/>
          <w:szCs w:val="24"/>
        </w:rPr>
        <w:t>中电能质量的相关技术要求。</w:t>
      </w:r>
    </w:p>
    <w:p>
      <w:pPr>
        <w:pStyle w:val="15"/>
        <w:keepNext/>
        <w:keepLines/>
        <w:widowControl w:val="0"/>
        <w:shd w:val="clear" w:color="auto" w:fill="auto"/>
        <w:bidi w:val="0"/>
        <w:spacing w:before="0" w:after="60" w:line="467" w:lineRule="exact"/>
        <w:ind w:left="0" w:right="0" w:firstLine="0"/>
        <w:jc w:val="left"/>
        <w:rPr>
          <w:sz w:val="22"/>
          <w:szCs w:val="22"/>
        </w:rPr>
      </w:pPr>
      <w:bookmarkStart w:id="581" w:name="bookmark583"/>
      <w:bookmarkStart w:id="582" w:name="bookmark582"/>
      <w:bookmarkStart w:id="583" w:name="bookmark581"/>
      <w:r>
        <w:rPr>
          <w:b/>
          <w:bCs/>
          <w:color w:val="000000"/>
          <w:spacing w:val="0"/>
          <w:w w:val="100"/>
          <w:position w:val="0"/>
          <w:sz w:val="22"/>
          <w:szCs w:val="22"/>
        </w:rPr>
        <w:t>条文说明</w:t>
      </w:r>
      <w:bookmarkEnd w:id="581"/>
      <w:bookmarkEnd w:id="582"/>
      <w:bookmarkEnd w:id="583"/>
    </w:p>
    <w:p>
      <w:pPr>
        <w:pStyle w:val="21"/>
        <w:keepNext w:val="0"/>
        <w:keepLines w:val="0"/>
        <w:widowControl w:val="0"/>
        <w:shd w:val="clear" w:color="auto" w:fill="auto"/>
        <w:bidi w:val="0"/>
        <w:spacing w:before="0" w:after="280" w:line="467" w:lineRule="exact"/>
        <w:ind w:left="0" w:right="0" w:firstLine="520"/>
        <w:jc w:val="both"/>
        <w:rPr>
          <w:sz w:val="22"/>
          <w:szCs w:val="22"/>
        </w:rPr>
        <w:sectPr>
          <w:footnotePr>
            <w:numFmt w:val="decimal"/>
          </w:footnotePr>
          <w:pgSz w:w="11900" w:h="16840"/>
          <w:pgMar w:top="1597" w:right="1594" w:bottom="1880" w:left="1339" w:header="0" w:footer="3" w:gutter="0"/>
          <w:cols w:space="720" w:num="1"/>
          <w:rtlGutter w:val="0"/>
          <w:docGrid w:linePitch="360" w:charSpace="0"/>
        </w:sectPr>
      </w:pPr>
      <w:r>
        <w:rPr>
          <w:color w:val="000000"/>
          <w:spacing w:val="0"/>
          <w:w w:val="100"/>
          <w:position w:val="0"/>
          <w:sz w:val="22"/>
          <w:szCs w:val="22"/>
        </w:rPr>
        <w:t>根据公路负载的用能特点，电压、功率因数、供能效率等影响着供电系统</w:t>
      </w:r>
    </w:p>
    <w:p>
      <w:pPr>
        <w:pStyle w:val="29"/>
        <w:keepNext w:val="0"/>
        <w:keepLines w:val="0"/>
        <w:widowControl w:val="0"/>
        <w:shd w:val="clear" w:color="auto" w:fill="auto"/>
        <w:bidi w:val="0"/>
        <w:spacing w:before="0" w:after="240"/>
        <w:ind w:left="0" w:right="0" w:firstLine="0"/>
        <w:jc w:val="left"/>
      </w:pPr>
      <w:r>
        <w:rPr>
          <w:color w:val="000000"/>
          <w:spacing w:val="0"/>
          <w:w w:val="100"/>
          <w:position w:val="0"/>
        </w:rPr>
        <w:t>的能耗。不同的供配电电压，供配电系统自身电耗差异很大。选择合理的电压， 可以大大降低供配电系统的能耗。电能质量直接影响着设备的使用性能，一般 情况下电能质量以电压、频率和波形等指标来衡量。电压指标包括电压偏差、 电压波动和闪变、电压不平衡度等；频率指标指频率偏差；波形指标指电压正 弦波形畸变率。</w:t>
      </w:r>
    </w:p>
    <w:p>
      <w:pPr>
        <w:pStyle w:val="29"/>
        <w:keepNext w:val="0"/>
        <w:keepLines w:val="0"/>
        <w:widowControl w:val="0"/>
        <w:shd w:val="clear" w:color="auto" w:fill="auto"/>
        <w:bidi w:val="0"/>
        <w:spacing w:before="0" w:after="140" w:line="466"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11.1.5</w:t>
      </w:r>
      <w:r>
        <w:rPr>
          <w:color w:val="000000"/>
          <w:spacing w:val="0"/>
          <w:w w:val="100"/>
          <w:position w:val="0"/>
          <w:sz w:val="24"/>
          <w:szCs w:val="24"/>
        </w:rPr>
        <w:t>供配电系统正常运行时，高压系统功率因数应不低于</w:t>
      </w:r>
      <w:r>
        <w:rPr>
          <w:rFonts w:ascii="Times New Roman" w:hAnsi="Times New Roman" w:eastAsia="Times New Roman" w:cs="Times New Roman"/>
          <w:color w:val="000000"/>
          <w:spacing w:val="0"/>
          <w:w w:val="100"/>
          <w:position w:val="0"/>
          <w:sz w:val="24"/>
          <w:szCs w:val="24"/>
          <w:lang w:val="en-US" w:eastAsia="en-US" w:bidi="en-US"/>
        </w:rPr>
        <w:t>0.95,</w:t>
      </w:r>
      <w:r>
        <w:rPr>
          <w:color w:val="000000"/>
          <w:spacing w:val="0"/>
          <w:w w:val="100"/>
          <w:position w:val="0"/>
          <w:sz w:val="24"/>
          <w:szCs w:val="24"/>
        </w:rPr>
        <w:t>低压系统功率因 数应不低于</w:t>
      </w:r>
      <w:r>
        <w:rPr>
          <w:rFonts w:ascii="Times New Roman" w:hAnsi="Times New Roman" w:eastAsia="Times New Roman" w:cs="Times New Roman"/>
          <w:color w:val="000000"/>
          <w:spacing w:val="0"/>
          <w:w w:val="100"/>
          <w:position w:val="0"/>
          <w:sz w:val="24"/>
          <w:szCs w:val="24"/>
        </w:rPr>
        <w:t>0.9</w:t>
      </w:r>
      <w:r>
        <w:rPr>
          <w:color w:val="000000"/>
          <w:spacing w:val="0"/>
          <w:w w:val="100"/>
          <w:position w:val="0"/>
          <w:sz w:val="24"/>
          <w:szCs w:val="24"/>
        </w:rPr>
        <w:t>。电网正常运行时,负序电压不平衡度不应超过</w:t>
      </w: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，短时不超过</w:t>
      </w: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w:t>
      </w:r>
    </w:p>
    <w:p>
      <w:pPr>
        <w:pStyle w:val="15"/>
        <w:keepNext/>
        <w:keepLines/>
        <w:widowControl w:val="0"/>
        <w:shd w:val="clear" w:color="auto" w:fill="auto"/>
        <w:bidi w:val="0"/>
        <w:spacing w:before="0" w:after="60" w:line="468" w:lineRule="exact"/>
        <w:ind w:left="0" w:right="0" w:firstLine="0"/>
        <w:jc w:val="left"/>
        <w:rPr>
          <w:sz w:val="22"/>
          <w:szCs w:val="22"/>
        </w:rPr>
      </w:pPr>
      <w:bookmarkStart w:id="584" w:name="bookmark585"/>
      <w:bookmarkStart w:id="585" w:name="bookmark586"/>
      <w:bookmarkStart w:id="586" w:name="bookmark584"/>
      <w:r>
        <w:rPr>
          <w:b/>
          <w:bCs/>
          <w:color w:val="000000"/>
          <w:spacing w:val="0"/>
          <w:w w:val="100"/>
          <w:position w:val="0"/>
          <w:sz w:val="22"/>
          <w:szCs w:val="22"/>
        </w:rPr>
        <w:t>条文说明</w:t>
      </w:r>
      <w:bookmarkEnd w:id="584"/>
      <w:bookmarkEnd w:id="585"/>
      <w:bookmarkEnd w:id="586"/>
    </w:p>
    <w:p>
      <w:pPr>
        <w:pStyle w:val="29"/>
        <w:keepNext w:val="0"/>
        <w:keepLines w:val="0"/>
        <w:widowControl w:val="0"/>
        <w:shd w:val="clear" w:color="auto" w:fill="auto"/>
        <w:bidi w:val="0"/>
        <w:spacing w:before="0" w:after="440"/>
        <w:ind w:left="0" w:right="0" w:firstLine="520"/>
        <w:jc w:val="left"/>
      </w:pPr>
      <w:r>
        <w:rPr>
          <w:color w:val="000000"/>
          <w:spacing w:val="0"/>
          <w:w w:val="100"/>
          <w:position w:val="0"/>
        </w:rPr>
        <w:t>适应自动驾驶的公路供配电系统应保证一定的供配电效率与供配电质量。</w:t>
      </w:r>
    </w:p>
    <w:p>
      <w:pPr>
        <w:pStyle w:val="29"/>
        <w:keepNext w:val="0"/>
        <w:keepLines w:val="0"/>
        <w:widowControl w:val="0"/>
        <w:shd w:val="clear" w:color="auto" w:fill="auto"/>
        <w:bidi w:val="0"/>
        <w:spacing w:before="0" w:after="140" w:line="408" w:lineRule="auto"/>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11.1.6</w:t>
      </w:r>
      <w:r>
        <w:rPr>
          <w:color w:val="000000"/>
          <w:spacing w:val="0"/>
          <w:w w:val="100"/>
          <w:position w:val="0"/>
          <w:sz w:val="24"/>
          <w:szCs w:val="24"/>
        </w:rPr>
        <w:t>公路供配电系统应具备防雷击、防浪涌冲击等隔离防护能力。</w:t>
      </w:r>
    </w:p>
    <w:p>
      <w:pPr>
        <w:pStyle w:val="29"/>
        <w:keepNext w:val="0"/>
        <w:keepLines w:val="0"/>
        <w:widowControl w:val="0"/>
        <w:shd w:val="clear" w:color="auto" w:fill="auto"/>
        <w:bidi w:val="0"/>
        <w:spacing w:before="0" w:after="140" w:line="451"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11.1.7</w:t>
      </w:r>
      <w:r>
        <w:rPr>
          <w:color w:val="000000"/>
          <w:spacing w:val="0"/>
          <w:w w:val="100"/>
          <w:position w:val="0"/>
          <w:sz w:val="24"/>
          <w:szCs w:val="24"/>
        </w:rPr>
        <w:t>公路供配电系统应具备实时监测供电状态、设备状态、故障报警及远程管理 等功能。</w:t>
      </w:r>
    </w:p>
    <w:p>
      <w:pPr>
        <w:pStyle w:val="15"/>
        <w:keepNext/>
        <w:keepLines/>
        <w:widowControl w:val="0"/>
        <w:shd w:val="clear" w:color="auto" w:fill="auto"/>
        <w:bidi w:val="0"/>
        <w:spacing w:before="0" w:after="60" w:line="468" w:lineRule="exact"/>
        <w:ind w:left="0" w:right="0" w:firstLine="0"/>
        <w:jc w:val="left"/>
        <w:rPr>
          <w:sz w:val="22"/>
          <w:szCs w:val="22"/>
        </w:rPr>
      </w:pPr>
      <w:bookmarkStart w:id="587" w:name="bookmark588"/>
      <w:bookmarkStart w:id="588" w:name="bookmark589"/>
      <w:bookmarkStart w:id="589" w:name="bookmark587"/>
      <w:r>
        <w:rPr>
          <w:b/>
          <w:bCs/>
          <w:color w:val="000000"/>
          <w:spacing w:val="0"/>
          <w:w w:val="100"/>
          <w:position w:val="0"/>
          <w:sz w:val="22"/>
          <w:szCs w:val="22"/>
        </w:rPr>
        <w:t>条文说明</w:t>
      </w:r>
      <w:bookmarkEnd w:id="587"/>
      <w:bookmarkEnd w:id="588"/>
      <w:bookmarkEnd w:id="589"/>
    </w:p>
    <w:p>
      <w:pPr>
        <w:pStyle w:val="29"/>
        <w:keepNext w:val="0"/>
        <w:keepLines w:val="0"/>
        <w:widowControl w:val="0"/>
        <w:shd w:val="clear" w:color="auto" w:fill="auto"/>
        <w:bidi w:val="0"/>
        <w:spacing w:before="0" w:after="240"/>
        <w:ind w:left="0" w:right="0" w:firstLine="520"/>
        <w:jc w:val="both"/>
      </w:pPr>
      <w:r>
        <w:rPr>
          <w:color w:val="000000"/>
          <w:spacing w:val="0"/>
          <w:w w:val="100"/>
          <w:position w:val="0"/>
        </w:rPr>
        <w:t>适应自动驾驶的公路沿线布设了大量的用电设备，设备运行状态管理是 保障前端</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lang w:val="zh-CN" w:eastAsia="zh-CN" w:bidi="zh-CN"/>
        </w:rPr>
        <w:t>车</w:t>
      </w:r>
      <w:r>
        <w:rPr>
          <w:color w:val="000000"/>
          <w:spacing w:val="0"/>
          <w:w w:val="100"/>
          <w:position w:val="0"/>
          <w:sz w:val="24"/>
          <w:szCs w:val="24"/>
          <w:lang w:val="zh-CN" w:eastAsia="zh-CN" w:bidi="zh-CN"/>
        </w:rPr>
        <w:t>一</w:t>
      </w:r>
      <w:r>
        <w:rPr>
          <w:color w:val="000000"/>
          <w:spacing w:val="0"/>
          <w:w w:val="100"/>
          <w:position w:val="0"/>
        </w:rPr>
        <w:t>后台信息交互的重要因素。供配电系统是为公路沿线负载提供能 源的基础设施，在为负载提供电能的同时，还可以对负载及供配电系统自身的 运行状态进行监测，对实时采集的电力数据进行充分的处理和挖掘，在线管理 网内设备运行状态，一旦发生故障，还可以故障报警及远程管理。</w:t>
      </w:r>
    </w:p>
    <w:p>
      <w:pPr>
        <w:pStyle w:val="29"/>
        <w:keepNext w:val="0"/>
        <w:keepLines w:val="0"/>
        <w:widowControl w:val="0"/>
        <w:shd w:val="clear" w:color="auto" w:fill="auto"/>
        <w:bidi w:val="0"/>
        <w:spacing w:before="0" w:after="140" w:line="47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11.1.8</w:t>
      </w:r>
      <w:r>
        <w:rPr>
          <w:color w:val="000000"/>
          <w:spacing w:val="0"/>
          <w:w w:val="100"/>
          <w:position w:val="0"/>
          <w:sz w:val="24"/>
          <w:szCs w:val="24"/>
        </w:rPr>
        <w:t>适应自动驾驶的路侧设施属于一级电力负荷级别，供配电系统应配备备用 电力供应措施。</w:t>
      </w:r>
    </w:p>
    <w:p>
      <w:pPr>
        <w:pStyle w:val="15"/>
        <w:keepNext/>
        <w:keepLines/>
        <w:widowControl w:val="0"/>
        <w:shd w:val="clear" w:color="auto" w:fill="auto"/>
        <w:bidi w:val="0"/>
        <w:spacing w:before="0" w:after="60" w:line="468" w:lineRule="exact"/>
        <w:ind w:left="0" w:right="0" w:firstLine="0"/>
        <w:jc w:val="left"/>
        <w:rPr>
          <w:sz w:val="22"/>
          <w:szCs w:val="22"/>
        </w:rPr>
      </w:pPr>
      <w:bookmarkStart w:id="590" w:name="bookmark591"/>
      <w:bookmarkStart w:id="591" w:name="bookmark592"/>
      <w:bookmarkStart w:id="592" w:name="bookmark590"/>
      <w:r>
        <w:rPr>
          <w:b/>
          <w:bCs/>
          <w:color w:val="000000"/>
          <w:spacing w:val="0"/>
          <w:w w:val="100"/>
          <w:position w:val="0"/>
          <w:sz w:val="22"/>
          <w:szCs w:val="22"/>
        </w:rPr>
        <w:t>条文说明</w:t>
      </w:r>
      <w:bookmarkEnd w:id="590"/>
      <w:bookmarkEnd w:id="591"/>
      <w:bookmarkEnd w:id="592"/>
    </w:p>
    <w:p>
      <w:pPr>
        <w:pStyle w:val="29"/>
        <w:keepNext w:val="0"/>
        <w:keepLines w:val="0"/>
        <w:widowControl w:val="0"/>
        <w:shd w:val="clear" w:color="auto" w:fill="auto"/>
        <w:bidi w:val="0"/>
        <w:spacing w:before="0" w:after="140" w:line="473" w:lineRule="exact"/>
        <w:ind w:left="0" w:right="0" w:firstLine="520"/>
        <w:jc w:val="both"/>
      </w:pPr>
      <w:r>
        <w:rPr>
          <w:color w:val="000000"/>
          <w:spacing w:val="0"/>
          <w:w w:val="100"/>
          <w:position w:val="0"/>
        </w:rPr>
        <w:t>路侧设施是支撑自动驾驶的重要基础保障，因此路侧设备稳定、可靠运行 至关重要。路侧设施属于一级电力负荷级别，为保证路侧设施的持续稳定运行， 需要为其提供备用电力供应条件。</w:t>
      </w:r>
    </w:p>
    <w:p>
      <w:pPr>
        <w:pStyle w:val="15"/>
        <w:keepNext/>
        <w:keepLines/>
        <w:widowControl w:val="0"/>
        <w:shd w:val="clear" w:color="auto" w:fill="auto"/>
        <w:bidi w:val="0"/>
        <w:spacing w:before="0" w:after="260" w:line="470" w:lineRule="exact"/>
        <w:ind w:left="0" w:right="0" w:firstLine="0"/>
        <w:jc w:val="both"/>
        <w:rPr>
          <w:sz w:val="24"/>
          <w:szCs w:val="24"/>
        </w:rPr>
      </w:pPr>
      <w:bookmarkStart w:id="593" w:name="bookmark596"/>
      <w:bookmarkStart w:id="594" w:name="bookmark594"/>
      <w:bookmarkStart w:id="595" w:name="bookmark595"/>
      <w:bookmarkStart w:id="596" w:name="bookmark593"/>
      <w:r>
        <w:rPr>
          <w:rFonts w:ascii="Times New Roman" w:hAnsi="Times New Roman" w:eastAsia="Times New Roman" w:cs="Times New Roman"/>
          <w:color w:val="000000"/>
          <w:spacing w:val="0"/>
          <w:w w:val="100"/>
          <w:position w:val="0"/>
          <w:sz w:val="24"/>
          <w:szCs w:val="24"/>
          <w:lang w:val="en-US" w:eastAsia="en-US" w:bidi="en-US"/>
        </w:rPr>
        <w:t>11.2</w:t>
      </w:r>
      <w:r>
        <w:rPr>
          <w:b/>
          <w:bCs/>
          <w:color w:val="000000"/>
          <w:spacing w:val="0"/>
          <w:w w:val="100"/>
          <w:position w:val="0"/>
          <w:sz w:val="24"/>
          <w:szCs w:val="24"/>
        </w:rPr>
        <w:t>自动驾驶车辆供能设施</w:t>
      </w:r>
      <w:bookmarkEnd w:id="593"/>
      <w:bookmarkEnd w:id="594"/>
      <w:bookmarkEnd w:id="595"/>
      <w:bookmarkEnd w:id="596"/>
    </w:p>
    <w:p>
      <w:pPr>
        <w:pStyle w:val="29"/>
        <w:keepNext w:val="0"/>
        <w:keepLines w:val="0"/>
        <w:widowControl w:val="0"/>
        <w:shd w:val="clear" w:color="auto" w:fill="auto"/>
        <w:bidi w:val="0"/>
        <w:spacing w:before="0" w:after="300" w:line="48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11.2.1</w:t>
      </w:r>
      <w:r>
        <w:rPr>
          <w:color w:val="000000"/>
          <w:spacing w:val="0"/>
          <w:w w:val="100"/>
          <w:position w:val="0"/>
          <w:sz w:val="24"/>
          <w:szCs w:val="24"/>
        </w:rPr>
        <w:t>适应自动驾驶的公路应根据公路等级、交通量等因素，在公路沿线服务区 (站)建设车辆充电、加油等供能设施。</w:t>
      </w:r>
    </w:p>
    <w:p>
      <w:pPr>
        <w:pStyle w:val="29"/>
        <w:keepNext w:val="0"/>
        <w:keepLines w:val="0"/>
        <w:widowControl w:val="0"/>
        <w:shd w:val="clear" w:color="auto" w:fill="auto"/>
        <w:bidi w:val="0"/>
        <w:spacing w:before="0" w:after="0" w:line="466"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11.2.2</w:t>
      </w:r>
      <w:r>
        <w:rPr>
          <w:color w:val="000000"/>
          <w:spacing w:val="0"/>
          <w:w w:val="100"/>
          <w:position w:val="0"/>
          <w:sz w:val="24"/>
          <w:szCs w:val="24"/>
        </w:rPr>
        <w:t>公路沿线服务区(站)建设的车辆供能设施应遵循《电动汽车充电站通用 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 xml:space="preserve">29781 </w:t>
      </w:r>
      <w:r>
        <w:rPr>
          <w:color w:val="000000"/>
          <w:spacing w:val="0"/>
          <w:w w:val="100"/>
          <w:position w:val="0"/>
          <w:sz w:val="24"/>
          <w:szCs w:val="24"/>
        </w:rPr>
        <w:t>)、《电动汽车传导充电系统第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部分通用要求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18487.1</w:t>
      </w:r>
      <w:r>
        <w:rPr>
          <w:color w:val="000000"/>
          <w:spacing w:val="0"/>
          <w:w w:val="100"/>
          <w:position w:val="0"/>
          <w:sz w:val="24"/>
          <w:szCs w:val="24"/>
        </w:rPr>
        <w:t>)、</w:t>
      </w:r>
    </w:p>
    <w:p>
      <w:pPr>
        <w:pStyle w:val="29"/>
        <w:keepNext w:val="0"/>
        <w:keepLines w:val="0"/>
        <w:widowControl w:val="0"/>
        <w:shd w:val="clear" w:color="auto" w:fill="auto"/>
        <w:bidi w:val="0"/>
        <w:spacing w:before="0" w:after="300" w:line="466" w:lineRule="exact"/>
        <w:ind w:left="0" w:right="0" w:firstLine="0"/>
        <w:jc w:val="both"/>
        <w:rPr>
          <w:sz w:val="24"/>
          <w:szCs w:val="24"/>
        </w:rPr>
      </w:pPr>
      <w:r>
        <w:rPr>
          <w:color w:val="000000"/>
          <w:spacing w:val="0"/>
          <w:w w:val="100"/>
          <w:position w:val="0"/>
          <w:sz w:val="24"/>
          <w:szCs w:val="24"/>
        </w:rPr>
        <w:t>《电动汽车传导充电用连接装置第</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部分：通用要求》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GBT 20234.1</w:t>
      </w:r>
      <w:r>
        <w:rPr>
          <w:color w:val="000000"/>
          <w:spacing w:val="0"/>
          <w:w w:val="100"/>
          <w:position w:val="0"/>
          <w:sz w:val="24"/>
          <w:szCs w:val="24"/>
          <w:lang w:val="en-US" w:eastAsia="en-US" w:bidi="en-US"/>
        </w:rPr>
        <w:t>)</w:t>
      </w:r>
      <w:r>
        <w:rPr>
          <w:color w:val="000000"/>
          <w:spacing w:val="0"/>
          <w:w w:val="100"/>
          <w:position w:val="0"/>
          <w:sz w:val="24"/>
          <w:szCs w:val="24"/>
        </w:rPr>
        <w:t>中的技术要 求。</w:t>
      </w:r>
    </w:p>
    <w:p>
      <w:pPr>
        <w:pStyle w:val="29"/>
        <w:keepNext w:val="0"/>
        <w:keepLines w:val="0"/>
        <w:widowControl w:val="0"/>
        <w:shd w:val="clear" w:color="auto" w:fill="auto"/>
        <w:bidi w:val="0"/>
        <w:spacing w:before="0" w:after="360" w:line="480" w:lineRule="exact"/>
        <w:ind w:left="0" w:right="0" w:firstLine="260"/>
        <w:jc w:val="both"/>
        <w:rPr>
          <w:sz w:val="24"/>
          <w:szCs w:val="24"/>
        </w:rPr>
      </w:pPr>
      <w:bookmarkStart w:id="597" w:name="bookmark597"/>
      <w:r>
        <w:rPr>
          <w:rFonts w:ascii="Times New Roman" w:hAnsi="Times New Roman" w:eastAsia="Times New Roman" w:cs="Times New Roman"/>
          <w:color w:val="000000"/>
          <w:spacing w:val="0"/>
          <w:w w:val="100"/>
          <w:position w:val="0"/>
          <w:sz w:val="24"/>
          <w:szCs w:val="24"/>
          <w:lang w:val="en-US" w:eastAsia="en-US" w:bidi="en-US"/>
        </w:rPr>
        <w:t>11.2.3</w:t>
      </w:r>
      <w:r>
        <w:rPr>
          <w:color w:val="000000"/>
          <w:spacing w:val="0"/>
          <w:w w:val="100"/>
          <w:position w:val="0"/>
          <w:sz w:val="24"/>
          <w:szCs w:val="24"/>
        </w:rPr>
        <w:t>公路沿线服务区(站)建设的车辆供能设施应具备运行状态监测、服务状态 监测、设备故障报警及远程管理等功能。</w:t>
      </w:r>
      <w:bookmarkEnd w:id="597"/>
    </w:p>
    <w:p>
      <w:pPr>
        <w:pStyle w:val="29"/>
        <w:keepNext w:val="0"/>
        <w:keepLines w:val="0"/>
        <w:widowControl w:val="0"/>
        <w:shd w:val="clear" w:color="auto" w:fill="auto"/>
        <w:bidi w:val="0"/>
        <w:spacing w:before="0" w:after="260" w:line="470" w:lineRule="exact"/>
        <w:ind w:left="0" w:right="0" w:firstLine="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11.3</w:t>
      </w:r>
      <w:r>
        <w:rPr>
          <w:b/>
          <w:bCs/>
          <w:color w:val="000000"/>
          <w:spacing w:val="0"/>
          <w:w w:val="100"/>
          <w:position w:val="0"/>
          <w:sz w:val="24"/>
          <w:szCs w:val="24"/>
        </w:rPr>
        <w:t>照明设施</w:t>
      </w:r>
    </w:p>
    <w:p>
      <w:pPr>
        <w:pStyle w:val="29"/>
        <w:keepNext w:val="0"/>
        <w:keepLines w:val="0"/>
        <w:widowControl w:val="0"/>
        <w:shd w:val="clear" w:color="auto" w:fill="auto"/>
        <w:bidi w:val="0"/>
        <w:spacing w:before="0" w:after="0" w:line="466"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11.3.1</w:t>
      </w:r>
      <w:r>
        <w:rPr>
          <w:color w:val="000000"/>
          <w:spacing w:val="0"/>
          <w:w w:val="100"/>
          <w:position w:val="0"/>
          <w:sz w:val="24"/>
          <w:szCs w:val="24"/>
        </w:rPr>
        <w:t>适应自动驾驶的公路照明设施的设计应遵循《公路照明技术条件》(</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24969</w:t>
      </w:r>
      <w:r>
        <w:rPr>
          <w:color w:val="000000"/>
          <w:spacing w:val="0"/>
          <w:w w:val="100"/>
          <w:position w:val="0"/>
          <w:sz w:val="24"/>
          <w:szCs w:val="24"/>
        </w:rPr>
        <w:t>)、《公路隧道设计规范第二册交通工程与附属设施》</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D70-2</w:t>
      </w:r>
      <w:r>
        <w:rPr>
          <w:color w:val="000000"/>
          <w:spacing w:val="0"/>
          <w:w w:val="100"/>
          <w:position w:val="0"/>
          <w:sz w:val="24"/>
          <w:szCs w:val="24"/>
          <w:lang w:val="en-US" w:eastAsia="en-US" w:bidi="en-US"/>
        </w:rPr>
        <w:t>)</w:t>
      </w:r>
      <w:r>
        <w:rPr>
          <w:color w:val="000000"/>
          <w:spacing w:val="0"/>
          <w:w w:val="100"/>
          <w:position w:val="0"/>
          <w:sz w:val="24"/>
          <w:szCs w:val="24"/>
        </w:rPr>
        <w:t>《公路隧道 照明设计细则》</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JTG/T D70/2-01</w:t>
      </w:r>
      <w:r>
        <w:rPr>
          <w:color w:val="000000"/>
          <w:spacing w:val="0"/>
          <w:w w:val="100"/>
          <w:position w:val="0"/>
          <w:sz w:val="24"/>
          <w:szCs w:val="24"/>
          <w:lang w:val="en-US" w:eastAsia="en-US" w:bidi="en-US"/>
        </w:rPr>
        <w:t>)、《</w:t>
      </w:r>
      <w:r>
        <w:rPr>
          <w:color w:val="000000"/>
          <w:spacing w:val="0"/>
          <w:w w:val="100"/>
          <w:position w:val="0"/>
          <w:sz w:val="24"/>
          <w:szCs w:val="24"/>
        </w:rPr>
        <w:t>高速公路交通工程及沿线设施设计通用规范》</w:t>
      </w:r>
    </w:p>
    <w:p>
      <w:pPr>
        <w:pStyle w:val="29"/>
        <w:keepNext w:val="0"/>
        <w:keepLines w:val="0"/>
        <w:widowControl w:val="0"/>
        <w:shd w:val="clear" w:color="auto" w:fill="auto"/>
        <w:bidi w:val="0"/>
        <w:spacing w:before="0" w:after="300" w:line="466" w:lineRule="exact"/>
        <w:ind w:left="0" w:right="0" w:firstLine="0"/>
        <w:jc w:val="both"/>
        <w:rPr>
          <w:sz w:val="24"/>
          <w:szCs w:val="24"/>
        </w:rPr>
      </w:pP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JTG D80 </w:t>
      </w:r>
      <w:r>
        <w:rPr>
          <w:color w:val="000000"/>
          <w:spacing w:val="0"/>
          <w:w w:val="100"/>
          <w:position w:val="0"/>
          <w:sz w:val="24"/>
          <w:szCs w:val="24"/>
        </w:rPr>
        <w:t>)中技术要求。</w:t>
      </w:r>
    </w:p>
    <w:p>
      <w:pPr>
        <w:pStyle w:val="29"/>
        <w:keepNext w:val="0"/>
        <w:keepLines w:val="0"/>
        <w:widowControl w:val="0"/>
        <w:shd w:val="clear" w:color="auto" w:fill="auto"/>
        <w:bidi w:val="0"/>
        <w:spacing w:before="0" w:after="120" w:line="48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11.3.2</w:t>
      </w:r>
      <w:r>
        <w:rPr>
          <w:color w:val="000000"/>
          <w:spacing w:val="0"/>
          <w:w w:val="100"/>
          <w:position w:val="0"/>
          <w:sz w:val="24"/>
          <w:szCs w:val="24"/>
        </w:rPr>
        <w:t>适应自动驾驶的公路照明设施应根据公路等级、交通量、设计时速、路面 宽度、环境等条件，合理选择照明方案。</w:t>
      </w:r>
    </w:p>
    <w:p>
      <w:pPr>
        <w:pStyle w:val="15"/>
        <w:keepNext/>
        <w:keepLines/>
        <w:widowControl w:val="0"/>
        <w:shd w:val="clear" w:color="auto" w:fill="auto"/>
        <w:bidi w:val="0"/>
        <w:spacing w:before="0" w:after="60" w:line="470" w:lineRule="exact"/>
        <w:ind w:left="0" w:right="0" w:firstLine="0"/>
        <w:jc w:val="both"/>
        <w:rPr>
          <w:sz w:val="22"/>
          <w:szCs w:val="22"/>
        </w:rPr>
      </w:pPr>
      <w:bookmarkStart w:id="598" w:name="bookmark599"/>
      <w:bookmarkStart w:id="599" w:name="bookmark600"/>
      <w:bookmarkStart w:id="600" w:name="bookmark598"/>
      <w:r>
        <w:rPr>
          <w:b/>
          <w:bCs/>
          <w:color w:val="000000"/>
          <w:spacing w:val="0"/>
          <w:w w:val="100"/>
          <w:position w:val="0"/>
          <w:sz w:val="22"/>
          <w:szCs w:val="22"/>
        </w:rPr>
        <w:t>条文说明</w:t>
      </w:r>
      <w:bookmarkEnd w:id="598"/>
      <w:bookmarkEnd w:id="599"/>
      <w:bookmarkEnd w:id="600"/>
    </w:p>
    <w:p>
      <w:pPr>
        <w:pStyle w:val="29"/>
        <w:keepNext w:val="0"/>
        <w:keepLines w:val="0"/>
        <w:widowControl w:val="0"/>
        <w:shd w:val="clear" w:color="auto" w:fill="auto"/>
        <w:bidi w:val="0"/>
        <w:spacing w:before="0" w:after="260" w:line="470" w:lineRule="exact"/>
        <w:ind w:left="0" w:right="0"/>
        <w:jc w:val="both"/>
      </w:pPr>
      <w:r>
        <w:rPr>
          <w:color w:val="000000"/>
          <w:spacing w:val="0"/>
          <w:w w:val="100"/>
          <w:position w:val="0"/>
        </w:rPr>
        <w:t>照明方案与公路等级、交通量、设计速度、周围环境等因素相关，需要综 合考虑，统筹设计。</w:t>
      </w:r>
    </w:p>
    <w:p>
      <w:pPr>
        <w:pStyle w:val="29"/>
        <w:keepNext w:val="0"/>
        <w:keepLines w:val="0"/>
        <w:widowControl w:val="0"/>
        <w:shd w:val="clear" w:color="auto" w:fill="auto"/>
        <w:bidi w:val="0"/>
        <w:spacing w:before="0" w:after="120" w:line="47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11.3.3</w:t>
      </w:r>
      <w:r>
        <w:rPr>
          <w:color w:val="000000"/>
          <w:spacing w:val="0"/>
          <w:w w:val="100"/>
          <w:position w:val="0"/>
          <w:sz w:val="24"/>
          <w:szCs w:val="24"/>
        </w:rPr>
        <w:t>适应自动驾驶的公路照明设施应选用高光效、节能型灯具。户外灯具的 防护等级应不低于</w:t>
      </w:r>
      <w:r>
        <w:rPr>
          <w:rFonts w:ascii="Times New Roman" w:hAnsi="Times New Roman" w:eastAsia="Times New Roman" w:cs="Times New Roman"/>
          <w:color w:val="000000"/>
          <w:spacing w:val="0"/>
          <w:w w:val="100"/>
          <w:position w:val="0"/>
          <w:sz w:val="24"/>
          <w:szCs w:val="24"/>
          <w:lang w:val="en-US" w:eastAsia="en-US" w:bidi="en-US"/>
        </w:rPr>
        <w:t>IP65</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60" w:line="470" w:lineRule="exact"/>
        <w:ind w:left="0" w:right="0" w:firstLine="0"/>
        <w:jc w:val="both"/>
        <w:rPr>
          <w:sz w:val="22"/>
          <w:szCs w:val="22"/>
        </w:rPr>
      </w:pPr>
      <w:bookmarkStart w:id="601" w:name="bookmark601"/>
      <w:bookmarkStart w:id="602" w:name="bookmark603"/>
      <w:bookmarkStart w:id="603" w:name="bookmark602"/>
      <w:r>
        <w:rPr>
          <w:b/>
          <w:bCs/>
          <w:color w:val="000000"/>
          <w:spacing w:val="0"/>
          <w:w w:val="100"/>
          <w:position w:val="0"/>
          <w:sz w:val="22"/>
          <w:szCs w:val="22"/>
        </w:rPr>
        <w:t>条文说明</w:t>
      </w:r>
      <w:bookmarkEnd w:id="601"/>
      <w:bookmarkEnd w:id="602"/>
      <w:bookmarkEnd w:id="603"/>
    </w:p>
    <w:p>
      <w:pPr>
        <w:pStyle w:val="29"/>
        <w:keepNext w:val="0"/>
        <w:keepLines w:val="0"/>
        <w:widowControl w:val="0"/>
        <w:shd w:val="clear" w:color="auto" w:fill="auto"/>
        <w:bidi w:val="0"/>
        <w:spacing w:before="0" w:after="240" w:line="470" w:lineRule="exact"/>
        <w:ind w:left="0" w:right="0"/>
        <w:jc w:val="both"/>
      </w:pPr>
      <w:r>
        <w:rPr>
          <w:color w:val="000000"/>
          <w:spacing w:val="0"/>
          <w:w w:val="100"/>
          <w:position w:val="0"/>
        </w:rPr>
        <w:t>户外灯具防尘等级应达到</w:t>
      </w:r>
      <w:r>
        <w:rPr>
          <w:rFonts w:ascii="Times New Roman" w:hAnsi="Times New Roman" w:eastAsia="Times New Roman" w:cs="Times New Roman"/>
          <w:color w:val="000000"/>
          <w:spacing w:val="0"/>
          <w:w w:val="100"/>
          <w:position w:val="0"/>
          <w:sz w:val="24"/>
          <w:szCs w:val="24"/>
        </w:rPr>
        <w:t>6</w:t>
      </w:r>
      <w:r>
        <w:rPr>
          <w:color w:val="000000"/>
          <w:spacing w:val="0"/>
          <w:w w:val="100"/>
          <w:position w:val="0"/>
        </w:rPr>
        <w:t>级，完全防止粉尘进入；防水等级应达到</w:t>
      </w:r>
      <w:r>
        <w:rPr>
          <w:rFonts w:ascii="Times New Roman" w:hAnsi="Times New Roman" w:eastAsia="Times New Roman" w:cs="Times New Roman"/>
          <w:color w:val="000000"/>
          <w:spacing w:val="0"/>
          <w:w w:val="100"/>
          <w:position w:val="0"/>
          <w:sz w:val="24"/>
          <w:szCs w:val="24"/>
        </w:rPr>
        <w:t xml:space="preserve">5 </w:t>
      </w:r>
      <w:r>
        <w:rPr>
          <w:color w:val="000000"/>
          <w:spacing w:val="0"/>
          <w:w w:val="100"/>
          <w:position w:val="0"/>
        </w:rPr>
        <w:t>级，任何角度低压喷射无影响。</w:t>
      </w:r>
    </w:p>
    <w:p>
      <w:pPr>
        <w:pStyle w:val="29"/>
        <w:keepNext w:val="0"/>
        <w:keepLines w:val="0"/>
        <w:widowControl w:val="0"/>
        <w:shd w:val="clear" w:color="auto" w:fill="auto"/>
        <w:bidi w:val="0"/>
        <w:spacing w:before="0" w:after="140" w:line="475"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11.3.4</w:t>
      </w:r>
      <w:r>
        <w:rPr>
          <w:color w:val="000000"/>
          <w:spacing w:val="0"/>
          <w:w w:val="100"/>
          <w:position w:val="0"/>
          <w:sz w:val="24"/>
          <w:szCs w:val="24"/>
        </w:rPr>
        <w:t>适应自动驾驶的公路照明设施宜根据交通量变化、天气状况、突发应 急事件等不同工况，制定动态调光方案、远程管理策略。</w:t>
      </w:r>
    </w:p>
    <w:p>
      <w:pPr>
        <w:pStyle w:val="15"/>
        <w:keepNext/>
        <w:keepLines/>
        <w:widowControl w:val="0"/>
        <w:shd w:val="clear" w:color="auto" w:fill="auto"/>
        <w:bidi w:val="0"/>
        <w:spacing w:before="0" w:after="60" w:line="472" w:lineRule="exact"/>
        <w:ind w:left="0" w:right="0" w:firstLine="0"/>
        <w:jc w:val="both"/>
        <w:rPr>
          <w:sz w:val="22"/>
          <w:szCs w:val="22"/>
        </w:rPr>
      </w:pPr>
      <w:bookmarkStart w:id="604" w:name="bookmark604"/>
      <w:bookmarkStart w:id="605" w:name="bookmark606"/>
      <w:bookmarkStart w:id="606" w:name="bookmark605"/>
      <w:r>
        <w:rPr>
          <w:b/>
          <w:bCs/>
          <w:color w:val="000000"/>
          <w:spacing w:val="0"/>
          <w:w w:val="100"/>
          <w:position w:val="0"/>
          <w:sz w:val="22"/>
          <w:szCs w:val="22"/>
        </w:rPr>
        <w:t>条文说明</w:t>
      </w:r>
      <w:bookmarkEnd w:id="604"/>
      <w:bookmarkEnd w:id="605"/>
      <w:bookmarkEnd w:id="606"/>
    </w:p>
    <w:p>
      <w:pPr>
        <w:pStyle w:val="29"/>
        <w:keepNext w:val="0"/>
        <w:keepLines w:val="0"/>
        <w:widowControl w:val="0"/>
        <w:shd w:val="clear" w:color="auto" w:fill="auto"/>
        <w:bidi w:val="0"/>
        <w:spacing w:before="0" w:after="240" w:line="472" w:lineRule="exact"/>
        <w:ind w:left="0" w:right="0" w:firstLine="520"/>
        <w:jc w:val="both"/>
      </w:pPr>
      <w:r>
        <w:rPr>
          <w:color w:val="000000"/>
          <w:spacing w:val="0"/>
          <w:w w:val="100"/>
          <w:position w:val="0"/>
        </w:rPr>
        <w:t>照明系统通常按满足最不利工况进行设计，而动态调光方案是安全运营 与节能的重要手段。通过动态调光方案和远程管理策略，使照明系统的亮度水 平更加符合交通量、车辆速度和车辆识别需求，从而达到不同运营条件下安全 运行与节能的双重目标。</w:t>
      </w:r>
    </w:p>
    <w:p>
      <w:pPr>
        <w:pStyle w:val="29"/>
        <w:keepNext w:val="0"/>
        <w:keepLines w:val="0"/>
        <w:widowControl w:val="0"/>
        <w:shd w:val="clear" w:color="auto" w:fill="auto"/>
        <w:bidi w:val="0"/>
        <w:spacing w:before="0" w:after="180" w:line="470" w:lineRule="exact"/>
        <w:ind w:left="0" w:right="0" w:firstLine="260"/>
        <w:jc w:val="both"/>
        <w:rPr>
          <w:sz w:val="24"/>
          <w:szCs w:val="24"/>
        </w:rPr>
        <w:sectPr>
          <w:headerReference r:id="rId84" w:type="default"/>
          <w:footerReference r:id="rId86" w:type="default"/>
          <w:headerReference r:id="rId85" w:type="even"/>
          <w:footerReference r:id="rId87" w:type="even"/>
          <w:footnotePr>
            <w:numFmt w:val="decimal"/>
          </w:footnotePr>
          <w:type w:val="continuous"/>
          <w:pgSz w:w="11900" w:h="16840"/>
          <w:pgMar w:top="1597" w:right="1594" w:bottom="1880" w:left="1339"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11.3.5</w:t>
      </w:r>
      <w:r>
        <w:rPr>
          <w:color w:val="000000"/>
          <w:spacing w:val="0"/>
          <w:w w:val="100"/>
          <w:position w:val="0"/>
          <w:sz w:val="24"/>
          <w:szCs w:val="24"/>
        </w:rPr>
        <w:t>自动驾驶专用公路与自动驾驶专用车道宜建设全程照明系统，照明质 量符合《公路照明技术条件》</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24969</w:t>
      </w:r>
      <w:r>
        <w:rPr>
          <w:color w:val="000000"/>
          <w:spacing w:val="0"/>
          <w:w w:val="100"/>
          <w:position w:val="0"/>
          <w:sz w:val="24"/>
          <w:szCs w:val="24"/>
        </w:rPr>
        <w:t>)中公路照明等级一级的技术要求。</w:t>
      </w:r>
    </w:p>
    <w:p>
      <w:pPr>
        <w:widowControl w:val="0"/>
        <w:spacing w:line="240" w:lineRule="exact"/>
        <w:rPr>
          <w:sz w:val="19"/>
          <w:szCs w:val="19"/>
        </w:rPr>
      </w:pPr>
    </w:p>
    <w:p>
      <w:pPr>
        <w:widowControl w:val="0"/>
        <w:spacing w:before="25" w:after="25" w:line="240" w:lineRule="exact"/>
        <w:rPr>
          <w:sz w:val="19"/>
          <w:szCs w:val="19"/>
        </w:rPr>
      </w:pPr>
    </w:p>
    <w:p>
      <w:pPr>
        <w:widowControl w:val="0"/>
        <w:spacing w:line="1" w:lineRule="exact"/>
        <w:sectPr>
          <w:headerReference r:id="rId88" w:type="default"/>
          <w:footerReference r:id="rId90" w:type="default"/>
          <w:headerReference r:id="rId89" w:type="even"/>
          <w:footerReference r:id="rId91" w:type="even"/>
          <w:footnotePr>
            <w:numFmt w:val="decimal"/>
          </w:footnotePr>
          <w:pgSz w:w="11900" w:h="16840"/>
          <w:pgMar w:top="2194" w:right="1766" w:bottom="2088" w:left="1412" w:header="0" w:footer="3" w:gutter="0"/>
          <w:cols w:space="720" w:num="1"/>
          <w:rtlGutter w:val="0"/>
          <w:docGrid w:linePitch="360" w:charSpace="0"/>
        </w:sectPr>
      </w:pPr>
    </w:p>
    <w:p>
      <w:pPr>
        <w:pStyle w:val="9"/>
        <w:keepNext/>
        <w:keepLines/>
        <w:widowControl w:val="0"/>
        <w:shd w:val="clear" w:color="auto" w:fill="auto"/>
        <w:bidi w:val="0"/>
        <w:spacing w:before="0" w:after="620" w:line="240" w:lineRule="auto"/>
        <w:ind w:left="0" w:right="0" w:firstLine="0"/>
        <w:jc w:val="left"/>
        <w:rPr>
          <w:sz w:val="36"/>
          <w:szCs w:val="36"/>
        </w:rPr>
      </w:pPr>
      <w:bookmarkStart w:id="607" w:name="bookmark608"/>
      <w:bookmarkStart w:id="608" w:name="bookmark607"/>
      <w:bookmarkStart w:id="609" w:name="bookmark609"/>
      <w:bookmarkStart w:id="610" w:name="bookmark610"/>
      <w:r>
        <w:rPr>
          <w:rFonts w:ascii="Times New Roman" w:hAnsi="Times New Roman" w:eastAsia="Times New Roman" w:cs="Times New Roman"/>
          <w:color w:val="000000"/>
          <w:spacing w:val="0"/>
          <w:w w:val="100"/>
          <w:position w:val="0"/>
          <w:sz w:val="36"/>
          <w:szCs w:val="36"/>
        </w:rPr>
        <w:t>12</w:t>
      </w:r>
      <w:r>
        <w:rPr>
          <w:color w:val="000000"/>
          <w:spacing w:val="0"/>
          <w:w w:val="100"/>
          <w:position w:val="0"/>
          <w:sz w:val="36"/>
          <w:szCs w:val="36"/>
        </w:rPr>
        <w:t>自动驾驶监测与服务中心</w:t>
      </w:r>
      <w:bookmarkEnd w:id="607"/>
      <w:bookmarkEnd w:id="608"/>
      <w:bookmarkEnd w:id="609"/>
      <w:bookmarkEnd w:id="610"/>
    </w:p>
    <w:p>
      <w:pPr>
        <w:pStyle w:val="27"/>
        <w:keepNext w:val="0"/>
        <w:keepLines w:val="0"/>
        <w:widowControl w:val="0"/>
        <w:shd w:val="clear" w:color="auto" w:fill="auto"/>
        <w:bidi w:val="0"/>
        <w:spacing w:before="0" w:after="60" w:line="410" w:lineRule="auto"/>
        <w:ind w:left="0" w:right="0" w:firstLine="0"/>
        <w:jc w:val="both"/>
      </w:pPr>
      <w:bookmarkStart w:id="611" w:name="bookmark611"/>
      <w:r>
        <w:rPr>
          <w:rFonts w:ascii="Times New Roman" w:hAnsi="Times New Roman" w:eastAsia="Times New Roman" w:cs="Times New Roman"/>
          <w:color w:val="000000"/>
          <w:spacing w:val="0"/>
          <w:w w:val="100"/>
          <w:position w:val="0"/>
          <w:sz w:val="24"/>
          <w:szCs w:val="24"/>
          <w:lang w:val="en-US" w:eastAsia="en-US" w:bidi="en-US"/>
        </w:rPr>
        <w:t xml:space="preserve">12.1 </w:t>
      </w:r>
      <w:r>
        <w:rPr>
          <w:rFonts w:ascii="宋体" w:hAnsi="宋体" w:eastAsia="宋体" w:cs="宋体"/>
          <w:b/>
          <w:bCs/>
          <w:color w:val="000000"/>
          <w:spacing w:val="0"/>
          <w:w w:val="100"/>
          <w:position w:val="0"/>
          <w:sz w:val="24"/>
          <w:szCs w:val="24"/>
          <w:lang w:val="zh-TW" w:eastAsia="zh-TW" w:bidi="zh-TW"/>
        </w:rPr>
        <w:t>一般规定</w:t>
      </w:r>
      <w:bookmarkEnd w:id="611"/>
    </w:p>
    <w:p>
      <w:pPr>
        <w:pStyle w:val="29"/>
        <w:keepNext w:val="0"/>
        <w:keepLines w:val="0"/>
        <w:widowControl w:val="0"/>
        <w:shd w:val="clear" w:color="auto" w:fill="auto"/>
        <w:bidi w:val="0"/>
        <w:spacing w:before="0" w:after="700" w:line="472"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12.1.1</w:t>
      </w:r>
      <w:r>
        <w:rPr>
          <w:color w:val="000000"/>
          <w:spacing w:val="0"/>
          <w:w w:val="100"/>
          <w:position w:val="0"/>
          <w:sz w:val="24"/>
          <w:szCs w:val="24"/>
        </w:rPr>
        <w:t>自动驾驶监测与服务中心的信息化系统主要由数据管理系统、感知数据融 合系统、数据分析系统、信息发布系统、数据交换系统、监控管理系统、运营管理系 统、决策控制系统、信息安全系统与高精度地图数据系统等构成,系统构成如图</w:t>
      </w:r>
      <w:r>
        <w:rPr>
          <w:rFonts w:ascii="Times New Roman" w:hAnsi="Times New Roman" w:eastAsia="Times New Roman" w:cs="Times New Roman"/>
          <w:color w:val="000000"/>
          <w:spacing w:val="0"/>
          <w:w w:val="100"/>
          <w:position w:val="0"/>
          <w:sz w:val="24"/>
          <w:szCs w:val="24"/>
          <w:lang w:val="en-US" w:eastAsia="en-US" w:bidi="en-US"/>
        </w:rPr>
        <w:t xml:space="preserve">12.1.1 </w:t>
      </w:r>
      <w:r>
        <w:rPr>
          <w:color w:val="000000"/>
          <w:spacing w:val="0"/>
          <w:w w:val="100"/>
          <w:position w:val="0"/>
          <w:sz w:val="24"/>
          <w:szCs w:val="24"/>
        </w:rPr>
        <w:t>所示。自动驾驶监测与服务中心与公路路侧设施、自动驾驶车辆、第三方数据平台 进行信息交换，实现路网管理、自动驾驶信息服务等功能。</w:t>
      </w:r>
    </w:p>
    <w:p>
      <w:pPr>
        <w:pStyle w:val="29"/>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自动驾驶监控与信息服务中心</w:t>
      </w:r>
    </w:p>
    <w:p>
      <w:pPr>
        <w:widowControl w:val="0"/>
        <w:spacing w:line="1" w:lineRule="exact"/>
        <w:sectPr>
          <w:footnotePr>
            <w:numFmt w:val="decimal"/>
          </w:footnotePr>
          <w:type w:val="continuous"/>
          <w:pgSz w:w="11900" w:h="16840"/>
          <w:pgMar w:top="2194" w:right="1766" w:bottom="2088" w:left="1412" w:header="0" w:footer="3" w:gutter="0"/>
          <w:cols w:space="720" w:num="1"/>
          <w:rtlGutter w:val="0"/>
          <w:docGrid w:linePitch="360" w:charSpace="0"/>
        </w:sectPr>
      </w:pPr>
      <w:r>
        <mc:AlternateContent>
          <mc:Choice Requires="wps">
            <w:drawing>
              <wp:anchor distT="257175" distB="2108835" distL="0" distR="0" simplePos="0" relativeHeight="125830144" behindDoc="0" locked="0" layoutInCell="1" allowOverlap="1">
                <wp:simplePos x="0" y="0"/>
                <wp:positionH relativeFrom="page">
                  <wp:posOffset>1610995</wp:posOffset>
                </wp:positionH>
                <wp:positionV relativeFrom="paragraph">
                  <wp:posOffset>257175</wp:posOffset>
                </wp:positionV>
                <wp:extent cx="152400" cy="914400"/>
                <wp:effectExtent l="0" t="0" r="0" b="0"/>
                <wp:wrapTopAndBottom/>
                <wp:docPr id="243" name="Shape 243"/>
                <wp:cNvGraphicFramePr/>
                <a:graphic xmlns:a="http://schemas.openxmlformats.org/drawingml/2006/main">
                  <a:graphicData uri="http://schemas.microsoft.com/office/word/2010/wordprocessingShape">
                    <wps:wsp>
                      <wps:cNvSpPr txBox="1"/>
                      <wps:spPr>
                        <a:xfrm>
                          <a:off x="0" y="0"/>
                          <a:ext cx="152400"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数据管理系统</w:t>
                            </w:r>
                          </w:p>
                        </w:txbxContent>
                      </wps:txbx>
                      <wps:bodyPr vert="eaVert" lIns="0" tIns="0" rIns="0" bIns="0" upright="1">
                        <a:noAutofit/>
                      </wps:bodyPr>
                    </wps:wsp>
                  </a:graphicData>
                </a:graphic>
              </wp:anchor>
            </w:drawing>
          </mc:Choice>
          <mc:Fallback>
            <w:pict>
              <v:shape id="Shape 243" o:spid="_x0000_s1026" o:spt="202" type="#_x0000_t202" style="position:absolute;left:0pt;margin-left:126.85pt;margin-top:20.25pt;height:72pt;width:12pt;mso-position-horizontal-relative:page;mso-wrap-distance-bottom:166.05pt;mso-wrap-distance-top:20.25pt;z-index:125830144;mso-width-relative:page;mso-height-relative:page;" filled="f" stroked="f" coordsize="21600,21600" o:gfxdata="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数据管理系统</w:t>
                      </w:r>
                    </w:p>
                  </w:txbxContent>
                </v:textbox>
                <w10:wrap type="topAndBottom"/>
              </v:shape>
            </w:pict>
          </mc:Fallback>
        </mc:AlternateContent>
      </w:r>
      <w:r>
        <mc:AlternateContent>
          <mc:Choice Requires="wps">
            <w:drawing>
              <wp:anchor distT="104775" distB="1956435" distL="0" distR="0" simplePos="0" relativeHeight="125830144" behindDoc="0" locked="0" layoutInCell="1" allowOverlap="1">
                <wp:simplePos x="0" y="0"/>
                <wp:positionH relativeFrom="page">
                  <wp:posOffset>2068195</wp:posOffset>
                </wp:positionH>
                <wp:positionV relativeFrom="paragraph">
                  <wp:posOffset>104775</wp:posOffset>
                </wp:positionV>
                <wp:extent cx="152400" cy="1219200"/>
                <wp:effectExtent l="0" t="0" r="0" b="0"/>
                <wp:wrapTopAndBottom/>
                <wp:docPr id="245" name="Shape 245"/>
                <wp:cNvGraphicFramePr/>
                <a:graphic xmlns:a="http://schemas.openxmlformats.org/drawingml/2006/main">
                  <a:graphicData uri="http://schemas.microsoft.com/office/word/2010/wordprocessingShape">
                    <wps:wsp>
                      <wps:cNvSpPr txBox="1"/>
                      <wps:spPr>
                        <a:xfrm>
                          <a:off x="0" y="0"/>
                          <a:ext cx="152400" cy="12192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感知数据融合系统</w:t>
                            </w:r>
                          </w:p>
                        </w:txbxContent>
                      </wps:txbx>
                      <wps:bodyPr vert="eaVert" lIns="0" tIns="0" rIns="0" bIns="0" upright="1">
                        <a:noAutofit/>
                      </wps:bodyPr>
                    </wps:wsp>
                  </a:graphicData>
                </a:graphic>
              </wp:anchor>
            </w:drawing>
          </mc:Choice>
          <mc:Fallback>
            <w:pict>
              <v:shape id="Shape 245" o:spid="_x0000_s1026" o:spt="202" type="#_x0000_t202" style="position:absolute;left:0pt;margin-left:162.85pt;margin-top:8.25pt;height:96pt;width:12pt;mso-position-horizontal-relative:page;mso-wrap-distance-bottom:154.05pt;mso-wrap-distance-top:8.25pt;z-index:125830144;mso-width-relative:page;mso-height-relative:page;" filled="f" stroked="f" coordsize="21600,21600" o:gfxdata="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感知数据融合系统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2525395</wp:posOffset>
                </wp:positionH>
                <wp:positionV relativeFrom="paragraph">
                  <wp:posOffset>257175</wp:posOffset>
                </wp:positionV>
                <wp:extent cx="152400" cy="914400"/>
                <wp:effectExtent l="0" t="0" r="0" b="0"/>
                <wp:wrapTopAndBottom/>
                <wp:docPr id="247" name="Shape 247"/>
                <wp:cNvGraphicFramePr/>
                <a:graphic xmlns:a="http://schemas.openxmlformats.org/drawingml/2006/main">
                  <a:graphicData uri="http://schemas.microsoft.com/office/word/2010/wordprocessingShape">
                    <wps:wsp>
                      <wps:cNvSpPr txBox="1"/>
                      <wps:spPr>
                        <a:xfrm>
                          <a:off x="0" y="0"/>
                          <a:ext cx="152400"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数据分析系统</w:t>
                            </w:r>
                          </w:p>
                        </w:txbxContent>
                      </wps:txbx>
                      <wps:bodyPr vert="eaVert" lIns="0" tIns="0" rIns="0" bIns="0" upright="1">
                        <a:noAutofit/>
                      </wps:bodyPr>
                    </wps:wsp>
                  </a:graphicData>
                </a:graphic>
              </wp:anchor>
            </w:drawing>
          </mc:Choice>
          <mc:Fallback>
            <w:pict>
              <v:shape id="Shape 247" o:spid="_x0000_s1026" o:spt="202" type="#_x0000_t202" style="position:absolute;left:0pt;margin-left:198.85pt;margin-top:20.25pt;height:72pt;width:12pt;mso-position-horizontal-relative:page;mso-wrap-distance-bottom:166.05pt;mso-wrap-distance-top:20.25pt;z-index:125830144;mso-width-relative:page;mso-height-relative:page;" filled="f" stroked="f" coordsize="21600,21600" o:gfxdata="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数据分析系统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2955290</wp:posOffset>
                </wp:positionH>
                <wp:positionV relativeFrom="paragraph">
                  <wp:posOffset>257175</wp:posOffset>
                </wp:positionV>
                <wp:extent cx="149225" cy="914400"/>
                <wp:effectExtent l="0" t="0" r="0" b="0"/>
                <wp:wrapTopAndBottom/>
                <wp:docPr id="249" name="Shape 249"/>
                <wp:cNvGraphicFramePr/>
                <a:graphic xmlns:a="http://schemas.openxmlformats.org/drawingml/2006/main">
                  <a:graphicData uri="http://schemas.microsoft.com/office/word/2010/wordprocessingShape">
                    <wps:wsp>
                      <wps:cNvSpPr txBox="1"/>
                      <wps:spPr>
                        <a:xfrm>
                          <a:off x="0" y="0"/>
                          <a:ext cx="149225"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信息发布系统</w:t>
                            </w:r>
                          </w:p>
                        </w:txbxContent>
                      </wps:txbx>
                      <wps:bodyPr vert="eaVert" lIns="0" tIns="0" rIns="0" bIns="0" upright="1">
                        <a:noAutofit/>
                      </wps:bodyPr>
                    </wps:wsp>
                  </a:graphicData>
                </a:graphic>
              </wp:anchor>
            </w:drawing>
          </mc:Choice>
          <mc:Fallback>
            <w:pict>
              <v:shape id="Shape 249" o:spid="_x0000_s1026" o:spt="202" type="#_x0000_t202" style="position:absolute;left:0pt;margin-left:232.7pt;margin-top:20.25pt;height:72pt;width:11.75pt;mso-position-horizontal-relative:page;mso-wrap-distance-bottom:166.05pt;mso-wrap-distance-top:20.25pt;z-index:125830144;mso-width-relative:page;mso-height-relative:page;" filled="f" stroked="f" coordsize="21600,21600" o:gfxdata="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K9bijTWAAAACgEAAA8AAAAAAAAAAQAgAAAA&#10;IgAAAGRycy9kb3ducmV2LnhtbFBLAQIUABQAAAAIAIdO4kBMqMc3mwEAADMDAAAOAAAAAAAAAAEA&#10;IAAAACUBAABkcnMvZTJvRG9jLnhtbFBLBQYAAAAABgAGAFkBAAAyBQ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信息发布系统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3378835</wp:posOffset>
                </wp:positionH>
                <wp:positionV relativeFrom="paragraph">
                  <wp:posOffset>257175</wp:posOffset>
                </wp:positionV>
                <wp:extent cx="152400" cy="914400"/>
                <wp:effectExtent l="0" t="0" r="0" b="0"/>
                <wp:wrapTopAndBottom/>
                <wp:docPr id="251" name="Shape 251"/>
                <wp:cNvGraphicFramePr/>
                <a:graphic xmlns:a="http://schemas.openxmlformats.org/drawingml/2006/main">
                  <a:graphicData uri="http://schemas.microsoft.com/office/word/2010/wordprocessingShape">
                    <wps:wsp>
                      <wps:cNvSpPr txBox="1"/>
                      <wps:spPr>
                        <a:xfrm>
                          <a:off x="0" y="0"/>
                          <a:ext cx="152400"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数据交换系统</w:t>
                            </w:r>
                          </w:p>
                        </w:txbxContent>
                      </wps:txbx>
                      <wps:bodyPr vert="eaVert" lIns="0" tIns="0" rIns="0" bIns="0" upright="1">
                        <a:noAutofit/>
                      </wps:bodyPr>
                    </wps:wsp>
                  </a:graphicData>
                </a:graphic>
              </wp:anchor>
            </w:drawing>
          </mc:Choice>
          <mc:Fallback>
            <w:pict>
              <v:shape id="Shape 251" o:spid="_x0000_s1026" o:spt="202" type="#_x0000_t202" style="position:absolute;left:0pt;margin-left:266.05pt;margin-top:20.25pt;height:72pt;width:12pt;mso-position-horizontal-relative:page;mso-wrap-distance-bottom:166.05pt;mso-wrap-distance-top:20.25pt;z-index:125830144;mso-width-relative:page;mso-height-relative:page;" filled="f" stroked="f" coordsize="21600,21600" o:gfxdata="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DvtOcz1wAAAAoBAAAPAAAAAAAAAAEAIAAAACIA&#10;AABkcnMvZG93bnJldi54bWxQSwECFAAUAAAACACHTuJAWtPm/ZgBAAAzAwAADgAAAAAAAAABACAA&#10;AAAmAQAAZHJzL2Uyb0RvYy54bWxQSwUGAAAAAAYABgBZAQAAMAU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数据交换系统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3808730</wp:posOffset>
                </wp:positionH>
                <wp:positionV relativeFrom="paragraph">
                  <wp:posOffset>257175</wp:posOffset>
                </wp:positionV>
                <wp:extent cx="149225" cy="914400"/>
                <wp:effectExtent l="0" t="0" r="0" b="0"/>
                <wp:wrapTopAndBottom/>
                <wp:docPr id="253" name="Shape 253"/>
                <wp:cNvGraphicFramePr/>
                <a:graphic xmlns:a="http://schemas.openxmlformats.org/drawingml/2006/main">
                  <a:graphicData uri="http://schemas.microsoft.com/office/word/2010/wordprocessingShape">
                    <wps:wsp>
                      <wps:cNvSpPr txBox="1"/>
                      <wps:spPr>
                        <a:xfrm>
                          <a:off x="0" y="0"/>
                          <a:ext cx="149225"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监控管理系统</w:t>
                            </w:r>
                          </w:p>
                        </w:txbxContent>
                      </wps:txbx>
                      <wps:bodyPr vert="eaVert" lIns="0" tIns="0" rIns="0" bIns="0" upright="1">
                        <a:noAutofit/>
                      </wps:bodyPr>
                    </wps:wsp>
                  </a:graphicData>
                </a:graphic>
              </wp:anchor>
            </w:drawing>
          </mc:Choice>
          <mc:Fallback>
            <w:pict>
              <v:shape id="Shape 253" o:spid="_x0000_s1026" o:spt="202" type="#_x0000_t202" style="position:absolute;left:0pt;margin-left:299.9pt;margin-top:20.25pt;height:72pt;width:11.75pt;mso-position-horizontal-relative:page;mso-wrap-distance-bottom:166.05pt;mso-wrap-distance-top:20.25pt;z-index:125830144;mso-width-relative:page;mso-height-relative:page;" filled="f" stroked="f" coordsize="21600,21600" o:gfxdata="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E8hs/rYAAAACgEAAA8AAAAAAAAAAQAg&#10;AAAAIgAAAGRycy9kb3ducmV2LnhtbFBLAQIUABQAAAAIAIdO4kCB6mI9nAEAADMDAAAOAAAAAAAA&#10;AAEAIAAAACcBAABkcnMvZTJvRG9jLnhtbFBLBQYAAAAABgAGAFkBAAA1BQ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监控管理系统</w:t>
                      </w:r>
                    </w:p>
                  </w:txbxContent>
                </v:textbox>
                <w10:wrap type="topAndBottom"/>
              </v:shape>
            </w:pict>
          </mc:Fallback>
        </mc:AlternateContent>
      </w:r>
      <w:r>
        <mc:AlternateContent>
          <mc:Choice Requires="wps">
            <w:drawing>
              <wp:anchor distT="260350" distB="2108835" distL="0" distR="0" simplePos="0" relativeHeight="125830144" behindDoc="0" locked="0" layoutInCell="1" allowOverlap="1">
                <wp:simplePos x="0" y="0"/>
                <wp:positionH relativeFrom="page">
                  <wp:posOffset>4235450</wp:posOffset>
                </wp:positionH>
                <wp:positionV relativeFrom="paragraph">
                  <wp:posOffset>260350</wp:posOffset>
                </wp:positionV>
                <wp:extent cx="149225" cy="911225"/>
                <wp:effectExtent l="0" t="0" r="0" b="0"/>
                <wp:wrapTopAndBottom/>
                <wp:docPr id="255" name="Shape 255"/>
                <wp:cNvGraphicFramePr/>
                <a:graphic xmlns:a="http://schemas.openxmlformats.org/drawingml/2006/main">
                  <a:graphicData uri="http://schemas.microsoft.com/office/word/2010/wordprocessingShape">
                    <wps:wsp>
                      <wps:cNvSpPr txBox="1"/>
                      <wps:spPr>
                        <a:xfrm>
                          <a:off x="0" y="0"/>
                          <a:ext cx="149225" cy="911225"/>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运营管理系统</w:t>
                            </w:r>
                          </w:p>
                        </w:txbxContent>
                      </wps:txbx>
                      <wps:bodyPr vert="eaVert" lIns="0" tIns="0" rIns="0" bIns="0" upright="1">
                        <a:noAutofit/>
                      </wps:bodyPr>
                    </wps:wsp>
                  </a:graphicData>
                </a:graphic>
              </wp:anchor>
            </w:drawing>
          </mc:Choice>
          <mc:Fallback>
            <w:pict>
              <v:shape id="Shape 255" o:spid="_x0000_s1026" o:spt="202" type="#_x0000_t202" style="position:absolute;left:0pt;margin-left:333.5pt;margin-top:20.5pt;height:71.75pt;width:11.75pt;mso-position-horizontal-relative:page;mso-wrap-distance-bottom:166.05pt;mso-wrap-distance-top:20.5pt;z-index:125830144;mso-width-relative:page;mso-height-relative:page;" filled="f" stroked="f" coordsize="21600,21600" o:gfxdata="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AUSZG01wAAAAoBAAAPAAAAAAAAAAEAIAAAACIA&#10;AABkcnMvZG93bnJldi54bWxQSwECFAAUAAAACACHTuJA1gKDKJgBAAAzAwAADgAAAAAAAAABACAA&#10;AAAmAQAAZHJzL2Uyb0RvYy54bWxQSwUGAAAAAAYABgBZAQAAMAU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运营管理系统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4662170</wp:posOffset>
                </wp:positionH>
                <wp:positionV relativeFrom="paragraph">
                  <wp:posOffset>257175</wp:posOffset>
                </wp:positionV>
                <wp:extent cx="149225" cy="914400"/>
                <wp:effectExtent l="0" t="0" r="0" b="0"/>
                <wp:wrapTopAndBottom/>
                <wp:docPr id="257" name="Shape 257"/>
                <wp:cNvGraphicFramePr/>
                <a:graphic xmlns:a="http://schemas.openxmlformats.org/drawingml/2006/main">
                  <a:graphicData uri="http://schemas.microsoft.com/office/word/2010/wordprocessingShape">
                    <wps:wsp>
                      <wps:cNvSpPr txBox="1"/>
                      <wps:spPr>
                        <a:xfrm>
                          <a:off x="0" y="0"/>
                          <a:ext cx="149225"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决策控制系统</w:t>
                            </w:r>
                          </w:p>
                        </w:txbxContent>
                      </wps:txbx>
                      <wps:bodyPr vert="eaVert" lIns="0" tIns="0" rIns="0" bIns="0" upright="1">
                        <a:noAutofit/>
                      </wps:bodyPr>
                    </wps:wsp>
                  </a:graphicData>
                </a:graphic>
              </wp:anchor>
            </w:drawing>
          </mc:Choice>
          <mc:Fallback>
            <w:pict>
              <v:shape id="Shape 257" o:spid="_x0000_s1026" o:spt="202" type="#_x0000_t202" style="position:absolute;left:0pt;margin-left:367.1pt;margin-top:20.25pt;height:72pt;width:11.75pt;mso-position-horizontal-relative:page;mso-wrap-distance-bottom:166.05pt;mso-wrap-distance-top:20.25pt;z-index:125830144;mso-width-relative:page;mso-height-relative:page;" filled="f" stroked="f" coordsize="21600,21600" o:gfxdata="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CFK/9fYAAAACgEAAA8AAAAAAAAAAQAg&#10;AAAAIgAAAGRycy9kb3ducmV2LnhtbFBLAQIUABQAAAAIAIdO4kAknm3EnAEAADMDAAAOAAAAAAAA&#10;AAEAIAAAACcBAABkcnMvZTJvRG9jLnhtbFBLBQYAAAAABgAGAFkBAAA1BQ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决策控制系统</w:t>
                      </w:r>
                    </w:p>
                  </w:txbxContent>
                </v:textbox>
                <w10:wrap type="topAndBottom"/>
              </v:shape>
            </w:pict>
          </mc:Fallback>
        </mc:AlternateContent>
      </w:r>
      <w:r>
        <mc:AlternateContent>
          <mc:Choice Requires="wps">
            <w:drawing>
              <wp:anchor distT="257175" distB="2108835" distL="0" distR="0" simplePos="0" relativeHeight="125830144" behindDoc="0" locked="0" layoutInCell="1" allowOverlap="1">
                <wp:simplePos x="0" y="0"/>
                <wp:positionH relativeFrom="page">
                  <wp:posOffset>5088890</wp:posOffset>
                </wp:positionH>
                <wp:positionV relativeFrom="paragraph">
                  <wp:posOffset>257175</wp:posOffset>
                </wp:positionV>
                <wp:extent cx="149225" cy="914400"/>
                <wp:effectExtent l="0" t="0" r="0" b="0"/>
                <wp:wrapTopAndBottom/>
                <wp:docPr id="259" name="Shape 259"/>
                <wp:cNvGraphicFramePr/>
                <a:graphic xmlns:a="http://schemas.openxmlformats.org/drawingml/2006/main">
                  <a:graphicData uri="http://schemas.microsoft.com/office/word/2010/wordprocessingShape">
                    <wps:wsp>
                      <wps:cNvSpPr txBox="1"/>
                      <wps:spPr>
                        <a:xfrm>
                          <a:off x="0" y="0"/>
                          <a:ext cx="149225" cy="91440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信息安全系统</w:t>
                            </w:r>
                          </w:p>
                        </w:txbxContent>
                      </wps:txbx>
                      <wps:bodyPr vert="eaVert" lIns="0" tIns="0" rIns="0" bIns="0" upright="1">
                        <a:noAutofit/>
                      </wps:bodyPr>
                    </wps:wsp>
                  </a:graphicData>
                </a:graphic>
              </wp:anchor>
            </w:drawing>
          </mc:Choice>
          <mc:Fallback>
            <w:pict>
              <v:shape id="Shape 259" o:spid="_x0000_s1026" o:spt="202" type="#_x0000_t202" style="position:absolute;left:0pt;margin-left:400.7pt;margin-top:20.25pt;height:72pt;width:11.75pt;mso-position-horizontal-relative:page;mso-wrap-distance-bottom:166.05pt;mso-wrap-distance-top:20.25pt;z-index:125830144;mso-width-relative:page;mso-height-relative:page;" filled="f" stroked="f" coordsize="21600,21600" o:gfxdata="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DCRyaJ1wAAAAoBAAAPAAAAAAAAAAEAIAAA&#10;ACIAAABkcnMvZG93bnJldi54bWxQSwECFAAUAAAACACHTuJA+DwyhZsBAAAzAwAADgAAAAAAAAAB&#10;ACAAAAAmAQAAZHJzL2Uyb0RvYy54bWxQSwUGAAAAAAYABgBZAQAAMwU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both"/>
                      </w:pPr>
                      <w:r>
                        <w:rPr>
                          <w:color w:val="000000"/>
                          <w:spacing w:val="0"/>
                          <w:w w:val="100"/>
                          <w:position w:val="0"/>
                        </w:rPr>
                        <w:t>信息安全系统</w:t>
                      </w:r>
                    </w:p>
                  </w:txbxContent>
                </v:textbox>
                <w10:wrap type="topAndBottom"/>
              </v:shape>
            </w:pict>
          </mc:Fallback>
        </mc:AlternateContent>
      </w:r>
      <w:r>
        <mc:AlternateContent>
          <mc:Choice Requires="wps">
            <w:drawing>
              <wp:anchor distT="25400" distB="1877060" distL="0" distR="0" simplePos="0" relativeHeight="125830144" behindDoc="0" locked="0" layoutInCell="1" allowOverlap="1">
                <wp:simplePos x="0" y="0"/>
                <wp:positionH relativeFrom="page">
                  <wp:posOffset>5512435</wp:posOffset>
                </wp:positionH>
                <wp:positionV relativeFrom="paragraph">
                  <wp:posOffset>25400</wp:posOffset>
                </wp:positionV>
                <wp:extent cx="152400" cy="1377950"/>
                <wp:effectExtent l="0" t="0" r="0" b="0"/>
                <wp:wrapTopAndBottom/>
                <wp:docPr id="261" name="Shape 261"/>
                <wp:cNvGraphicFramePr/>
                <a:graphic xmlns:a="http://schemas.openxmlformats.org/drawingml/2006/main">
                  <a:graphicData uri="http://schemas.microsoft.com/office/word/2010/wordprocessingShape">
                    <wps:wsp>
                      <wps:cNvSpPr txBox="1"/>
                      <wps:spPr>
                        <a:xfrm>
                          <a:off x="0" y="0"/>
                          <a:ext cx="152400" cy="1377950"/>
                        </a:xfrm>
                        <a:prstGeom prst="rect">
                          <a:avLst/>
                        </a:prstGeom>
                        <a:noFill/>
                      </wps:spPr>
                      <wps:txbx>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高精度地图数据系统</w:t>
                            </w:r>
                          </w:p>
                        </w:txbxContent>
                      </wps:txbx>
                      <wps:bodyPr vert="eaVert" lIns="0" tIns="0" rIns="0" bIns="0" upright="1">
                        <a:noAutofit/>
                      </wps:bodyPr>
                    </wps:wsp>
                  </a:graphicData>
                </a:graphic>
              </wp:anchor>
            </w:drawing>
          </mc:Choice>
          <mc:Fallback>
            <w:pict>
              <v:shape id="Shape 261" o:spid="_x0000_s1026" o:spt="202" type="#_x0000_t202" style="position:absolute;left:0pt;margin-left:434.05pt;margin-top:2pt;height:108.5pt;width:12pt;mso-position-horizontal-relative:page;mso-wrap-distance-bottom:147.8pt;mso-wrap-distance-top:2pt;z-index:125830144;mso-width-relative:page;mso-height-relative:page;" filled="f" stroked="f" coordsize="21600,21600" o:gfxdata="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Pto5cfVAAAACQEAAA8AAAAAAAAAAQAgAAAA&#10;IgAAAGRycy9kb3ducmV2LnhtbFBLAQIUABQAAAAIAIdO4kBJUZ3GnAEAADQDAAAOAAAAAAAAAAEA&#10;IAAAACQBAABkcnMvZTJvRG9jLnhtbFBLBQYAAAAABgAGAFkBAAAyBQAAAAA=&#10;">
                <v:fill on="f" focussize="0,0"/>
                <v:stroke on="f"/>
                <v:imagedata o:title=""/>
                <o:lock v:ext="edit" aspectratio="f"/>
                <v:textbox inset="0mm,0mm,0mm,0mm" style="layout-flow:vertical-ideographic;">
                  <w:txbxContent>
                    <w:p>
                      <w:pPr>
                        <w:pStyle w:val="37"/>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高精度地图数据系统</w:t>
                      </w:r>
                    </w:p>
                  </w:txbxContent>
                </v:textbox>
                <w10:wrap type="topAndBottom"/>
              </v:shape>
            </w:pict>
          </mc:Fallback>
        </mc:AlternateContent>
      </w:r>
      <w:r>
        <mc:AlternateContent>
          <mc:Choice Requires="wps">
            <w:drawing>
              <wp:anchor distT="2284095" distB="661035" distL="0" distR="0" simplePos="0" relativeHeight="125830144" behindDoc="0" locked="0" layoutInCell="1" allowOverlap="1">
                <wp:simplePos x="0" y="0"/>
                <wp:positionH relativeFrom="page">
                  <wp:posOffset>1348740</wp:posOffset>
                </wp:positionH>
                <wp:positionV relativeFrom="paragraph">
                  <wp:posOffset>2284095</wp:posOffset>
                </wp:positionV>
                <wp:extent cx="2124710" cy="335280"/>
                <wp:effectExtent l="0" t="0" r="0" b="0"/>
                <wp:wrapTopAndBottom/>
                <wp:docPr id="263" name="Shape 263"/>
                <wp:cNvGraphicFramePr/>
                <a:graphic xmlns:a="http://schemas.openxmlformats.org/drawingml/2006/main">
                  <a:graphicData uri="http://schemas.microsoft.com/office/word/2010/wordprocessingShape">
                    <wps:wsp>
                      <wps:cNvSpPr txBox="1"/>
                      <wps:spPr>
                        <a:xfrm>
                          <a:off x="0" y="0"/>
                          <a:ext cx="2124710" cy="335280"/>
                        </a:xfrm>
                        <a:prstGeom prst="rect">
                          <a:avLst/>
                        </a:prstGeom>
                        <a:noFill/>
                      </wps:spPr>
                      <wps:txbx>
                        <w:txbxContent>
                          <w:p>
                            <w:pPr>
                              <w:pStyle w:val="31"/>
                              <w:keepNext w:val="0"/>
                              <w:keepLines w:val="0"/>
                              <w:widowControl w:val="0"/>
                              <w:shd w:val="clear" w:color="auto" w:fill="auto"/>
                              <w:tabs>
                                <w:tab w:val="left" w:pos="1958"/>
                              </w:tabs>
                              <w:bidi w:val="0"/>
                              <w:spacing w:before="0" w:after="0" w:line="240" w:lineRule="auto"/>
                              <w:ind w:left="0" w:right="0" w:firstLine="0"/>
                              <w:jc w:val="left"/>
                              <w:rPr>
                                <w:sz w:val="19"/>
                                <w:szCs w:val="19"/>
                              </w:rPr>
                            </w:pPr>
                            <w:r>
                              <w:rPr>
                                <w:color w:val="000000"/>
                                <w:spacing w:val="0"/>
                                <w:w w:val="100"/>
                                <w:position w:val="0"/>
                                <w:sz w:val="19"/>
                                <w:szCs w:val="19"/>
                              </w:rPr>
                              <w:t>；公路路侧设施丨</w:t>
                            </w:r>
                            <w:r>
                              <w:rPr>
                                <w:color w:val="000000"/>
                                <w:spacing w:val="0"/>
                                <w:w w:val="100"/>
                                <w:position w:val="0"/>
                                <w:sz w:val="19"/>
                                <w:szCs w:val="19"/>
                              </w:rPr>
                              <w:tab/>
                            </w:r>
                            <w:r>
                              <w:rPr>
                                <w:color w:val="000000"/>
                                <w:spacing w:val="0"/>
                                <w:w w:val="100"/>
                                <w:position w:val="0"/>
                                <w:sz w:val="19"/>
                                <w:szCs w:val="19"/>
                                <w:lang w:val="zh-CN" w:eastAsia="zh-CN" w:bidi="zh-CN"/>
                              </w:rPr>
                              <w:t>|</w:t>
                            </w:r>
                            <w:r>
                              <w:rPr>
                                <w:color w:val="000000"/>
                                <w:spacing w:val="0"/>
                                <w:w w:val="100"/>
                                <w:position w:val="0"/>
                                <w:sz w:val="19"/>
                                <w:szCs w:val="19"/>
                              </w:rPr>
                              <w:t>自动驾驶车辆</w:t>
                            </w:r>
                          </w:p>
                          <w:p>
                            <w:pPr>
                              <w:pStyle w:val="27"/>
                              <w:keepNext w:val="0"/>
                              <w:keepLines w:val="0"/>
                              <w:widowControl w:val="0"/>
                              <w:shd w:val="clear" w:color="auto" w:fill="auto"/>
                              <w:tabs>
                                <w:tab w:val="left" w:leader="underscore" w:pos="1392"/>
                                <w:tab w:val="left" w:pos="1949"/>
                                <w:tab w:val="left" w:leader="dot" w:pos="3288"/>
                              </w:tabs>
                              <w:bidi w:val="0"/>
                              <w:spacing w:before="0" w:after="0" w:line="180" w:lineRule="auto"/>
                              <w:ind w:left="0" w:right="0" w:firstLine="0"/>
                              <w:jc w:val="left"/>
                            </w:pPr>
                            <w:r>
                              <w:rPr>
                                <w:rFonts w:ascii="Times New Roman" w:hAnsi="Times New Roman" w:eastAsia="Times New Roman" w:cs="Times New Roman"/>
                                <w:color w:val="000000"/>
                                <w:spacing w:val="0"/>
                                <w:w w:val="100"/>
                                <w:position w:val="0"/>
                                <w:sz w:val="24"/>
                                <w:szCs w:val="24"/>
                                <w:lang w:val="zh-TW" w:eastAsia="zh-TW" w:bidi="zh-TW"/>
                              </w:rPr>
                              <w:t>I</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I</w:t>
                            </w:r>
                            <w:r>
                              <w:rPr>
                                <w:rFonts w:ascii="Times New Roman" w:hAnsi="Times New Roman" w:eastAsia="Times New Roman" w:cs="Times New Roman"/>
                                <w:color w:val="000000"/>
                                <w:spacing w:val="0"/>
                                <w:w w:val="100"/>
                                <w:position w:val="0"/>
                                <w:sz w:val="24"/>
                                <w:szCs w:val="24"/>
                                <w:lang w:val="zh-TW" w:eastAsia="zh-TW" w:bidi="zh-TW"/>
                              </w:rPr>
                              <w:tab/>
                            </w:r>
                          </w:p>
                        </w:txbxContent>
                      </wps:txbx>
                      <wps:bodyPr lIns="0" tIns="0" rIns="0" bIns="0">
                        <a:noAutofit/>
                      </wps:bodyPr>
                    </wps:wsp>
                  </a:graphicData>
                </a:graphic>
              </wp:anchor>
            </w:drawing>
          </mc:Choice>
          <mc:Fallback>
            <w:pict>
              <v:shape id="Shape 263" o:spid="_x0000_s1026" o:spt="202" type="#_x0000_t202" style="position:absolute;left:0pt;margin-left:106.2pt;margin-top:179.85pt;height:26.4pt;width:167.3pt;mso-position-horizontal-relative:page;mso-wrap-distance-bottom:52.05pt;mso-wrap-distance-top:179.85pt;z-index:125830144;mso-width-relative:page;mso-height-relative:page;" filled="f" stroked="f" coordsize="21600,21600" o:gfxdata="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6yH6kdsAAAALAQAADwAAAAAAAAABACAAAAAiAAAAZHJzL2Rvd25y&#10;ZXYueG1sUEsBAhQAFAAAAAgAh07iQEjo1IuJAQAAGgMAAA4AAAAAAAAAAQAgAAAAKgEAAGRycy9l&#10;Mm9Eb2MueG1sUEsFBgAAAAAGAAYAWQEAACUFAAAAAA==&#10;">
                <v:fill on="f" focussize="0,0"/>
                <v:stroke on="f"/>
                <v:imagedata o:title=""/>
                <o:lock v:ext="edit" aspectratio="f"/>
                <v:textbox inset="0mm,0mm,0mm,0mm">
                  <w:txbxContent>
                    <w:p>
                      <w:pPr>
                        <w:pStyle w:val="31"/>
                        <w:keepNext w:val="0"/>
                        <w:keepLines w:val="0"/>
                        <w:widowControl w:val="0"/>
                        <w:shd w:val="clear" w:color="auto" w:fill="auto"/>
                        <w:tabs>
                          <w:tab w:val="left" w:pos="1958"/>
                        </w:tabs>
                        <w:bidi w:val="0"/>
                        <w:spacing w:before="0" w:after="0" w:line="240" w:lineRule="auto"/>
                        <w:ind w:left="0" w:right="0" w:firstLine="0"/>
                        <w:jc w:val="left"/>
                        <w:rPr>
                          <w:sz w:val="19"/>
                          <w:szCs w:val="19"/>
                        </w:rPr>
                      </w:pPr>
                      <w:r>
                        <w:rPr>
                          <w:color w:val="000000"/>
                          <w:spacing w:val="0"/>
                          <w:w w:val="100"/>
                          <w:position w:val="0"/>
                          <w:sz w:val="19"/>
                          <w:szCs w:val="19"/>
                        </w:rPr>
                        <w:t>；公路路侧设施丨</w:t>
                      </w:r>
                      <w:r>
                        <w:rPr>
                          <w:color w:val="000000"/>
                          <w:spacing w:val="0"/>
                          <w:w w:val="100"/>
                          <w:position w:val="0"/>
                          <w:sz w:val="19"/>
                          <w:szCs w:val="19"/>
                        </w:rPr>
                        <w:tab/>
                      </w:r>
                      <w:r>
                        <w:rPr>
                          <w:color w:val="000000"/>
                          <w:spacing w:val="0"/>
                          <w:w w:val="100"/>
                          <w:position w:val="0"/>
                          <w:sz w:val="19"/>
                          <w:szCs w:val="19"/>
                          <w:lang w:val="zh-CN" w:eastAsia="zh-CN" w:bidi="zh-CN"/>
                        </w:rPr>
                        <w:t>|</w:t>
                      </w:r>
                      <w:r>
                        <w:rPr>
                          <w:color w:val="000000"/>
                          <w:spacing w:val="0"/>
                          <w:w w:val="100"/>
                          <w:position w:val="0"/>
                          <w:sz w:val="19"/>
                          <w:szCs w:val="19"/>
                        </w:rPr>
                        <w:t>自动驾驶车辆</w:t>
                      </w:r>
                    </w:p>
                    <w:p>
                      <w:pPr>
                        <w:pStyle w:val="27"/>
                        <w:keepNext w:val="0"/>
                        <w:keepLines w:val="0"/>
                        <w:widowControl w:val="0"/>
                        <w:shd w:val="clear" w:color="auto" w:fill="auto"/>
                        <w:tabs>
                          <w:tab w:val="left" w:leader="underscore" w:pos="1392"/>
                          <w:tab w:val="left" w:pos="1949"/>
                          <w:tab w:val="left" w:leader="dot" w:pos="3288"/>
                        </w:tabs>
                        <w:bidi w:val="0"/>
                        <w:spacing w:before="0" w:after="0" w:line="180" w:lineRule="auto"/>
                        <w:ind w:left="0" w:right="0" w:firstLine="0"/>
                        <w:jc w:val="left"/>
                      </w:pPr>
                      <w:r>
                        <w:rPr>
                          <w:rFonts w:ascii="Times New Roman" w:hAnsi="Times New Roman" w:eastAsia="Times New Roman" w:cs="Times New Roman"/>
                          <w:color w:val="000000"/>
                          <w:spacing w:val="0"/>
                          <w:w w:val="100"/>
                          <w:position w:val="0"/>
                          <w:sz w:val="24"/>
                          <w:szCs w:val="24"/>
                          <w:lang w:val="zh-TW" w:eastAsia="zh-TW" w:bidi="zh-TW"/>
                        </w:rPr>
                        <w:t>I</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w:t>
                      </w:r>
                      <w:r>
                        <w:rPr>
                          <w:rFonts w:ascii="Times New Roman" w:hAnsi="Times New Roman" w:eastAsia="Times New Roman" w:cs="Times New Roman"/>
                          <w:color w:val="000000"/>
                          <w:spacing w:val="0"/>
                          <w:w w:val="100"/>
                          <w:position w:val="0"/>
                          <w:sz w:val="24"/>
                          <w:szCs w:val="24"/>
                          <w:lang w:val="zh-TW" w:eastAsia="zh-TW" w:bidi="zh-TW"/>
                        </w:rPr>
                        <w:tab/>
                      </w:r>
                      <w:r>
                        <w:rPr>
                          <w:rFonts w:ascii="Times New Roman" w:hAnsi="Times New Roman" w:eastAsia="Times New Roman" w:cs="Times New Roman"/>
                          <w:color w:val="000000"/>
                          <w:spacing w:val="0"/>
                          <w:w w:val="100"/>
                          <w:position w:val="0"/>
                          <w:sz w:val="24"/>
                          <w:szCs w:val="24"/>
                          <w:lang w:val="zh-TW" w:eastAsia="zh-TW" w:bidi="zh-TW"/>
                        </w:rPr>
                        <w:t>I</w:t>
                      </w:r>
                      <w:r>
                        <w:rPr>
                          <w:rFonts w:ascii="Times New Roman" w:hAnsi="Times New Roman" w:eastAsia="Times New Roman" w:cs="Times New Roman"/>
                          <w:color w:val="000000"/>
                          <w:spacing w:val="0"/>
                          <w:w w:val="100"/>
                          <w:position w:val="0"/>
                          <w:sz w:val="24"/>
                          <w:szCs w:val="24"/>
                          <w:lang w:val="zh-TW" w:eastAsia="zh-TW" w:bidi="zh-TW"/>
                        </w:rPr>
                        <w:tab/>
                      </w:r>
                    </w:p>
                  </w:txbxContent>
                </v:textbox>
                <w10:wrap type="topAndBottom"/>
              </v:shape>
            </w:pict>
          </mc:Fallback>
        </mc:AlternateContent>
      </w:r>
      <w:r>
        <mc:AlternateContent>
          <mc:Choice Requires="wps">
            <w:drawing>
              <wp:anchor distT="2277745" distB="786130" distL="0" distR="0" simplePos="0" relativeHeight="125830144" behindDoc="0" locked="0" layoutInCell="1" allowOverlap="1">
                <wp:simplePos x="0" y="0"/>
                <wp:positionH relativeFrom="page">
                  <wp:posOffset>4469765</wp:posOffset>
                </wp:positionH>
                <wp:positionV relativeFrom="paragraph">
                  <wp:posOffset>2277745</wp:posOffset>
                </wp:positionV>
                <wp:extent cx="1517650" cy="216535"/>
                <wp:effectExtent l="0" t="0" r="0" b="0"/>
                <wp:wrapTopAndBottom/>
                <wp:docPr id="265" name="Shape 265"/>
                <wp:cNvGraphicFramePr/>
                <a:graphic xmlns:a="http://schemas.openxmlformats.org/drawingml/2006/main">
                  <a:graphicData uri="http://schemas.microsoft.com/office/word/2010/wordprocessingShape">
                    <wps:wsp>
                      <wps:cNvSpPr txBox="1"/>
                      <wps:spPr>
                        <a:xfrm>
                          <a:off x="0" y="0"/>
                          <a:ext cx="1517650" cy="216535"/>
                        </a:xfrm>
                        <a:prstGeom prst="rect">
                          <a:avLst/>
                        </a:prstGeom>
                        <a:noFill/>
                      </wps:spPr>
                      <wps:txbx>
                        <w:txbxContent>
                          <w:p>
                            <w:pPr>
                              <w:pStyle w:val="31"/>
                              <w:keepNext w:val="0"/>
                              <w:keepLines w:val="0"/>
                              <w:widowControl w:val="0"/>
                              <w:shd w:val="clear" w:color="auto" w:fill="auto"/>
                              <w:tabs>
                                <w:tab w:val="left" w:pos="2318"/>
                              </w:tabs>
                              <w:bidi w:val="0"/>
                              <w:spacing w:before="80" w:after="0" w:line="240" w:lineRule="auto"/>
                              <w:ind w:left="0" w:right="0" w:firstLine="0"/>
                              <w:jc w:val="left"/>
                              <w:rPr>
                                <w:sz w:val="19"/>
                                <w:szCs w:val="19"/>
                              </w:rPr>
                            </w:pPr>
                            <w:r>
                              <w:rPr>
                                <w:color w:val="000000"/>
                                <w:spacing w:val="0"/>
                                <w:w w:val="100"/>
                                <w:position w:val="0"/>
                                <w:sz w:val="19"/>
                                <w:szCs w:val="19"/>
                              </w:rPr>
                              <w:t>第三方数据平台</w:t>
                            </w:r>
                            <w:r>
                              <w:rPr>
                                <w:color w:val="000000"/>
                                <w:spacing w:val="0"/>
                                <w:w w:val="100"/>
                                <w:position w:val="0"/>
                                <w:sz w:val="19"/>
                                <w:szCs w:val="19"/>
                              </w:rPr>
                              <w:tab/>
                            </w:r>
                            <w:r>
                              <w:rPr>
                                <w:color w:val="000000"/>
                                <w:spacing w:val="0"/>
                                <w:w w:val="100"/>
                                <w:position w:val="0"/>
                                <w:sz w:val="19"/>
                                <w:szCs w:val="19"/>
                              </w:rPr>
                              <w:t>!</w:t>
                            </w:r>
                          </w:p>
                        </w:txbxContent>
                      </wps:txbx>
                      <wps:bodyPr wrap="none" lIns="0" tIns="0" rIns="0" bIns="0">
                        <a:noAutofit/>
                      </wps:bodyPr>
                    </wps:wsp>
                  </a:graphicData>
                </a:graphic>
              </wp:anchor>
            </w:drawing>
          </mc:Choice>
          <mc:Fallback>
            <w:pict>
              <v:shape id="Shape 265" o:spid="_x0000_s1026" o:spt="202" type="#_x0000_t202" style="position:absolute;left:0pt;margin-left:351.95pt;margin-top:179.35pt;height:17.05pt;width:119.5pt;mso-position-horizontal-relative:page;mso-wrap-distance-bottom:61.9pt;mso-wrap-distance-top:179.35pt;mso-wrap-style:none;z-index:125830144;mso-width-relative:page;mso-height-relative:page;" filled="f" stroked="f" coordsize="21600,21600" o:gfxdata="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HVlLsTYAAAACwEAAA8AAAAAAAAAAQAgAAAAIgAAAGRycy9k&#10;b3ducmV2LnhtbFBLAQIUABQAAAAIAIdO4kDlx15PkAEAACYDAAAOAAAAAAAAAAEAIAAAACcBAABk&#10;cnMvZTJvRG9jLnhtbFBLBQYAAAAABgAGAFkBAAApBQAAAAA=&#10;">
                <v:fill on="f" focussize="0,0"/>
                <v:stroke on="f"/>
                <v:imagedata o:title=""/>
                <o:lock v:ext="edit" aspectratio="f"/>
                <v:textbox inset="0mm,0mm,0mm,0mm">
                  <w:txbxContent>
                    <w:p>
                      <w:pPr>
                        <w:pStyle w:val="31"/>
                        <w:keepNext w:val="0"/>
                        <w:keepLines w:val="0"/>
                        <w:widowControl w:val="0"/>
                        <w:shd w:val="clear" w:color="auto" w:fill="auto"/>
                        <w:tabs>
                          <w:tab w:val="left" w:pos="2318"/>
                        </w:tabs>
                        <w:bidi w:val="0"/>
                        <w:spacing w:before="80" w:after="0" w:line="240" w:lineRule="auto"/>
                        <w:ind w:left="0" w:right="0" w:firstLine="0"/>
                        <w:jc w:val="left"/>
                        <w:rPr>
                          <w:sz w:val="19"/>
                          <w:szCs w:val="19"/>
                        </w:rPr>
                      </w:pPr>
                      <w:r>
                        <w:rPr>
                          <w:color w:val="000000"/>
                          <w:spacing w:val="0"/>
                          <w:w w:val="100"/>
                          <w:position w:val="0"/>
                          <w:sz w:val="19"/>
                          <w:szCs w:val="19"/>
                        </w:rPr>
                        <w:t>第三方数据平台</w:t>
                      </w:r>
                      <w:r>
                        <w:rPr>
                          <w:color w:val="000000"/>
                          <w:spacing w:val="0"/>
                          <w:w w:val="100"/>
                          <w:position w:val="0"/>
                          <w:sz w:val="19"/>
                          <w:szCs w:val="19"/>
                        </w:rPr>
                        <w:tab/>
                      </w:r>
                      <w:r>
                        <w:rPr>
                          <w:color w:val="000000"/>
                          <w:spacing w:val="0"/>
                          <w:w w:val="100"/>
                          <w:position w:val="0"/>
                          <w:sz w:val="19"/>
                          <w:szCs w:val="19"/>
                        </w:rPr>
                        <w:t>!</w:t>
                      </w:r>
                    </w:p>
                  </w:txbxContent>
                </v:textbox>
                <w10:wrap type="topAndBottom"/>
              </v:shape>
            </w:pict>
          </mc:Fallback>
        </mc:AlternateContent>
      </w:r>
      <w:r>
        <w:drawing>
          <wp:anchor distT="3171190" distB="0" distL="0" distR="0" simplePos="0" relativeHeight="125830144" behindDoc="0" locked="0" layoutInCell="1" allowOverlap="1">
            <wp:simplePos x="0" y="0"/>
            <wp:positionH relativeFrom="page">
              <wp:posOffset>3954780</wp:posOffset>
            </wp:positionH>
            <wp:positionV relativeFrom="paragraph">
              <wp:posOffset>3171190</wp:posOffset>
            </wp:positionV>
            <wp:extent cx="2018030" cy="109855"/>
            <wp:effectExtent l="0" t="0" r="1270" b="4445"/>
            <wp:wrapTopAndBottom/>
            <wp:docPr id="267" name="Shape 267"/>
            <wp:cNvGraphicFramePr/>
            <a:graphic xmlns:a="http://schemas.openxmlformats.org/drawingml/2006/main">
              <a:graphicData uri="http://schemas.openxmlformats.org/drawingml/2006/picture">
                <pic:pic xmlns:pic="http://schemas.openxmlformats.org/drawingml/2006/picture">
                  <pic:nvPicPr>
                    <pic:cNvPr id="267" name="Shape 267"/>
                    <pic:cNvPicPr/>
                  </pic:nvPicPr>
                  <pic:blipFill>
                    <a:blip r:embed="rId113"/>
                    <a:stretch>
                      <a:fillRect/>
                    </a:stretch>
                  </pic:blipFill>
                  <pic:spPr>
                    <a:xfrm>
                      <a:off x="0" y="0"/>
                      <a:ext cx="2018030" cy="109855"/>
                    </a:xfrm>
                    <a:prstGeom prst="rect">
                      <a:avLst/>
                    </a:prstGeom>
                  </pic:spPr>
                </pic:pic>
              </a:graphicData>
            </a:graphic>
          </wp:anchor>
        </w:drawing>
      </w:r>
      <w:r>
        <mc:AlternateContent>
          <mc:Choice Requires="wps">
            <w:drawing>
              <wp:anchor distT="0" distB="0" distL="0" distR="0" simplePos="0" relativeHeight="503316480" behindDoc="0" locked="0" layoutInCell="1" allowOverlap="1">
                <wp:simplePos x="0" y="0"/>
                <wp:positionH relativeFrom="page">
                  <wp:posOffset>5335270</wp:posOffset>
                </wp:positionH>
                <wp:positionV relativeFrom="paragraph">
                  <wp:posOffset>2622550</wp:posOffset>
                </wp:positionV>
                <wp:extent cx="408305" cy="466090"/>
                <wp:effectExtent l="0" t="0" r="0" b="0"/>
                <wp:wrapNone/>
                <wp:docPr id="269" name="Shape 269"/>
                <wp:cNvGraphicFramePr/>
                <a:graphic xmlns:a="http://schemas.openxmlformats.org/drawingml/2006/main">
                  <a:graphicData uri="http://schemas.microsoft.com/office/word/2010/wordprocessingShape">
                    <wps:wsp>
                      <wps:cNvSpPr txBox="1"/>
                      <wps:spPr>
                        <a:xfrm>
                          <a:off x="0" y="0"/>
                          <a:ext cx="408305" cy="466090"/>
                        </a:xfrm>
                        <a:prstGeom prst="rect">
                          <a:avLst/>
                        </a:prstGeom>
                        <a:noFill/>
                      </wps:spPr>
                      <wps:txbx>
                        <w:txbxContent>
                          <w:p>
                            <w:pPr>
                              <w:pStyle w:val="39"/>
                              <w:keepNext w:val="0"/>
                              <w:keepLines w:val="0"/>
                              <w:widowControl w:val="0"/>
                              <w:shd w:val="clear" w:color="auto" w:fill="auto"/>
                              <w:bidi w:val="0"/>
                              <w:spacing w:before="0" w:after="0" w:line="238" w:lineRule="exact"/>
                              <w:ind w:left="0" w:right="0" w:firstLine="0"/>
                              <w:jc w:val="both"/>
                            </w:pPr>
                            <w:r>
                              <w:rPr>
                                <w:color w:val="000000"/>
                                <w:spacing w:val="0"/>
                                <w:w w:val="100"/>
                                <w:position w:val="0"/>
                              </w:rPr>
                              <w:t>第三方 车辆管 理平台</w:t>
                            </w:r>
                          </w:p>
                        </w:txbxContent>
                      </wps:txbx>
                      <wps:bodyPr lIns="0" tIns="0" rIns="0" bIns="0">
                        <a:noAutofit/>
                      </wps:bodyPr>
                    </wps:wsp>
                  </a:graphicData>
                </a:graphic>
              </wp:anchor>
            </w:drawing>
          </mc:Choice>
          <mc:Fallback>
            <w:pict>
              <v:shape id="Shape 269" o:spid="_x0000_s1026" o:spt="202" type="#_x0000_t202" style="position:absolute;left:0pt;margin-left:420.1pt;margin-top:206.5pt;height:36.7pt;width:32.15pt;mso-position-horizontal-relative:page;z-index:503316480;mso-width-relative:page;mso-height-relative:page;" filled="f" stroked="f" coordsize="21600,21600" o:gfxdata="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ChXalT2gAAAAsBAAAPAAAAAAAAAAEAIAAAACIAAABkcnMvZG93bnJl&#10;di54bWxQSwECFAAUAAAACACHTuJAOfZ72IkBAAAZAwAADgAAAAAAAAABACAAAAApAQAAZHJzL2Uy&#10;b0RvYy54bWxQSwUGAAAAAAYABgBZAQAAJAUAAAAA&#10;">
                <v:fill on="f" focussize="0,0"/>
                <v:stroke on="f"/>
                <v:imagedata o:title=""/>
                <o:lock v:ext="edit" aspectratio="f"/>
                <v:textbox inset="0mm,0mm,0mm,0mm">
                  <w:txbxContent>
                    <w:p>
                      <w:pPr>
                        <w:pStyle w:val="39"/>
                        <w:keepNext w:val="0"/>
                        <w:keepLines w:val="0"/>
                        <w:widowControl w:val="0"/>
                        <w:shd w:val="clear" w:color="auto" w:fill="auto"/>
                        <w:bidi w:val="0"/>
                        <w:spacing w:before="0" w:after="0" w:line="238" w:lineRule="exact"/>
                        <w:ind w:left="0" w:right="0" w:firstLine="0"/>
                        <w:jc w:val="both"/>
                      </w:pPr>
                      <w:r>
                        <w:rPr>
                          <w:color w:val="000000"/>
                          <w:spacing w:val="0"/>
                          <w:w w:val="100"/>
                          <w:position w:val="0"/>
                        </w:rPr>
                        <w:t>第三方 车辆管 理平台</w:t>
                      </w:r>
                    </w:p>
                  </w:txbxContent>
                </v:textbox>
              </v:shape>
            </w:pict>
          </mc:Fallback>
        </mc:AlternateContent>
      </w:r>
      <w:r>
        <mc:AlternateContent>
          <mc:Choice Requires="wps">
            <w:drawing>
              <wp:anchor distT="0" distB="0" distL="0" distR="0" simplePos="0" relativeHeight="503316480" behindDoc="0" locked="0" layoutInCell="1" allowOverlap="1">
                <wp:simplePos x="0" y="0"/>
                <wp:positionH relativeFrom="page">
                  <wp:posOffset>4704715</wp:posOffset>
                </wp:positionH>
                <wp:positionV relativeFrom="paragraph">
                  <wp:posOffset>2622550</wp:posOffset>
                </wp:positionV>
                <wp:extent cx="411480" cy="469265"/>
                <wp:effectExtent l="0" t="0" r="0" b="0"/>
                <wp:wrapNone/>
                <wp:docPr id="271" name="Shape 271"/>
                <wp:cNvGraphicFramePr/>
                <a:graphic xmlns:a="http://schemas.openxmlformats.org/drawingml/2006/main">
                  <a:graphicData uri="http://schemas.microsoft.com/office/word/2010/wordprocessingShape">
                    <wps:wsp>
                      <wps:cNvSpPr txBox="1"/>
                      <wps:spPr>
                        <a:xfrm>
                          <a:off x="0" y="0"/>
                          <a:ext cx="411480" cy="469265"/>
                        </a:xfrm>
                        <a:prstGeom prst="rect">
                          <a:avLst/>
                        </a:prstGeom>
                        <a:noFill/>
                      </wps:spPr>
                      <wps:txbx>
                        <w:txbxContent>
                          <w:p>
                            <w:pPr>
                              <w:pStyle w:val="39"/>
                              <w:keepNext w:val="0"/>
                              <w:keepLines w:val="0"/>
                              <w:widowControl w:val="0"/>
                              <w:shd w:val="clear" w:color="auto" w:fill="auto"/>
                              <w:bidi w:val="0"/>
                              <w:spacing w:before="0" w:after="0"/>
                              <w:ind w:left="0" w:right="0" w:firstLine="0"/>
                              <w:jc w:val="both"/>
                            </w:pPr>
                            <w:r>
                              <w:rPr>
                                <w:color w:val="000000"/>
                                <w:spacing w:val="0"/>
                                <w:w w:val="100"/>
                                <w:position w:val="0"/>
                              </w:rPr>
                              <w:t>第三方 企业数 据平台</w:t>
                            </w:r>
                          </w:p>
                        </w:txbxContent>
                      </wps:txbx>
                      <wps:bodyPr lIns="0" tIns="0" rIns="0" bIns="0">
                        <a:noAutofit/>
                      </wps:bodyPr>
                    </wps:wsp>
                  </a:graphicData>
                </a:graphic>
              </wp:anchor>
            </w:drawing>
          </mc:Choice>
          <mc:Fallback>
            <w:pict>
              <v:shape id="Shape 271" o:spid="_x0000_s1026" o:spt="202" type="#_x0000_t202" style="position:absolute;left:0pt;margin-left:370.45pt;margin-top:206.5pt;height:36.95pt;width:32.4pt;mso-position-horizontal-relative:page;z-index:503316480;mso-width-relative:page;mso-height-relative:page;" filled="f" stroked="f" coordsize="21600,21600" o:gfxdata="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G9ZwedoAAAALAQAADwAAAAAAAAABACAAAAAiAAAAZHJzL2Rvd25yZXYu&#10;eG1sUEsBAhQAFAAAAAgAh07iQPUpBXOHAQAAGQMAAA4AAAAAAAAAAQAgAAAAKQEAAGRycy9lMm9E&#10;b2MueG1sUEsFBgAAAAAGAAYAWQEAACIFAAAAAA==&#10;">
                <v:fill on="f" focussize="0,0"/>
                <v:stroke on="f"/>
                <v:imagedata o:title=""/>
                <o:lock v:ext="edit" aspectratio="f"/>
                <v:textbox inset="0mm,0mm,0mm,0mm">
                  <w:txbxContent>
                    <w:p>
                      <w:pPr>
                        <w:pStyle w:val="39"/>
                        <w:keepNext w:val="0"/>
                        <w:keepLines w:val="0"/>
                        <w:widowControl w:val="0"/>
                        <w:shd w:val="clear" w:color="auto" w:fill="auto"/>
                        <w:bidi w:val="0"/>
                        <w:spacing w:before="0" w:after="0"/>
                        <w:ind w:left="0" w:right="0" w:firstLine="0"/>
                        <w:jc w:val="both"/>
                      </w:pPr>
                      <w:r>
                        <w:rPr>
                          <w:color w:val="000000"/>
                          <w:spacing w:val="0"/>
                          <w:w w:val="100"/>
                          <w:position w:val="0"/>
                        </w:rPr>
                        <w:t>第三方 企业数 据平台</w:t>
                      </w:r>
                    </w:p>
                  </w:txbxContent>
                </v:textbox>
              </v:shape>
            </w:pict>
          </mc:Fallback>
        </mc:AlternateContent>
      </w:r>
      <w:r>
        <mc:AlternateContent>
          <mc:Choice Requires="wps">
            <w:drawing>
              <wp:anchor distT="0" distB="0" distL="0" distR="0" simplePos="0" relativeHeight="503316480" behindDoc="0" locked="0" layoutInCell="1" allowOverlap="1">
                <wp:simplePos x="0" y="0"/>
                <wp:positionH relativeFrom="page">
                  <wp:posOffset>4079875</wp:posOffset>
                </wp:positionH>
                <wp:positionV relativeFrom="paragraph">
                  <wp:posOffset>2622550</wp:posOffset>
                </wp:positionV>
                <wp:extent cx="405130" cy="487680"/>
                <wp:effectExtent l="0" t="0" r="0" b="0"/>
                <wp:wrapNone/>
                <wp:docPr id="273" name="Shape 273"/>
                <wp:cNvGraphicFramePr/>
                <a:graphic xmlns:a="http://schemas.openxmlformats.org/drawingml/2006/main">
                  <a:graphicData uri="http://schemas.microsoft.com/office/word/2010/wordprocessingShape">
                    <wps:wsp>
                      <wps:cNvSpPr txBox="1"/>
                      <wps:spPr>
                        <a:xfrm>
                          <a:off x="0" y="0"/>
                          <a:ext cx="405130" cy="487680"/>
                        </a:xfrm>
                        <a:prstGeom prst="rect">
                          <a:avLst/>
                        </a:prstGeom>
                        <a:noFill/>
                      </wps:spPr>
                      <wps:txbx>
                        <w:txbxContent>
                          <w:p>
                            <w:pPr>
                              <w:pStyle w:val="39"/>
                              <w:keepNext w:val="0"/>
                              <w:keepLines w:val="0"/>
                              <w:widowControl w:val="0"/>
                              <w:shd w:val="clear" w:color="auto" w:fill="auto"/>
                              <w:bidi w:val="0"/>
                              <w:spacing w:before="0" w:after="0" w:line="250" w:lineRule="exact"/>
                              <w:ind w:left="0" w:right="0" w:firstLine="0"/>
                              <w:jc w:val="left"/>
                            </w:pPr>
                            <w:r>
                              <w:rPr>
                                <w:color w:val="000000"/>
                                <w:spacing w:val="0"/>
                                <w:w w:val="100"/>
                                <w:position w:val="0"/>
                              </w:rPr>
                              <w:t>第三方 信息服 务平台</w:t>
                            </w:r>
                          </w:p>
                        </w:txbxContent>
                      </wps:txbx>
                      <wps:bodyPr lIns="0" tIns="0" rIns="0" bIns="0">
                        <a:noAutofit/>
                      </wps:bodyPr>
                    </wps:wsp>
                  </a:graphicData>
                </a:graphic>
              </wp:anchor>
            </w:drawing>
          </mc:Choice>
          <mc:Fallback>
            <w:pict>
              <v:shape id="Shape 273" o:spid="_x0000_s1026" o:spt="202" type="#_x0000_t202" style="position:absolute;left:0pt;margin-left:321.25pt;margin-top:206.5pt;height:38.4pt;width:31.9pt;mso-position-horizontal-relative:page;z-index:503316480;mso-width-relative:page;mso-height-relative:page;" filled="f" stroked="f" coordsize="21600,21600" o:gfxdata="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AL5Akf2gAAAAsBAAAPAAAAAAAAAAEAIAAAACIAAABkcnMvZG93bnJl&#10;di54bWxQSwECFAAUAAAACACHTuJANziFJ4kBAAAZAwAADgAAAAAAAAABACAAAAApAQAAZHJzL2Uy&#10;b0RvYy54bWxQSwUGAAAAAAYABgBZAQAAJAUAAAAA&#10;">
                <v:fill on="f" focussize="0,0"/>
                <v:stroke on="f"/>
                <v:imagedata o:title=""/>
                <o:lock v:ext="edit" aspectratio="f"/>
                <v:textbox inset="0mm,0mm,0mm,0mm">
                  <w:txbxContent>
                    <w:p>
                      <w:pPr>
                        <w:pStyle w:val="39"/>
                        <w:keepNext w:val="0"/>
                        <w:keepLines w:val="0"/>
                        <w:widowControl w:val="0"/>
                        <w:shd w:val="clear" w:color="auto" w:fill="auto"/>
                        <w:bidi w:val="0"/>
                        <w:spacing w:before="0" w:after="0" w:line="250" w:lineRule="exact"/>
                        <w:ind w:left="0" w:right="0" w:firstLine="0"/>
                        <w:jc w:val="left"/>
                      </w:pPr>
                      <w:r>
                        <w:rPr>
                          <w:color w:val="000000"/>
                          <w:spacing w:val="0"/>
                          <w:w w:val="100"/>
                          <w:position w:val="0"/>
                        </w:rPr>
                        <w:t>第三方 信息服 务平台</w:t>
                      </w:r>
                    </w:p>
                  </w:txbxContent>
                </v:textbox>
              </v:shape>
            </w:pict>
          </mc:Fallback>
        </mc:AlternateContent>
      </w:r>
    </w:p>
    <w:p>
      <w:pPr>
        <w:widowControl w:val="0"/>
        <w:spacing w:before="58" w:after="58" w:line="240" w:lineRule="exact"/>
        <w:rPr>
          <w:sz w:val="19"/>
          <w:szCs w:val="19"/>
        </w:rPr>
      </w:pPr>
    </w:p>
    <w:p>
      <w:pPr>
        <w:widowControl w:val="0"/>
        <w:spacing w:line="1" w:lineRule="exact"/>
        <w:sectPr>
          <w:footnotePr>
            <w:numFmt w:val="decimal"/>
          </w:footnotePr>
          <w:type w:val="continuous"/>
          <w:pgSz w:w="11900" w:h="16840"/>
          <w:pgMar w:top="1508" w:right="0" w:bottom="1676" w:left="0" w:header="0" w:footer="3" w:gutter="0"/>
          <w:cols w:space="720" w:num="1"/>
          <w:rtlGutter w:val="0"/>
          <w:docGrid w:linePitch="360" w:charSpace="0"/>
        </w:sectPr>
      </w:pPr>
    </w:p>
    <w:p>
      <w:pPr>
        <w:pStyle w:val="31"/>
        <w:keepNext w:val="0"/>
        <w:keepLines w:val="0"/>
        <w:widowControl w:val="0"/>
        <w:shd w:val="clear" w:color="auto" w:fill="auto"/>
        <w:bidi w:val="0"/>
        <w:spacing w:before="0" w:after="100" w:line="240" w:lineRule="auto"/>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12.1.1</w:t>
      </w:r>
      <w:r>
        <w:rPr>
          <w:color w:val="000000"/>
          <w:spacing w:val="0"/>
          <w:w w:val="100"/>
          <w:position w:val="0"/>
          <w:sz w:val="20"/>
          <w:szCs w:val="20"/>
        </w:rPr>
        <w:t>自动驾驶监控与信息服务中心系统结构图</w:t>
      </w:r>
    </w:p>
    <w:p>
      <w:pPr>
        <w:pStyle w:val="15"/>
        <w:keepNext/>
        <w:keepLines/>
        <w:widowControl w:val="0"/>
        <w:shd w:val="clear" w:color="auto" w:fill="auto"/>
        <w:bidi w:val="0"/>
        <w:spacing w:before="0" w:after="60" w:line="470" w:lineRule="exact"/>
        <w:ind w:left="0" w:right="0" w:firstLine="0"/>
        <w:jc w:val="left"/>
        <w:rPr>
          <w:sz w:val="22"/>
          <w:szCs w:val="22"/>
        </w:rPr>
      </w:pPr>
      <w:bookmarkStart w:id="612" w:name="bookmark614"/>
      <w:bookmarkStart w:id="613" w:name="bookmark612"/>
      <w:bookmarkStart w:id="614" w:name="bookmark613"/>
      <w:r>
        <w:rPr>
          <w:b/>
          <w:bCs/>
          <w:color w:val="000000"/>
          <w:spacing w:val="0"/>
          <w:w w:val="100"/>
          <w:position w:val="0"/>
          <w:sz w:val="22"/>
          <w:szCs w:val="22"/>
        </w:rPr>
        <w:t>条文说明</w:t>
      </w:r>
      <w:bookmarkEnd w:id="612"/>
      <w:bookmarkEnd w:id="613"/>
      <w:bookmarkEnd w:id="614"/>
    </w:p>
    <w:p>
      <w:pPr>
        <w:pStyle w:val="29"/>
        <w:keepNext w:val="0"/>
        <w:keepLines w:val="0"/>
        <w:widowControl w:val="0"/>
        <w:shd w:val="clear" w:color="auto" w:fill="auto"/>
        <w:bidi w:val="0"/>
        <w:spacing w:before="0" w:after="240" w:line="470" w:lineRule="exact"/>
        <w:ind w:left="0" w:right="0" w:firstLine="520"/>
        <w:jc w:val="both"/>
      </w:pPr>
      <w:r>
        <w:rPr>
          <w:color w:val="000000"/>
          <w:spacing w:val="0"/>
          <w:w w:val="100"/>
          <w:position w:val="0"/>
        </w:rPr>
        <w:t>自动驾驶监控与信息服务中心需要建设相应的信息化系统，以实现路网 管理、自动驾驶信息服务等功能。自动驾驶监控与信息服务中心汇聚了路侧设 施、自动驾驶车辆、第三方数据平台提供的信息，需要数据管理系统对数据进 行管理；为了保证对车、路、云或第三方信息等大规模多源异质实时和历史数 据进行参数、状态等交通信息相结合的快速融合模型、算法对交通状态进行识 别、估计、预测和挖掘，需要感知数据融合系统，对公路交通感知信息、第三 方信息等数据进行多源融合，实现所辖区域的实时精确感知；需要数据分析系 统对所辖区域的全量交通数据（融合后的感知信息、设备管理信息等）进行分 类分析与处理，对车、路、云的实时数据和历史数据进行挖掘分析，为驾驶行 为管理、交通态势分析、路网管控决策提供支持；需要信息发布系统，实现交 通管控信息、出行服务信息等数据对外发布；需要数据交换系统，实现与其他 外部信息化系统的数据交互，实现交通信息的互联互通；需要监控管理系统， 实现所辖区域内的车辆、机构、基础设施、监控设备的运行监控；需要决策控 制系统，实现所辖区域的交通管控决策；需要运营管理系统，实现所辖区域的 交通运营管理；需要高精度地图数据系统，满足自动驾驶车辆的静态或动态交 通信息服务的需求。</w:t>
      </w:r>
    </w:p>
    <w:p>
      <w:pPr>
        <w:pStyle w:val="29"/>
        <w:keepNext w:val="0"/>
        <w:keepLines w:val="0"/>
        <w:widowControl w:val="0"/>
        <w:shd w:val="clear" w:color="auto" w:fill="auto"/>
        <w:bidi w:val="0"/>
        <w:spacing w:before="0" w:after="120" w:line="472"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12.1.2</w:t>
      </w:r>
      <w:r>
        <w:rPr>
          <w:color w:val="000000"/>
          <w:spacing w:val="0"/>
          <w:w w:val="100"/>
          <w:position w:val="0"/>
          <w:sz w:val="24"/>
          <w:szCs w:val="24"/>
        </w:rPr>
        <w:t>自动驾驶监测与服务中心通过部署在路端的路侧设施与部署在中心端的信 息化系统，完成所辖路段交通信息及路况信息的采集、分析、处理和发布，对公路 实施运营管理、交通监测、预测与预警，面向自动驾驶车辆提供交通信息服务，降 低行车风险，减少车辆能源消耗，提高公路运行效率，提升公路运营管理水平。</w:t>
      </w:r>
    </w:p>
    <w:p>
      <w:pPr>
        <w:pStyle w:val="15"/>
        <w:keepNext/>
        <w:keepLines/>
        <w:widowControl w:val="0"/>
        <w:shd w:val="clear" w:color="auto" w:fill="auto"/>
        <w:bidi w:val="0"/>
        <w:spacing w:before="0" w:after="80" w:line="468" w:lineRule="exact"/>
        <w:ind w:left="0" w:right="0" w:firstLine="0"/>
        <w:jc w:val="both"/>
        <w:rPr>
          <w:sz w:val="22"/>
          <w:szCs w:val="22"/>
        </w:rPr>
      </w:pPr>
      <w:bookmarkStart w:id="615" w:name="bookmark617"/>
      <w:bookmarkStart w:id="616" w:name="bookmark616"/>
      <w:bookmarkStart w:id="617" w:name="bookmark615"/>
      <w:r>
        <w:rPr>
          <w:b/>
          <w:bCs/>
          <w:color w:val="000000"/>
          <w:spacing w:val="0"/>
          <w:w w:val="100"/>
          <w:position w:val="0"/>
          <w:sz w:val="22"/>
          <w:szCs w:val="22"/>
        </w:rPr>
        <w:t>条文说明</w:t>
      </w:r>
      <w:bookmarkEnd w:id="615"/>
      <w:bookmarkEnd w:id="616"/>
      <w:bookmarkEnd w:id="617"/>
    </w:p>
    <w:p>
      <w:pPr>
        <w:pStyle w:val="29"/>
        <w:keepNext w:val="0"/>
        <w:keepLines w:val="0"/>
        <w:widowControl w:val="0"/>
        <w:shd w:val="clear" w:color="auto" w:fill="auto"/>
        <w:bidi w:val="0"/>
        <w:spacing w:before="0" w:after="440" w:line="470" w:lineRule="exact"/>
        <w:ind w:left="0" w:right="0" w:firstLine="520"/>
        <w:jc w:val="both"/>
      </w:pPr>
      <w:r>
        <w:rPr>
          <w:color w:val="000000"/>
          <w:spacing w:val="0"/>
          <w:w w:val="100"/>
          <w:position w:val="0"/>
        </w:rPr>
        <w:t>自动驾驶监控与信息服务中心的主要功能是通过一系列的附属设施实现 对公路的运营管理和自动驾驶车辆的信息服务。</w:t>
      </w:r>
    </w:p>
    <w:p>
      <w:pPr>
        <w:pStyle w:val="29"/>
        <w:keepNext w:val="0"/>
        <w:keepLines w:val="0"/>
        <w:widowControl w:val="0"/>
        <w:shd w:val="clear" w:color="auto" w:fill="auto"/>
        <w:bidi w:val="0"/>
        <w:spacing w:before="0" w:after="80" w:line="408" w:lineRule="auto"/>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12.1.3</w:t>
      </w:r>
      <w:r>
        <w:rPr>
          <w:color w:val="000000"/>
          <w:spacing w:val="0"/>
          <w:w w:val="100"/>
          <w:position w:val="0"/>
          <w:sz w:val="24"/>
          <w:szCs w:val="24"/>
        </w:rPr>
        <w:t>自动驾驶监测与服务中心应符合省</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市、自治区</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域或区域公路网规划。</w:t>
      </w:r>
    </w:p>
    <w:p>
      <w:pPr>
        <w:pStyle w:val="29"/>
        <w:keepNext w:val="0"/>
        <w:keepLines w:val="0"/>
        <w:widowControl w:val="0"/>
        <w:shd w:val="clear" w:color="auto" w:fill="auto"/>
        <w:bidi w:val="0"/>
        <w:spacing w:before="0" w:after="120" w:line="48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12.1.4</w:t>
      </w:r>
      <w:r>
        <w:rPr>
          <w:color w:val="000000"/>
          <w:spacing w:val="0"/>
          <w:w w:val="100"/>
          <w:position w:val="0"/>
          <w:sz w:val="24"/>
          <w:szCs w:val="24"/>
        </w:rPr>
        <w:t>新建的自动驾驶专用公路，自动驾驶监测与服务中心应与所辖公路管理设 施统一建设。</w:t>
      </w:r>
    </w:p>
    <w:p>
      <w:pPr>
        <w:pStyle w:val="15"/>
        <w:keepNext/>
        <w:keepLines/>
        <w:widowControl w:val="0"/>
        <w:shd w:val="clear" w:color="auto" w:fill="auto"/>
        <w:bidi w:val="0"/>
        <w:spacing w:before="0" w:after="80" w:line="468" w:lineRule="exact"/>
        <w:ind w:left="0" w:right="0" w:firstLine="0"/>
        <w:jc w:val="both"/>
        <w:rPr>
          <w:sz w:val="22"/>
          <w:szCs w:val="22"/>
        </w:rPr>
      </w:pPr>
      <w:bookmarkStart w:id="618" w:name="bookmark619"/>
      <w:bookmarkStart w:id="619" w:name="bookmark618"/>
      <w:bookmarkStart w:id="620" w:name="bookmark620"/>
      <w:r>
        <w:rPr>
          <w:b/>
          <w:bCs/>
          <w:color w:val="000000"/>
          <w:spacing w:val="0"/>
          <w:w w:val="100"/>
          <w:position w:val="0"/>
          <w:sz w:val="22"/>
          <w:szCs w:val="22"/>
        </w:rPr>
        <w:t>条文说明</w:t>
      </w:r>
      <w:bookmarkEnd w:id="618"/>
      <w:bookmarkEnd w:id="619"/>
      <w:bookmarkEnd w:id="620"/>
    </w:p>
    <w:p>
      <w:pPr>
        <w:pStyle w:val="29"/>
        <w:keepNext w:val="0"/>
        <w:keepLines w:val="0"/>
        <w:widowControl w:val="0"/>
        <w:shd w:val="clear" w:color="auto" w:fill="auto"/>
        <w:bidi w:val="0"/>
        <w:spacing w:before="0" w:after="240"/>
        <w:ind w:left="0" w:right="0" w:firstLine="520"/>
        <w:jc w:val="both"/>
      </w:pPr>
      <w:r>
        <w:rPr>
          <w:color w:val="000000"/>
          <w:spacing w:val="0"/>
          <w:w w:val="100"/>
          <w:position w:val="0"/>
        </w:rPr>
        <w:t>新建公路会根据公路工程规范建设配套的公路管理设施。对于新建的自 动驾驶专用公路，为了充分利用既有资源，避免公路管理设施的重复建设，新 建自动驾驶专用公路的自动驾驶监测与服务中心应与所辖公路管理设施统一 建设。</w:t>
      </w:r>
    </w:p>
    <w:p>
      <w:pPr>
        <w:pStyle w:val="29"/>
        <w:keepNext w:val="0"/>
        <w:keepLines w:val="0"/>
        <w:widowControl w:val="0"/>
        <w:shd w:val="clear" w:color="auto" w:fill="auto"/>
        <w:bidi w:val="0"/>
        <w:spacing w:before="0" w:after="120" w:line="47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12.1.5</w:t>
      </w:r>
      <w:r>
        <w:rPr>
          <w:color w:val="000000"/>
          <w:spacing w:val="0"/>
          <w:w w:val="100"/>
          <w:position w:val="0"/>
          <w:sz w:val="24"/>
          <w:szCs w:val="24"/>
        </w:rPr>
        <w:t>改扩建的自动驾驶专用道或自动驾驶专用公路，自动驾驶监测与服务中心 应与路网现有公路管理设施协调配合，共同完成所辖区域或路段的交通信息及路况 信息采集与分析，共同完成所辖区域或路段的实时监视、管理和控制。在建设监控 设施、通信设施、照明设施等管理设施时，应统一规划，并遵循</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按需</w:t>
      </w:r>
      <w:r>
        <w:rPr>
          <w:color w:val="000000"/>
          <w:spacing w:val="0"/>
          <w:w w:val="100"/>
          <w:position w:val="0"/>
          <w:sz w:val="24"/>
          <w:szCs w:val="24"/>
        </w:rPr>
        <w:t>建设、设备共 用、信息共享</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的原则，避免重复建设。</w:t>
      </w:r>
    </w:p>
    <w:p>
      <w:pPr>
        <w:pStyle w:val="15"/>
        <w:keepNext/>
        <w:keepLines/>
        <w:widowControl w:val="0"/>
        <w:shd w:val="clear" w:color="auto" w:fill="auto"/>
        <w:bidi w:val="0"/>
        <w:spacing w:before="0" w:after="80" w:line="468" w:lineRule="exact"/>
        <w:ind w:left="0" w:right="0" w:firstLine="0"/>
        <w:jc w:val="left"/>
        <w:rPr>
          <w:sz w:val="22"/>
          <w:szCs w:val="22"/>
        </w:rPr>
      </w:pPr>
      <w:bookmarkStart w:id="621" w:name="bookmark621"/>
      <w:bookmarkStart w:id="622" w:name="bookmark622"/>
      <w:bookmarkStart w:id="623" w:name="bookmark623"/>
      <w:r>
        <w:rPr>
          <w:b/>
          <w:bCs/>
          <w:color w:val="000000"/>
          <w:spacing w:val="0"/>
          <w:w w:val="100"/>
          <w:position w:val="0"/>
          <w:sz w:val="22"/>
          <w:szCs w:val="22"/>
        </w:rPr>
        <w:t>条文说明</w:t>
      </w:r>
      <w:bookmarkEnd w:id="621"/>
      <w:bookmarkEnd w:id="622"/>
      <w:bookmarkEnd w:id="623"/>
    </w:p>
    <w:p>
      <w:pPr>
        <w:pStyle w:val="29"/>
        <w:keepNext w:val="0"/>
        <w:keepLines w:val="0"/>
        <w:widowControl w:val="0"/>
        <w:shd w:val="clear" w:color="auto" w:fill="auto"/>
        <w:bidi w:val="0"/>
        <w:spacing w:before="0" w:after="240" w:line="451" w:lineRule="exact"/>
        <w:ind w:left="0" w:right="0" w:firstLine="520"/>
        <w:jc w:val="both"/>
      </w:pPr>
      <w:r>
        <w:rPr>
          <w:color w:val="000000"/>
          <w:spacing w:val="0"/>
          <w:w w:val="100"/>
          <w:position w:val="0"/>
        </w:rPr>
        <w:t>对于改扩建的自动驾驶专用道或自动驾驶专用公路，原有的公路监控设 施、管理设施可进行利旧，避免重复建设和资源浪费。自动驾驶监测与服务中 心需要与路网现有管理设施协调配合，共同完成路网的交通运营管理。</w:t>
      </w:r>
    </w:p>
    <w:p>
      <w:pPr>
        <w:pStyle w:val="29"/>
        <w:keepNext w:val="0"/>
        <w:keepLines w:val="0"/>
        <w:widowControl w:val="0"/>
        <w:shd w:val="clear" w:color="auto" w:fill="auto"/>
        <w:bidi w:val="0"/>
        <w:spacing w:before="0" w:after="120" w:line="480"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12.1.6</w:t>
      </w:r>
      <w:r>
        <w:rPr>
          <w:color w:val="000000"/>
          <w:spacing w:val="0"/>
          <w:w w:val="100"/>
          <w:position w:val="0"/>
          <w:sz w:val="24"/>
          <w:szCs w:val="24"/>
        </w:rPr>
        <w:t>自动驾驶监测与服务中心的建设规模应根据所辖区域路网通行能力、交通 量、运营养护管理模式、公路建设项目特点、自动驾驶服务能力等因素综合确定。</w:t>
      </w:r>
    </w:p>
    <w:p>
      <w:pPr>
        <w:pStyle w:val="15"/>
        <w:keepNext/>
        <w:keepLines/>
        <w:widowControl w:val="0"/>
        <w:shd w:val="clear" w:color="auto" w:fill="auto"/>
        <w:bidi w:val="0"/>
        <w:spacing w:before="0" w:after="80" w:line="468" w:lineRule="exact"/>
        <w:ind w:left="0" w:right="0" w:firstLine="0"/>
        <w:jc w:val="left"/>
        <w:rPr>
          <w:sz w:val="22"/>
          <w:szCs w:val="22"/>
        </w:rPr>
      </w:pPr>
      <w:bookmarkStart w:id="624" w:name="bookmark624"/>
      <w:bookmarkStart w:id="625" w:name="bookmark626"/>
      <w:bookmarkStart w:id="626" w:name="bookmark625"/>
      <w:r>
        <w:rPr>
          <w:b/>
          <w:bCs/>
          <w:color w:val="000000"/>
          <w:spacing w:val="0"/>
          <w:w w:val="100"/>
          <w:position w:val="0"/>
          <w:sz w:val="22"/>
          <w:szCs w:val="22"/>
        </w:rPr>
        <w:t>条文说明</w:t>
      </w:r>
      <w:bookmarkEnd w:id="624"/>
      <w:bookmarkEnd w:id="625"/>
      <w:bookmarkEnd w:id="626"/>
    </w:p>
    <w:p>
      <w:pPr>
        <w:pStyle w:val="29"/>
        <w:keepNext w:val="0"/>
        <w:keepLines w:val="0"/>
        <w:widowControl w:val="0"/>
        <w:shd w:val="clear" w:color="auto" w:fill="auto"/>
        <w:bidi w:val="0"/>
        <w:spacing w:before="0" w:after="240"/>
        <w:ind w:left="0" w:right="0" w:firstLine="520"/>
        <w:jc w:val="left"/>
      </w:pPr>
      <w:r>
        <w:rPr>
          <w:color w:val="000000"/>
          <w:spacing w:val="0"/>
          <w:w w:val="100"/>
          <w:position w:val="0"/>
        </w:rPr>
        <w:t>建设规模取决于路网通行能力、交通量、运营养护管理模式等因素，同时， 需要结合技术现状，根据路侧设施、感知设施等智能化设施的计算能力、存储 能力、机器学习能力等技术水平进行统一规划。</w:t>
      </w:r>
    </w:p>
    <w:p>
      <w:pPr>
        <w:pStyle w:val="29"/>
        <w:keepNext w:val="0"/>
        <w:keepLines w:val="0"/>
        <w:widowControl w:val="0"/>
        <w:shd w:val="clear" w:color="auto" w:fill="auto"/>
        <w:bidi w:val="0"/>
        <w:spacing w:before="0" w:after="120" w:line="48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12.1.7</w:t>
      </w:r>
      <w:r>
        <w:rPr>
          <w:color w:val="000000"/>
          <w:spacing w:val="0"/>
          <w:w w:val="100"/>
          <w:position w:val="0"/>
          <w:sz w:val="24"/>
          <w:szCs w:val="24"/>
        </w:rPr>
        <w:t>自动驾驶监测与服务中心的软件设计应实现自动驾驶信息监测与信息服务 的目标和功能，并注重与互联网、交通信息化平台以及社会资源的融合。</w:t>
      </w:r>
    </w:p>
    <w:p>
      <w:pPr>
        <w:pStyle w:val="15"/>
        <w:keepNext/>
        <w:keepLines/>
        <w:widowControl w:val="0"/>
        <w:shd w:val="clear" w:color="auto" w:fill="auto"/>
        <w:bidi w:val="0"/>
        <w:spacing w:before="0" w:after="80" w:line="468" w:lineRule="exact"/>
        <w:ind w:left="0" w:right="0" w:firstLine="0"/>
        <w:jc w:val="left"/>
        <w:rPr>
          <w:sz w:val="22"/>
          <w:szCs w:val="22"/>
        </w:rPr>
      </w:pPr>
      <w:bookmarkStart w:id="627" w:name="bookmark627"/>
      <w:bookmarkStart w:id="628" w:name="bookmark629"/>
      <w:bookmarkStart w:id="629" w:name="bookmark628"/>
      <w:r>
        <w:rPr>
          <w:b/>
          <w:bCs/>
          <w:color w:val="000000"/>
          <w:spacing w:val="0"/>
          <w:w w:val="100"/>
          <w:position w:val="0"/>
          <w:sz w:val="22"/>
          <w:szCs w:val="22"/>
        </w:rPr>
        <w:t>条文说明</w:t>
      </w:r>
      <w:bookmarkEnd w:id="627"/>
      <w:bookmarkEnd w:id="628"/>
      <w:bookmarkEnd w:id="629"/>
    </w:p>
    <w:p>
      <w:pPr>
        <w:pStyle w:val="29"/>
        <w:keepNext w:val="0"/>
        <w:keepLines w:val="0"/>
        <w:widowControl w:val="0"/>
        <w:shd w:val="clear" w:color="auto" w:fill="auto"/>
        <w:bidi w:val="0"/>
        <w:spacing w:before="0" w:after="120"/>
        <w:ind w:left="0" w:right="0" w:firstLine="520"/>
        <w:jc w:val="both"/>
      </w:pPr>
      <w:r>
        <w:rPr>
          <w:color w:val="000000"/>
          <w:spacing w:val="0"/>
          <w:w w:val="100"/>
          <w:position w:val="0"/>
        </w:rPr>
        <w:t>自动驾驶监控及信息服务中心可根据业务需要设计第三方平台的数据接 口，满足第三方信息平台的数据交换需求，同时可满足与公安、交警、政府等 管理部门进行交互信息的需求。</w:t>
      </w:r>
    </w:p>
    <w:p>
      <w:pPr>
        <w:pStyle w:val="29"/>
        <w:keepNext w:val="0"/>
        <w:keepLines w:val="0"/>
        <w:widowControl w:val="0"/>
        <w:shd w:val="clear" w:color="auto" w:fill="auto"/>
        <w:bidi w:val="0"/>
        <w:spacing w:before="0" w:after="260" w:line="468" w:lineRule="exact"/>
        <w:ind w:left="0" w:right="0" w:firstLine="0"/>
        <w:jc w:val="left"/>
        <w:rPr>
          <w:sz w:val="24"/>
          <w:szCs w:val="24"/>
        </w:rPr>
      </w:pPr>
      <w:bookmarkStart w:id="630" w:name="bookmark630"/>
      <w:r>
        <w:rPr>
          <w:rFonts w:ascii="Times New Roman" w:hAnsi="Times New Roman" w:eastAsia="Times New Roman" w:cs="Times New Roman"/>
          <w:color w:val="000000"/>
          <w:spacing w:val="0"/>
          <w:w w:val="100"/>
          <w:position w:val="0"/>
          <w:sz w:val="24"/>
          <w:szCs w:val="24"/>
          <w:lang w:val="en-US" w:eastAsia="en-US" w:bidi="en-US"/>
        </w:rPr>
        <w:t>12.2</w:t>
      </w:r>
      <w:r>
        <w:rPr>
          <w:b/>
          <w:bCs/>
          <w:color w:val="000000"/>
          <w:spacing w:val="0"/>
          <w:w w:val="100"/>
          <w:position w:val="0"/>
          <w:sz w:val="24"/>
          <w:szCs w:val="24"/>
        </w:rPr>
        <w:t>功能要求</w:t>
      </w:r>
      <w:bookmarkEnd w:id="630"/>
    </w:p>
    <w:p>
      <w:pPr>
        <w:pStyle w:val="29"/>
        <w:keepNext w:val="0"/>
        <w:keepLines w:val="0"/>
        <w:widowControl w:val="0"/>
        <w:shd w:val="clear" w:color="auto" w:fill="auto"/>
        <w:bidi w:val="0"/>
        <w:spacing w:before="0" w:after="0" w:line="468"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12.2.1</w:t>
      </w:r>
      <w:r>
        <w:rPr>
          <w:color w:val="000000"/>
          <w:spacing w:val="0"/>
          <w:w w:val="100"/>
          <w:position w:val="0"/>
          <w:sz w:val="24"/>
          <w:szCs w:val="24"/>
        </w:rPr>
        <w:t>自动驾驶监测与服务中心应具备信息接入功能，并符合下列功能要求：</w:t>
      </w:r>
    </w:p>
    <w:p>
      <w:pPr>
        <w:pStyle w:val="29"/>
        <w:keepNext w:val="0"/>
        <w:keepLines w:val="0"/>
        <w:widowControl w:val="0"/>
        <w:shd w:val="clear" w:color="auto" w:fill="auto"/>
        <w:bidi w:val="0"/>
        <w:spacing w:before="0" w:after="120" w:line="468"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应具备接入辖区视频监控系统的音视频数据功能。</w:t>
      </w:r>
    </w:p>
    <w:p>
      <w:pPr>
        <w:pStyle w:val="15"/>
        <w:keepNext/>
        <w:keepLines/>
        <w:widowControl w:val="0"/>
        <w:shd w:val="clear" w:color="auto" w:fill="auto"/>
        <w:bidi w:val="0"/>
        <w:spacing w:before="0" w:after="80" w:line="468" w:lineRule="exact"/>
        <w:ind w:left="0" w:right="0" w:firstLine="0"/>
        <w:jc w:val="both"/>
        <w:rPr>
          <w:sz w:val="22"/>
          <w:szCs w:val="22"/>
        </w:rPr>
      </w:pPr>
      <w:bookmarkStart w:id="631" w:name="bookmark631"/>
      <w:bookmarkStart w:id="632" w:name="bookmark633"/>
      <w:bookmarkStart w:id="633" w:name="bookmark632"/>
      <w:r>
        <w:rPr>
          <w:b/>
          <w:bCs/>
          <w:color w:val="000000"/>
          <w:spacing w:val="0"/>
          <w:w w:val="100"/>
          <w:position w:val="0"/>
          <w:sz w:val="22"/>
          <w:szCs w:val="22"/>
        </w:rPr>
        <w:t>条文说明</w:t>
      </w:r>
      <w:bookmarkEnd w:id="631"/>
      <w:bookmarkEnd w:id="632"/>
      <w:bookmarkEnd w:id="633"/>
    </w:p>
    <w:p>
      <w:pPr>
        <w:pStyle w:val="29"/>
        <w:keepNext w:val="0"/>
        <w:keepLines w:val="0"/>
        <w:widowControl w:val="0"/>
        <w:shd w:val="clear" w:color="auto" w:fill="auto"/>
        <w:bidi w:val="0"/>
        <w:spacing w:before="0" w:after="80" w:line="466" w:lineRule="exact"/>
        <w:ind w:left="0" w:right="0" w:firstLine="500"/>
        <w:jc w:val="both"/>
      </w:pPr>
      <w:r>
        <w:rPr>
          <w:color w:val="000000"/>
          <w:spacing w:val="0"/>
          <w:w w:val="100"/>
          <w:position w:val="0"/>
        </w:rPr>
        <w:t>自动驾驶监测与服务中心需要支持音视频信息与车辆信息的融合，同时 支持实时播放指定区域的音视频信息和检索历史视频信息，符合《公路网图像 信息管理系统》(</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28059</w:t>
      </w:r>
      <w:r>
        <w:rPr>
          <w:color w:val="000000"/>
          <w:spacing w:val="0"/>
          <w:w w:val="100"/>
          <w:position w:val="0"/>
        </w:rPr>
        <w:t>)及《公共安视频监控联网信息安全技术要求》 (</w:t>
      </w:r>
      <w:r>
        <w:rPr>
          <w:rFonts w:ascii="Times New Roman" w:hAnsi="Times New Roman" w:eastAsia="Times New Roman" w:cs="Times New Roman"/>
          <w:color w:val="000000"/>
          <w:spacing w:val="0"/>
          <w:w w:val="100"/>
          <w:position w:val="0"/>
          <w:sz w:val="24"/>
          <w:szCs w:val="24"/>
          <w:lang w:val="en-US" w:eastAsia="en-US" w:bidi="en-US"/>
        </w:rPr>
        <w:t xml:space="preserve">GB </w:t>
      </w:r>
      <w:r>
        <w:rPr>
          <w:rFonts w:ascii="Times New Roman" w:hAnsi="Times New Roman" w:eastAsia="Times New Roman" w:cs="Times New Roman"/>
          <w:color w:val="000000"/>
          <w:spacing w:val="0"/>
          <w:w w:val="100"/>
          <w:position w:val="0"/>
          <w:sz w:val="24"/>
          <w:szCs w:val="24"/>
        </w:rPr>
        <w:t>35114</w:t>
      </w:r>
      <w:r>
        <w:rPr>
          <w:color w:val="000000"/>
          <w:spacing w:val="0"/>
          <w:w w:val="100"/>
          <w:position w:val="0"/>
        </w:rPr>
        <w:t>)的相关规定。</w:t>
      </w:r>
    </w:p>
    <w:p>
      <w:pPr>
        <w:pStyle w:val="29"/>
        <w:keepNext w:val="0"/>
        <w:keepLines w:val="0"/>
        <w:widowControl w:val="0"/>
        <w:shd w:val="clear" w:color="auto" w:fill="auto"/>
        <w:bidi w:val="0"/>
        <w:spacing w:before="0" w:after="120" w:line="468"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应具备浮动车数据接入功能。</w:t>
      </w:r>
    </w:p>
    <w:p>
      <w:pPr>
        <w:pStyle w:val="15"/>
        <w:keepNext/>
        <w:keepLines/>
        <w:widowControl w:val="0"/>
        <w:shd w:val="clear" w:color="auto" w:fill="auto"/>
        <w:bidi w:val="0"/>
        <w:spacing w:before="0" w:after="80" w:line="468" w:lineRule="exact"/>
        <w:ind w:left="0" w:right="0" w:firstLine="0"/>
        <w:jc w:val="left"/>
        <w:rPr>
          <w:sz w:val="22"/>
          <w:szCs w:val="22"/>
        </w:rPr>
      </w:pPr>
      <w:bookmarkStart w:id="634" w:name="bookmark636"/>
      <w:bookmarkStart w:id="635" w:name="bookmark635"/>
      <w:bookmarkStart w:id="636" w:name="bookmark634"/>
      <w:r>
        <w:rPr>
          <w:b/>
          <w:bCs/>
          <w:color w:val="000000"/>
          <w:spacing w:val="0"/>
          <w:w w:val="100"/>
          <w:position w:val="0"/>
          <w:sz w:val="22"/>
          <w:szCs w:val="22"/>
        </w:rPr>
        <w:t>条文说明</w:t>
      </w:r>
      <w:bookmarkEnd w:id="634"/>
      <w:bookmarkEnd w:id="635"/>
      <w:bookmarkEnd w:id="636"/>
    </w:p>
    <w:p>
      <w:pPr>
        <w:pStyle w:val="29"/>
        <w:keepNext w:val="0"/>
        <w:keepLines w:val="0"/>
        <w:widowControl w:val="0"/>
        <w:shd w:val="clear" w:color="auto" w:fill="auto"/>
        <w:bidi w:val="0"/>
        <w:spacing w:before="0" w:after="80" w:line="468" w:lineRule="exact"/>
        <w:ind w:left="0" w:right="0" w:firstLine="500"/>
        <w:jc w:val="both"/>
      </w:pPr>
      <w:r>
        <w:rPr>
          <w:color w:val="000000"/>
          <w:spacing w:val="0"/>
          <w:w w:val="100"/>
          <w:position w:val="0"/>
        </w:rPr>
        <w:t>自动驾驶监测与服务中心融合计算的数据源可来自车辆企业、第三方数 据平台、路侧感知设备监测来的浮动车数据信息。浮动车数据信息应支持但不 限于《道路交通信息服务</w:t>
      </w:r>
      <w:r>
        <w:rPr>
          <w:rFonts w:ascii="Times New Roman" w:hAnsi="Times New Roman" w:eastAsia="Times New Roman" w:cs="Times New Roman"/>
          <w:color w:val="000000"/>
          <w:spacing w:val="0"/>
          <w:w w:val="100"/>
          <w:position w:val="0"/>
          <w:sz w:val="24"/>
          <w:szCs w:val="24"/>
        </w:rPr>
        <w:t>-</w:t>
      </w:r>
      <w:r>
        <w:rPr>
          <w:color w:val="000000"/>
          <w:spacing w:val="0"/>
          <w:w w:val="100"/>
          <w:position w:val="0"/>
        </w:rPr>
        <w:t>浮动车数据编码》(</w:t>
      </w:r>
      <w:r>
        <w:rPr>
          <w:rFonts w:ascii="Times New Roman" w:hAnsi="Times New Roman" w:eastAsia="Times New Roman" w:cs="Times New Roman"/>
          <w:color w:val="000000"/>
          <w:spacing w:val="0"/>
          <w:w w:val="100"/>
          <w:position w:val="0"/>
          <w:sz w:val="24"/>
          <w:szCs w:val="24"/>
          <w:lang w:val="en-US" w:eastAsia="en-US" w:bidi="en-US"/>
        </w:rPr>
        <w:t>GB/T29105</w:t>
      </w:r>
      <w:r>
        <w:rPr>
          <w:color w:val="000000"/>
          <w:spacing w:val="0"/>
          <w:w w:val="100"/>
          <w:position w:val="0"/>
        </w:rPr>
        <w:t>)的数据定义。推荐 的浮动车信息内容应包括：车辆身份，实时位置，油门、制动、档位、加速度 等车辆实时运动姿态信息，</w:t>
      </w:r>
      <w:r>
        <w:rPr>
          <w:rFonts w:ascii="Times New Roman" w:hAnsi="Times New Roman" w:eastAsia="Times New Roman" w:cs="Times New Roman"/>
          <w:color w:val="000000"/>
          <w:spacing w:val="0"/>
          <w:w w:val="100"/>
          <w:position w:val="0"/>
          <w:sz w:val="24"/>
          <w:szCs w:val="24"/>
          <w:lang w:val="en-US" w:eastAsia="en-US" w:bidi="en-US"/>
        </w:rPr>
        <w:t>AEB</w:t>
      </w:r>
      <w:r>
        <w:rPr>
          <w:color w:val="000000"/>
          <w:spacing w:val="0"/>
          <w:w w:val="100"/>
          <w:position w:val="0"/>
        </w:rPr>
        <w:t>、</w:t>
      </w:r>
      <w:r>
        <w:rPr>
          <w:rFonts w:ascii="Times New Roman" w:hAnsi="Times New Roman" w:eastAsia="Times New Roman" w:cs="Times New Roman"/>
          <w:color w:val="000000"/>
          <w:spacing w:val="0"/>
          <w:w w:val="100"/>
          <w:position w:val="0"/>
          <w:sz w:val="24"/>
          <w:szCs w:val="24"/>
          <w:lang w:val="en-US" w:eastAsia="en-US" w:bidi="en-US"/>
        </w:rPr>
        <w:t>ABS</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ESP</w:t>
      </w:r>
      <w:r>
        <w:rPr>
          <w:color w:val="000000"/>
          <w:spacing w:val="0"/>
          <w:w w:val="100"/>
          <w:position w:val="0"/>
          <w:lang w:val="en-US" w:eastAsia="en-US" w:bidi="en-US"/>
        </w:rPr>
        <w:t>、</w:t>
      </w:r>
      <w:r>
        <w:rPr>
          <w:color w:val="000000"/>
          <w:spacing w:val="0"/>
          <w:w w:val="100"/>
          <w:position w:val="0"/>
        </w:rPr>
        <w:t>气囊等车辆安全类的传感器信 息，车辆运行历史信息，车辆故障及排放状态信息。基于手机信令的路网运行 状态监测数据元、数据采集等应符合《基于手机信令的路网运行状态监测数据 采集及交换服务》(</w:t>
      </w:r>
      <w:r>
        <w:rPr>
          <w:rFonts w:ascii="Times New Roman" w:hAnsi="Times New Roman" w:eastAsia="Times New Roman" w:cs="Times New Roman"/>
          <w:color w:val="000000"/>
          <w:spacing w:val="0"/>
          <w:w w:val="100"/>
          <w:position w:val="0"/>
          <w:sz w:val="24"/>
          <w:szCs w:val="24"/>
          <w:lang w:val="en-US" w:eastAsia="en-US" w:bidi="en-US"/>
        </w:rPr>
        <w:t xml:space="preserve">JT/T </w:t>
      </w:r>
      <w:r>
        <w:rPr>
          <w:rFonts w:ascii="Times New Roman" w:hAnsi="Times New Roman" w:eastAsia="Times New Roman" w:cs="Times New Roman"/>
          <w:color w:val="000000"/>
          <w:spacing w:val="0"/>
          <w:w w:val="100"/>
          <w:position w:val="0"/>
          <w:sz w:val="24"/>
          <w:szCs w:val="24"/>
        </w:rPr>
        <w:t>1182</w:t>
      </w:r>
      <w:r>
        <w:rPr>
          <w:color w:val="000000"/>
          <w:spacing w:val="0"/>
          <w:w w:val="100"/>
          <w:position w:val="0"/>
        </w:rPr>
        <w:t>所有部分)的相关规定。</w:t>
      </w:r>
    </w:p>
    <w:p>
      <w:pPr>
        <w:pStyle w:val="29"/>
        <w:keepNext w:val="0"/>
        <w:keepLines w:val="0"/>
        <w:widowControl w:val="0"/>
        <w:shd w:val="clear" w:color="auto" w:fill="auto"/>
        <w:bidi w:val="0"/>
        <w:spacing w:before="0" w:after="120" w:line="47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应具备接入路侧感知设施交通流监测数据的功能。可接入第三方数据平台提 供的交通流监测信息，包括断面交通流量、收费站交通量、区域平均车速等信息。</w:t>
      </w:r>
    </w:p>
    <w:p>
      <w:pPr>
        <w:pStyle w:val="15"/>
        <w:keepNext/>
        <w:keepLines/>
        <w:widowControl w:val="0"/>
        <w:shd w:val="clear" w:color="auto" w:fill="auto"/>
        <w:bidi w:val="0"/>
        <w:spacing w:before="0" w:after="80" w:line="468" w:lineRule="exact"/>
        <w:ind w:left="0" w:right="0" w:firstLine="0"/>
        <w:jc w:val="left"/>
        <w:rPr>
          <w:sz w:val="22"/>
          <w:szCs w:val="22"/>
        </w:rPr>
      </w:pPr>
      <w:bookmarkStart w:id="637" w:name="bookmark637"/>
      <w:bookmarkStart w:id="638" w:name="bookmark638"/>
      <w:bookmarkStart w:id="639" w:name="bookmark639"/>
      <w:r>
        <w:rPr>
          <w:b/>
          <w:bCs/>
          <w:color w:val="000000"/>
          <w:spacing w:val="0"/>
          <w:w w:val="100"/>
          <w:position w:val="0"/>
          <w:sz w:val="22"/>
          <w:szCs w:val="22"/>
        </w:rPr>
        <w:t>条文说明</w:t>
      </w:r>
      <w:bookmarkEnd w:id="637"/>
      <w:bookmarkEnd w:id="638"/>
      <w:bookmarkEnd w:id="639"/>
    </w:p>
    <w:p>
      <w:pPr>
        <w:pStyle w:val="29"/>
        <w:keepNext w:val="0"/>
        <w:keepLines w:val="0"/>
        <w:widowControl w:val="0"/>
        <w:shd w:val="clear" w:color="auto" w:fill="auto"/>
        <w:bidi w:val="0"/>
        <w:spacing w:before="0" w:after="80"/>
        <w:ind w:left="0" w:right="0" w:firstLine="500"/>
        <w:jc w:val="both"/>
      </w:pPr>
      <w:r>
        <w:rPr>
          <w:color w:val="000000"/>
          <w:spacing w:val="0"/>
          <w:w w:val="100"/>
          <w:position w:val="0"/>
        </w:rPr>
        <w:t>自动驾驶监测与信息服务中心除了通过路侧感知设施，获取交通流监测 数据外，还可支持接入公安、交警、第三方出行服务平台等第三方数据平台提 供的交通流状态信息，并可自定义策略，定时自动同步更新数据。</w:t>
      </w:r>
    </w:p>
    <w:p>
      <w:pPr>
        <w:pStyle w:val="29"/>
        <w:keepNext w:val="0"/>
        <w:keepLines w:val="0"/>
        <w:widowControl w:val="0"/>
        <w:shd w:val="clear" w:color="auto" w:fill="auto"/>
        <w:bidi w:val="0"/>
        <w:spacing w:before="0" w:after="80" w:line="48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应具备接入路侧感知设施交通事件监测数据的功能。可接入第三方数据平台 提供的交通事件监测信息、用户上报交通事件信息等。</w:t>
      </w:r>
    </w:p>
    <w:p>
      <w:pPr>
        <w:pStyle w:val="15"/>
        <w:keepNext/>
        <w:keepLines/>
        <w:widowControl w:val="0"/>
        <w:shd w:val="clear" w:color="auto" w:fill="auto"/>
        <w:bidi w:val="0"/>
        <w:spacing w:before="0" w:after="80" w:line="468" w:lineRule="exact"/>
        <w:ind w:left="0" w:right="0" w:firstLine="0"/>
        <w:jc w:val="both"/>
        <w:rPr>
          <w:sz w:val="22"/>
          <w:szCs w:val="22"/>
        </w:rPr>
      </w:pPr>
      <w:bookmarkStart w:id="640" w:name="bookmark642"/>
      <w:bookmarkStart w:id="641" w:name="bookmark640"/>
      <w:bookmarkStart w:id="642" w:name="bookmark641"/>
      <w:r>
        <w:rPr>
          <w:b/>
          <w:bCs/>
          <w:color w:val="000000"/>
          <w:spacing w:val="0"/>
          <w:w w:val="100"/>
          <w:position w:val="0"/>
          <w:sz w:val="22"/>
          <w:szCs w:val="22"/>
        </w:rPr>
        <w:t>条文说明</w:t>
      </w:r>
      <w:bookmarkEnd w:id="640"/>
      <w:bookmarkEnd w:id="641"/>
      <w:bookmarkEnd w:id="642"/>
    </w:p>
    <w:p>
      <w:pPr>
        <w:pStyle w:val="29"/>
        <w:keepNext w:val="0"/>
        <w:keepLines w:val="0"/>
        <w:widowControl w:val="0"/>
        <w:shd w:val="clear" w:color="auto" w:fill="auto"/>
        <w:bidi w:val="0"/>
        <w:spacing w:before="0" w:after="80"/>
        <w:ind w:left="0" w:right="0" w:firstLine="520"/>
        <w:jc w:val="both"/>
      </w:pPr>
      <w:r>
        <w:rPr>
          <w:color w:val="000000"/>
          <w:spacing w:val="0"/>
          <w:w w:val="100"/>
          <w:position w:val="0"/>
        </w:rPr>
        <w:t>自动驾驶监测与信息服务中心除了通过路侧感知设施，获取交通事件监 测数据外，还可支持接入公安、交警、第三方出行服务平台等第三方数据平台 提供的交通事件监测信息。</w:t>
      </w:r>
    </w:p>
    <w:p>
      <w:pPr>
        <w:pStyle w:val="29"/>
        <w:keepNext w:val="0"/>
        <w:keepLines w:val="0"/>
        <w:widowControl w:val="0"/>
        <w:shd w:val="clear" w:color="auto" w:fill="auto"/>
        <w:bidi w:val="0"/>
        <w:spacing w:before="0" w:after="120" w:line="485"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应具备接入路侧感知设施交通气象环境监测数据的功能。可接入第三方数据 平台提供的交通气象环境监测信息。</w:t>
      </w:r>
    </w:p>
    <w:p>
      <w:pPr>
        <w:pStyle w:val="15"/>
        <w:keepNext/>
        <w:keepLines/>
        <w:widowControl w:val="0"/>
        <w:shd w:val="clear" w:color="auto" w:fill="auto"/>
        <w:bidi w:val="0"/>
        <w:spacing w:before="0" w:after="80" w:line="468" w:lineRule="exact"/>
        <w:ind w:left="0" w:right="0" w:firstLine="0"/>
        <w:jc w:val="both"/>
        <w:rPr>
          <w:sz w:val="22"/>
          <w:szCs w:val="22"/>
        </w:rPr>
      </w:pPr>
      <w:bookmarkStart w:id="643" w:name="bookmark644"/>
      <w:bookmarkStart w:id="644" w:name="bookmark643"/>
      <w:bookmarkStart w:id="645" w:name="bookmark645"/>
      <w:r>
        <w:rPr>
          <w:b/>
          <w:bCs/>
          <w:color w:val="000000"/>
          <w:spacing w:val="0"/>
          <w:w w:val="100"/>
          <w:position w:val="0"/>
          <w:sz w:val="22"/>
          <w:szCs w:val="22"/>
        </w:rPr>
        <w:t>条文说明</w:t>
      </w:r>
      <w:bookmarkEnd w:id="643"/>
      <w:bookmarkEnd w:id="644"/>
      <w:bookmarkEnd w:id="645"/>
    </w:p>
    <w:p>
      <w:pPr>
        <w:pStyle w:val="29"/>
        <w:keepNext w:val="0"/>
        <w:keepLines w:val="0"/>
        <w:widowControl w:val="0"/>
        <w:shd w:val="clear" w:color="auto" w:fill="auto"/>
        <w:bidi w:val="0"/>
        <w:spacing w:before="0" w:after="80" w:line="470" w:lineRule="exact"/>
        <w:ind w:left="0" w:right="0" w:firstLine="520"/>
        <w:jc w:val="both"/>
      </w:pPr>
      <w:r>
        <w:rPr>
          <w:color w:val="000000"/>
          <w:spacing w:val="0"/>
          <w:w w:val="100"/>
          <w:position w:val="0"/>
        </w:rPr>
        <w:t>自动驾驶监测与信息服务中心除了通过路侧感知设施，获取交通气象环 境监测数据外，还可支持接入气象部门等第三方数据平台提供的交通气象环 境监测信息。</w:t>
      </w:r>
    </w:p>
    <w:p>
      <w:pPr>
        <w:pStyle w:val="29"/>
        <w:keepNext w:val="0"/>
        <w:keepLines w:val="0"/>
        <w:widowControl w:val="0"/>
        <w:shd w:val="clear" w:color="auto" w:fill="auto"/>
        <w:bidi w:val="0"/>
        <w:spacing w:before="0" w:after="500" w:line="475"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应具备接入路侧感知设施基础设施状态监测数据的功能。可接入道路养护部 门的巡检数据、用户上报数据等信息。</w:t>
      </w:r>
    </w:p>
    <w:p>
      <w:pPr>
        <w:pStyle w:val="29"/>
        <w:keepNext w:val="0"/>
        <w:keepLines w:val="0"/>
        <w:widowControl w:val="0"/>
        <w:shd w:val="clear" w:color="auto" w:fill="auto"/>
        <w:bidi w:val="0"/>
        <w:spacing w:before="0" w:after="0" w:line="408" w:lineRule="auto"/>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12.2.2</w:t>
      </w:r>
      <w:r>
        <w:rPr>
          <w:color w:val="000000"/>
          <w:spacing w:val="0"/>
          <w:w w:val="100"/>
          <w:position w:val="0"/>
          <w:sz w:val="24"/>
          <w:szCs w:val="24"/>
        </w:rPr>
        <w:t>自动驾驶监测与服务中心应具备信息发布等功能，并符合下列功能要求：</w:t>
      </w:r>
    </w:p>
    <w:p>
      <w:pPr>
        <w:pStyle w:val="29"/>
        <w:keepNext w:val="0"/>
        <w:keepLines w:val="0"/>
        <w:widowControl w:val="0"/>
        <w:shd w:val="clear" w:color="auto" w:fill="auto"/>
        <w:bidi w:val="0"/>
        <w:spacing w:before="0" w:after="12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具备手动和自动信息发布功能。</w:t>
      </w:r>
    </w:p>
    <w:p>
      <w:pPr>
        <w:pStyle w:val="15"/>
        <w:keepNext/>
        <w:keepLines/>
        <w:widowControl w:val="0"/>
        <w:shd w:val="clear" w:color="auto" w:fill="auto"/>
        <w:bidi w:val="0"/>
        <w:spacing w:before="0" w:after="80" w:line="468" w:lineRule="exact"/>
        <w:ind w:left="0" w:right="0" w:firstLine="0"/>
        <w:jc w:val="both"/>
        <w:rPr>
          <w:sz w:val="22"/>
          <w:szCs w:val="22"/>
        </w:rPr>
      </w:pPr>
      <w:bookmarkStart w:id="646" w:name="bookmark647"/>
      <w:bookmarkStart w:id="647" w:name="bookmark648"/>
      <w:bookmarkStart w:id="648" w:name="bookmark646"/>
      <w:r>
        <w:rPr>
          <w:b/>
          <w:bCs/>
          <w:color w:val="000000"/>
          <w:spacing w:val="0"/>
          <w:w w:val="100"/>
          <w:position w:val="0"/>
          <w:sz w:val="22"/>
          <w:szCs w:val="22"/>
        </w:rPr>
        <w:t>条文说明</w:t>
      </w:r>
      <w:bookmarkEnd w:id="646"/>
      <w:bookmarkEnd w:id="647"/>
      <w:bookmarkEnd w:id="648"/>
    </w:p>
    <w:p>
      <w:pPr>
        <w:pStyle w:val="29"/>
        <w:keepNext w:val="0"/>
        <w:keepLines w:val="0"/>
        <w:widowControl w:val="0"/>
        <w:shd w:val="clear" w:color="auto" w:fill="auto"/>
        <w:bidi w:val="0"/>
        <w:spacing w:before="0" w:after="80"/>
        <w:ind w:left="0" w:right="0" w:firstLine="520"/>
        <w:jc w:val="both"/>
      </w:pPr>
      <w:r>
        <w:rPr>
          <w:color w:val="000000"/>
          <w:spacing w:val="0"/>
          <w:w w:val="100"/>
          <w:position w:val="0"/>
        </w:rPr>
        <w:t>自动驾驶监测与服务中心基于公路交通数据进行深入挖掘分析，为公路 交通管控、交通态势分析与预测、出行信息服务等提供数据支撑，可根据相关 规定自动化实时发布交通信息，支持车辆进行自动驾驶，降低行车风险，提高 通行效率。同时，自动驾驶监测与服务中心也应支持运营管理部门根据应用需 求，人工手动的发布相关交通信息。</w:t>
      </w:r>
    </w:p>
    <w:p>
      <w:pPr>
        <w:pStyle w:val="29"/>
        <w:keepNext w:val="0"/>
        <w:keepLines w:val="0"/>
        <w:widowControl w:val="0"/>
        <w:shd w:val="clear" w:color="auto" w:fill="auto"/>
        <w:bidi w:val="0"/>
        <w:spacing w:before="0" w:after="12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具备对外通信接口，可向上级管理中心或第三方数据平台发送所需信息。</w:t>
      </w:r>
    </w:p>
    <w:p>
      <w:pPr>
        <w:pStyle w:val="15"/>
        <w:keepNext/>
        <w:keepLines/>
        <w:widowControl w:val="0"/>
        <w:shd w:val="clear" w:color="auto" w:fill="auto"/>
        <w:bidi w:val="0"/>
        <w:spacing w:before="0" w:after="80" w:line="468" w:lineRule="exact"/>
        <w:ind w:left="0" w:right="0" w:firstLine="0"/>
        <w:jc w:val="both"/>
        <w:rPr>
          <w:sz w:val="22"/>
          <w:szCs w:val="22"/>
        </w:rPr>
      </w:pPr>
      <w:bookmarkStart w:id="649" w:name="bookmark649"/>
      <w:bookmarkStart w:id="650" w:name="bookmark651"/>
      <w:bookmarkStart w:id="651" w:name="bookmark650"/>
      <w:r>
        <w:rPr>
          <w:b/>
          <w:bCs/>
          <w:color w:val="000000"/>
          <w:spacing w:val="0"/>
          <w:w w:val="100"/>
          <w:position w:val="0"/>
          <w:sz w:val="22"/>
          <w:szCs w:val="22"/>
        </w:rPr>
        <w:t>条文说明</w:t>
      </w:r>
      <w:bookmarkEnd w:id="649"/>
      <w:bookmarkEnd w:id="650"/>
      <w:bookmarkEnd w:id="651"/>
    </w:p>
    <w:p>
      <w:pPr>
        <w:pStyle w:val="29"/>
        <w:keepNext w:val="0"/>
        <w:keepLines w:val="0"/>
        <w:widowControl w:val="0"/>
        <w:shd w:val="clear" w:color="auto" w:fill="auto"/>
        <w:bidi w:val="0"/>
        <w:spacing w:before="0" w:after="440" w:line="466" w:lineRule="exact"/>
        <w:ind w:left="0" w:right="0" w:firstLine="520"/>
        <w:jc w:val="both"/>
      </w:pPr>
      <w:r>
        <w:rPr>
          <w:color w:val="000000"/>
          <w:spacing w:val="0"/>
          <w:w w:val="100"/>
          <w:position w:val="0"/>
        </w:rPr>
        <w:t>自动驾驶监测与服务中心需要提供对外通信接口，将交通管控信息、出行 服务信息对外发布，供交通出行服务网站、</w:t>
      </w:r>
      <w:r>
        <w:rPr>
          <w:rFonts w:ascii="Times New Roman" w:hAnsi="Times New Roman" w:eastAsia="Times New Roman" w:cs="Times New Roman"/>
          <w:color w:val="000000"/>
          <w:spacing w:val="0"/>
          <w:w w:val="100"/>
          <w:position w:val="0"/>
          <w:sz w:val="24"/>
          <w:szCs w:val="24"/>
          <w:lang w:val="en-US" w:eastAsia="en-US" w:bidi="en-US"/>
        </w:rPr>
        <w:t>APP</w:t>
      </w:r>
      <w:r>
        <w:rPr>
          <w:color w:val="000000"/>
          <w:spacing w:val="0"/>
          <w:w w:val="100"/>
          <w:position w:val="0"/>
          <w:lang w:val="en-US" w:eastAsia="en-US" w:bidi="en-US"/>
        </w:rPr>
        <w:t>、</w:t>
      </w:r>
      <w:r>
        <w:rPr>
          <w:color w:val="000000"/>
          <w:spacing w:val="0"/>
          <w:w w:val="100"/>
          <w:position w:val="0"/>
        </w:rPr>
        <w:t>广播等第三方数据平台使用。</w:t>
      </w:r>
    </w:p>
    <w:p>
      <w:pPr>
        <w:pStyle w:val="29"/>
        <w:keepNext w:val="0"/>
        <w:keepLines w:val="0"/>
        <w:widowControl w:val="0"/>
        <w:shd w:val="clear" w:color="auto" w:fill="auto"/>
        <w:bidi w:val="0"/>
        <w:spacing w:before="0" w:after="80" w:line="408" w:lineRule="auto"/>
        <w:ind w:left="0" w:right="0" w:firstLine="260"/>
        <w:jc w:val="both"/>
        <w:rPr>
          <w:sz w:val="24"/>
          <w:szCs w:val="24"/>
        </w:rPr>
        <w:sectPr>
          <w:footnotePr>
            <w:numFmt w:val="decimal"/>
          </w:footnotePr>
          <w:type w:val="continuous"/>
          <w:pgSz w:w="11900" w:h="16840"/>
          <w:pgMar w:top="1508" w:right="1621" w:bottom="1676" w:left="1313"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12.2.3</w:t>
      </w:r>
      <w:r>
        <w:rPr>
          <w:color w:val="000000"/>
          <w:spacing w:val="0"/>
          <w:w w:val="100"/>
          <w:position w:val="0"/>
          <w:sz w:val="24"/>
          <w:szCs w:val="24"/>
        </w:rPr>
        <w:t>自动驾驶监测与服务中心应具备数据备份功能，并符合下列功能要求：</w:t>
      </w:r>
    </w:p>
    <w:p>
      <w:pPr>
        <w:pStyle w:val="21"/>
        <w:keepNext w:val="0"/>
        <w:keepLines w:val="0"/>
        <w:widowControl w:val="0"/>
        <w:shd w:val="clear" w:color="auto" w:fill="auto"/>
        <w:bidi w:val="0"/>
        <w:spacing w:before="0" w:after="100" w:line="468" w:lineRule="exact"/>
        <w:ind w:left="0" w:right="0" w:firstLine="48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应实时自动将重要数据进行备份，可通过分布式安全存储系统对数据备份。</w:t>
      </w:r>
    </w:p>
    <w:p>
      <w:pPr>
        <w:pStyle w:val="15"/>
        <w:keepNext/>
        <w:keepLines/>
        <w:widowControl w:val="0"/>
        <w:shd w:val="clear" w:color="auto" w:fill="auto"/>
        <w:bidi w:val="0"/>
        <w:spacing w:before="0" w:after="100" w:line="468" w:lineRule="exact"/>
        <w:ind w:left="0" w:right="0" w:firstLine="0"/>
        <w:jc w:val="both"/>
        <w:rPr>
          <w:sz w:val="22"/>
          <w:szCs w:val="22"/>
        </w:rPr>
      </w:pPr>
      <w:bookmarkStart w:id="652" w:name="bookmark653"/>
      <w:bookmarkStart w:id="653" w:name="bookmark654"/>
      <w:bookmarkStart w:id="654" w:name="bookmark652"/>
      <w:r>
        <w:rPr>
          <w:b/>
          <w:bCs/>
          <w:color w:val="000000"/>
          <w:spacing w:val="0"/>
          <w:w w:val="100"/>
          <w:position w:val="0"/>
          <w:sz w:val="22"/>
          <w:szCs w:val="22"/>
        </w:rPr>
        <w:t>条文说明</w:t>
      </w:r>
      <w:bookmarkEnd w:id="652"/>
      <w:bookmarkEnd w:id="653"/>
      <w:bookmarkEnd w:id="654"/>
    </w:p>
    <w:p>
      <w:pPr>
        <w:pStyle w:val="21"/>
        <w:keepNext w:val="0"/>
        <w:keepLines w:val="0"/>
        <w:widowControl w:val="0"/>
        <w:shd w:val="clear" w:color="auto" w:fill="auto"/>
        <w:bidi w:val="0"/>
        <w:spacing w:before="0" w:after="100" w:line="467" w:lineRule="exact"/>
        <w:ind w:left="0" w:right="0" w:firstLine="520"/>
        <w:jc w:val="both"/>
        <w:rPr>
          <w:sz w:val="22"/>
          <w:szCs w:val="22"/>
        </w:rPr>
      </w:pPr>
      <w:r>
        <w:rPr>
          <w:color w:val="000000"/>
          <w:spacing w:val="0"/>
          <w:w w:val="100"/>
          <w:position w:val="0"/>
          <w:sz w:val="22"/>
          <w:szCs w:val="22"/>
        </w:rPr>
        <w:t>自动驾驶监控与信息服务中心的全天候的运行，会产生海量数据，需要将 重要数据进行备份。自动驾驶监控与信息服务中心应支持多种磁盘技术组合 的分布式存储系统，以实现高性能、高可靠、高容错、一致性的数据访问功能， 同时支持负载均衡、冗余备份、弹性扩展、快速恢复等功能。</w:t>
      </w:r>
    </w:p>
    <w:p>
      <w:pPr>
        <w:pStyle w:val="21"/>
        <w:keepNext w:val="0"/>
        <w:keepLines w:val="0"/>
        <w:widowControl w:val="0"/>
        <w:shd w:val="clear" w:color="auto" w:fill="auto"/>
        <w:bidi w:val="0"/>
        <w:spacing w:before="0" w:after="100" w:line="480" w:lineRule="exact"/>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宜具备对外数据查询接口，支持上级管理部门或第三方数据平台的数据同步 存储、查询。</w:t>
      </w:r>
    </w:p>
    <w:p>
      <w:pPr>
        <w:pStyle w:val="15"/>
        <w:keepNext/>
        <w:keepLines/>
        <w:widowControl w:val="0"/>
        <w:shd w:val="clear" w:color="auto" w:fill="auto"/>
        <w:bidi w:val="0"/>
        <w:spacing w:before="0" w:after="100" w:line="468" w:lineRule="exact"/>
        <w:ind w:left="0" w:right="0" w:firstLine="0"/>
        <w:jc w:val="both"/>
        <w:rPr>
          <w:sz w:val="22"/>
          <w:szCs w:val="22"/>
        </w:rPr>
      </w:pPr>
      <w:bookmarkStart w:id="655" w:name="bookmark657"/>
      <w:bookmarkStart w:id="656" w:name="bookmark656"/>
      <w:bookmarkStart w:id="657" w:name="bookmark655"/>
      <w:r>
        <w:rPr>
          <w:b/>
          <w:bCs/>
          <w:color w:val="000000"/>
          <w:spacing w:val="0"/>
          <w:w w:val="100"/>
          <w:position w:val="0"/>
          <w:sz w:val="22"/>
          <w:szCs w:val="22"/>
        </w:rPr>
        <w:t>条文说明</w:t>
      </w:r>
      <w:bookmarkEnd w:id="655"/>
      <w:bookmarkEnd w:id="656"/>
      <w:bookmarkEnd w:id="657"/>
    </w:p>
    <w:p>
      <w:pPr>
        <w:pStyle w:val="21"/>
        <w:keepNext w:val="0"/>
        <w:keepLines w:val="0"/>
        <w:widowControl w:val="0"/>
        <w:shd w:val="clear" w:color="auto" w:fill="auto"/>
        <w:bidi w:val="0"/>
        <w:spacing w:before="0" w:after="100" w:line="468" w:lineRule="exact"/>
        <w:ind w:left="0" w:right="0" w:firstLine="520"/>
        <w:jc w:val="both"/>
        <w:rPr>
          <w:sz w:val="22"/>
          <w:szCs w:val="22"/>
        </w:rPr>
      </w:pPr>
      <w:r>
        <w:rPr>
          <w:color w:val="000000"/>
          <w:spacing w:val="0"/>
          <w:w w:val="100"/>
          <w:position w:val="0"/>
          <w:sz w:val="22"/>
          <w:szCs w:val="22"/>
        </w:rPr>
        <w:t>自动驾驶监控与信息服务中心需要通过安全的通信接口，支持上级管理 部门对数据库的同步访问、查询和分析。支持第三方对基于公路交通车路历史 大数据进行深入挖掘分析，为驾驶行为管理、交通态势分析提供支持。</w:t>
      </w:r>
    </w:p>
    <w:p>
      <w:pPr>
        <w:pStyle w:val="21"/>
        <w:keepNext w:val="0"/>
        <w:keepLines w:val="0"/>
        <w:widowControl w:val="0"/>
        <w:shd w:val="clear" w:color="auto" w:fill="auto"/>
        <w:bidi w:val="0"/>
        <w:spacing w:before="0" w:after="300" w:line="470" w:lineRule="exact"/>
        <w:ind w:left="0" w:right="0" w:firstLine="52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应采用定期异地全量自动备份策略，同时支持自定义备份策略，保证数据安 全性和完整性。</w:t>
      </w:r>
    </w:p>
    <w:p>
      <w:pPr>
        <w:pStyle w:val="21"/>
        <w:keepNext w:val="0"/>
        <w:keepLines w:val="0"/>
        <w:widowControl w:val="0"/>
        <w:shd w:val="clear" w:color="auto" w:fill="auto"/>
        <w:bidi w:val="0"/>
        <w:spacing w:before="0" w:after="100" w:line="480"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12.2.4</w:t>
      </w:r>
      <w:r>
        <w:rPr>
          <w:color w:val="000000"/>
          <w:spacing w:val="0"/>
          <w:w w:val="100"/>
          <w:position w:val="0"/>
          <w:sz w:val="24"/>
          <w:szCs w:val="24"/>
        </w:rPr>
        <w:t>自动驾驶监测与服务中心可自动生成交通运行状态、交通事件、道路气象环 境、交通管控指令和设施工作状态等图表、报告，并查询简便。</w:t>
      </w:r>
    </w:p>
    <w:p>
      <w:pPr>
        <w:pStyle w:val="15"/>
        <w:keepNext/>
        <w:keepLines/>
        <w:widowControl w:val="0"/>
        <w:shd w:val="clear" w:color="auto" w:fill="auto"/>
        <w:bidi w:val="0"/>
        <w:spacing w:before="0" w:after="100" w:line="468" w:lineRule="exact"/>
        <w:ind w:left="0" w:right="0" w:firstLine="0"/>
        <w:jc w:val="both"/>
        <w:rPr>
          <w:sz w:val="22"/>
          <w:szCs w:val="22"/>
        </w:rPr>
      </w:pPr>
      <w:bookmarkStart w:id="658" w:name="bookmark658"/>
      <w:bookmarkStart w:id="659" w:name="bookmark660"/>
      <w:bookmarkStart w:id="660" w:name="bookmark659"/>
      <w:r>
        <w:rPr>
          <w:b/>
          <w:bCs/>
          <w:color w:val="000000"/>
          <w:spacing w:val="0"/>
          <w:w w:val="100"/>
          <w:position w:val="0"/>
          <w:sz w:val="22"/>
          <w:szCs w:val="22"/>
        </w:rPr>
        <w:t>条文说明</w:t>
      </w:r>
      <w:bookmarkEnd w:id="658"/>
      <w:bookmarkEnd w:id="659"/>
      <w:bookmarkEnd w:id="660"/>
    </w:p>
    <w:p>
      <w:pPr>
        <w:pStyle w:val="21"/>
        <w:keepNext w:val="0"/>
        <w:keepLines w:val="0"/>
        <w:widowControl w:val="0"/>
        <w:shd w:val="clear" w:color="auto" w:fill="auto"/>
        <w:bidi w:val="0"/>
        <w:spacing w:before="0" w:after="260" w:line="451" w:lineRule="exact"/>
        <w:ind w:left="0" w:right="0" w:firstLine="520"/>
        <w:jc w:val="left"/>
        <w:rPr>
          <w:sz w:val="22"/>
          <w:szCs w:val="22"/>
        </w:rPr>
      </w:pPr>
      <w:r>
        <w:rPr>
          <w:color w:val="000000"/>
          <w:spacing w:val="0"/>
          <w:w w:val="100"/>
          <w:position w:val="0"/>
          <w:sz w:val="22"/>
          <w:szCs w:val="22"/>
        </w:rPr>
        <w:t>自动驾驶监测与服务中心可支持按类型、时间、路段、环境等类型的查询， 各种工作状态、事件、命令的报表和日志可以自动生成日报、月报、年报。</w:t>
      </w:r>
    </w:p>
    <w:p>
      <w:pPr>
        <w:pStyle w:val="21"/>
        <w:keepNext w:val="0"/>
        <w:keepLines w:val="0"/>
        <w:widowControl w:val="0"/>
        <w:shd w:val="clear" w:color="auto" w:fill="auto"/>
        <w:bidi w:val="0"/>
        <w:spacing w:before="0" w:after="100" w:line="468" w:lineRule="exact"/>
        <w:ind w:left="0" w:right="0" w:firstLine="240"/>
        <w:jc w:val="left"/>
      </w:pPr>
      <w:r>
        <w:rPr>
          <w:rFonts w:ascii="Times New Roman" w:hAnsi="Times New Roman" w:eastAsia="Times New Roman" w:cs="Times New Roman"/>
          <w:color w:val="000000"/>
          <w:spacing w:val="0"/>
          <w:w w:val="100"/>
          <w:position w:val="0"/>
          <w:sz w:val="24"/>
          <w:szCs w:val="24"/>
          <w:lang w:val="en-US" w:eastAsia="en-US" w:bidi="en-US"/>
        </w:rPr>
        <w:t>12.2.5</w:t>
      </w:r>
      <w:r>
        <w:rPr>
          <w:color w:val="000000"/>
          <w:spacing w:val="0"/>
          <w:w w:val="100"/>
          <w:position w:val="0"/>
          <w:sz w:val="24"/>
          <w:szCs w:val="24"/>
        </w:rPr>
        <w:t>自动驾驶监测与服务中心可支持</w:t>
      </w:r>
      <w:r>
        <w:rPr>
          <w:rFonts w:ascii="Times New Roman" w:hAnsi="Times New Roman" w:eastAsia="Times New Roman" w:cs="Times New Roman"/>
          <w:color w:val="000000"/>
          <w:spacing w:val="0"/>
          <w:w w:val="100"/>
          <w:position w:val="0"/>
          <w:sz w:val="24"/>
          <w:szCs w:val="24"/>
          <w:lang w:val="en-US" w:eastAsia="en-US" w:bidi="en-US"/>
        </w:rPr>
        <w:t>e-Call</w:t>
      </w:r>
      <w:r>
        <w:rPr>
          <w:color w:val="000000"/>
          <w:spacing w:val="0"/>
          <w:w w:val="100"/>
          <w:position w:val="0"/>
          <w:sz w:val="24"/>
          <w:szCs w:val="24"/>
        </w:rPr>
        <w:t>及其他应急救援服务。</w:t>
      </w:r>
    </w:p>
    <w:p>
      <w:pPr>
        <w:pStyle w:val="15"/>
        <w:keepNext/>
        <w:keepLines/>
        <w:widowControl w:val="0"/>
        <w:shd w:val="clear" w:color="auto" w:fill="auto"/>
        <w:bidi w:val="0"/>
        <w:spacing w:before="0" w:after="100" w:line="468" w:lineRule="exact"/>
        <w:ind w:left="0" w:right="0" w:firstLine="0"/>
        <w:jc w:val="both"/>
        <w:rPr>
          <w:sz w:val="22"/>
          <w:szCs w:val="22"/>
        </w:rPr>
      </w:pPr>
      <w:bookmarkStart w:id="661" w:name="bookmark661"/>
      <w:bookmarkStart w:id="662" w:name="bookmark663"/>
      <w:bookmarkStart w:id="663" w:name="bookmark662"/>
      <w:r>
        <w:rPr>
          <w:b/>
          <w:bCs/>
          <w:color w:val="000000"/>
          <w:spacing w:val="0"/>
          <w:w w:val="100"/>
          <w:position w:val="0"/>
          <w:sz w:val="22"/>
          <w:szCs w:val="22"/>
        </w:rPr>
        <w:t>条文说明</w:t>
      </w:r>
      <w:bookmarkEnd w:id="661"/>
      <w:bookmarkEnd w:id="662"/>
      <w:bookmarkEnd w:id="663"/>
    </w:p>
    <w:p>
      <w:pPr>
        <w:pStyle w:val="21"/>
        <w:keepNext w:val="0"/>
        <w:keepLines w:val="0"/>
        <w:widowControl w:val="0"/>
        <w:shd w:val="clear" w:color="auto" w:fill="auto"/>
        <w:bidi w:val="0"/>
        <w:spacing w:before="0" w:after="240" w:line="467" w:lineRule="exact"/>
        <w:ind w:left="0" w:right="0" w:firstLine="520"/>
        <w:jc w:val="both"/>
        <w:rPr>
          <w:sz w:val="22"/>
          <w:szCs w:val="22"/>
        </w:rPr>
      </w:pPr>
      <w:r>
        <w:rPr>
          <w:rFonts w:ascii="Times New Roman" w:hAnsi="Times New Roman" w:eastAsia="Times New Roman" w:cs="Times New Roman"/>
          <w:color w:val="000000"/>
          <w:spacing w:val="0"/>
          <w:w w:val="100"/>
          <w:position w:val="0"/>
          <w:sz w:val="24"/>
          <w:szCs w:val="24"/>
          <w:lang w:val="en-US" w:eastAsia="en-US" w:bidi="en-US"/>
        </w:rPr>
        <w:t>e-Call</w:t>
      </w:r>
      <w:r>
        <w:rPr>
          <w:color w:val="000000"/>
          <w:spacing w:val="0"/>
          <w:w w:val="100"/>
          <w:position w:val="0"/>
          <w:sz w:val="22"/>
          <w:szCs w:val="22"/>
        </w:rPr>
        <w:t>是指车辆遭遇紧急情况，车辆自动或用户主动触发以最高优先级紧 急呼救。呼叫中心、救援中心、人工坐席将同时获取车辆的重要数据，通过数 据进行损伤判定，同时协调各单位共同协作帮助用户快速脱离危险。自动驾驶 监测与服务中心应与</w:t>
      </w:r>
      <w:r>
        <w:rPr>
          <w:rFonts w:ascii="Times New Roman" w:hAnsi="Times New Roman" w:eastAsia="Times New Roman" w:cs="Times New Roman"/>
          <w:color w:val="000000"/>
          <w:spacing w:val="0"/>
          <w:w w:val="100"/>
          <w:position w:val="0"/>
          <w:sz w:val="24"/>
          <w:szCs w:val="24"/>
          <w:lang w:val="en-US" w:eastAsia="en-US" w:bidi="en-US"/>
        </w:rPr>
        <w:t>e-Call</w:t>
      </w:r>
      <w:r>
        <w:rPr>
          <w:color w:val="000000"/>
          <w:spacing w:val="0"/>
          <w:w w:val="100"/>
          <w:position w:val="0"/>
          <w:sz w:val="22"/>
          <w:szCs w:val="22"/>
        </w:rPr>
        <w:t>服务中心同步</w:t>
      </w:r>
      <w:r>
        <w:rPr>
          <w:rFonts w:ascii="Times New Roman" w:hAnsi="Times New Roman" w:eastAsia="Times New Roman" w:cs="Times New Roman"/>
          <w:color w:val="000000"/>
          <w:spacing w:val="0"/>
          <w:w w:val="100"/>
          <w:position w:val="0"/>
          <w:sz w:val="24"/>
          <w:szCs w:val="24"/>
          <w:lang w:val="en-US" w:eastAsia="en-US" w:bidi="en-US"/>
        </w:rPr>
        <w:t xml:space="preserve">MSD </w:t>
      </w:r>
      <w:r>
        <w:rPr>
          <w:color w:val="000000"/>
          <w:spacing w:val="0"/>
          <w:w w:val="100"/>
          <w:position w:val="0"/>
          <w:sz w:val="22"/>
          <w:szCs w:val="22"/>
        </w:rPr>
        <w:t>(</w:t>
      </w:r>
      <w:r>
        <w:rPr>
          <w:rFonts w:ascii="Times New Roman" w:hAnsi="Times New Roman" w:eastAsia="Times New Roman" w:cs="Times New Roman"/>
          <w:color w:val="000000"/>
          <w:spacing w:val="0"/>
          <w:w w:val="100"/>
          <w:position w:val="0"/>
          <w:sz w:val="24"/>
          <w:szCs w:val="24"/>
          <w:lang w:val="en-US" w:eastAsia="en-US" w:bidi="en-US"/>
        </w:rPr>
        <w:t>Minimum Set of Data</w:t>
      </w:r>
      <w:r>
        <w:rPr>
          <w:color w:val="000000"/>
          <w:spacing w:val="0"/>
          <w:w w:val="100"/>
          <w:position w:val="0"/>
          <w:sz w:val="22"/>
          <w:szCs w:val="22"/>
          <w:lang w:val="en-US" w:eastAsia="en-US" w:bidi="en-US"/>
        </w:rPr>
        <w:t>)</w:t>
      </w:r>
      <w:r>
        <w:rPr>
          <w:color w:val="000000"/>
          <w:spacing w:val="0"/>
          <w:w w:val="100"/>
          <w:position w:val="0"/>
          <w:sz w:val="22"/>
          <w:szCs w:val="22"/>
        </w:rPr>
        <w:t>等数 据，中心支持公路区域内的管理、运维、救援部门与</w:t>
      </w:r>
      <w:r>
        <w:rPr>
          <w:rFonts w:ascii="Times New Roman" w:hAnsi="Times New Roman" w:eastAsia="Times New Roman" w:cs="Times New Roman"/>
          <w:color w:val="000000"/>
          <w:spacing w:val="0"/>
          <w:w w:val="100"/>
          <w:position w:val="0"/>
          <w:sz w:val="24"/>
          <w:szCs w:val="24"/>
          <w:lang w:val="en-US" w:eastAsia="en-US" w:bidi="en-US"/>
        </w:rPr>
        <w:t>e-Call</w:t>
      </w:r>
      <w:r>
        <w:rPr>
          <w:color w:val="000000"/>
          <w:spacing w:val="0"/>
          <w:w w:val="100"/>
          <w:position w:val="0"/>
          <w:sz w:val="22"/>
          <w:szCs w:val="22"/>
        </w:rPr>
        <w:t>救援中心通过音视 频或</w:t>
      </w:r>
      <w:r>
        <w:rPr>
          <w:rFonts w:ascii="Times New Roman" w:hAnsi="Times New Roman" w:eastAsia="Times New Roman" w:cs="Times New Roman"/>
          <w:color w:val="000000"/>
          <w:spacing w:val="0"/>
          <w:w w:val="100"/>
          <w:position w:val="0"/>
          <w:sz w:val="24"/>
          <w:szCs w:val="24"/>
          <w:lang w:val="en-US" w:eastAsia="en-US" w:bidi="en-US"/>
        </w:rPr>
        <w:t>MSD</w:t>
      </w:r>
      <w:r>
        <w:rPr>
          <w:color w:val="000000"/>
          <w:spacing w:val="0"/>
          <w:w w:val="100"/>
          <w:position w:val="0"/>
          <w:sz w:val="22"/>
          <w:szCs w:val="22"/>
        </w:rPr>
        <w:t>信息协同工作，对区域内的呼叫信息进行及时救援。</w:t>
      </w:r>
    </w:p>
    <w:p>
      <w:pPr>
        <w:pStyle w:val="21"/>
        <w:keepNext w:val="0"/>
        <w:keepLines w:val="0"/>
        <w:widowControl w:val="0"/>
        <w:shd w:val="clear" w:color="auto" w:fill="auto"/>
        <w:bidi w:val="0"/>
        <w:spacing w:before="0" w:after="120" w:line="46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12.2.6</w:t>
      </w:r>
      <w:r>
        <w:rPr>
          <w:color w:val="000000"/>
          <w:spacing w:val="0"/>
          <w:w w:val="100"/>
          <w:position w:val="0"/>
          <w:sz w:val="24"/>
          <w:szCs w:val="24"/>
        </w:rPr>
        <w:t>自动驾驶监测与服务中心可根据交通管控需求，自动化制定运营维护计划。</w:t>
      </w:r>
    </w:p>
    <w:p>
      <w:pPr>
        <w:pStyle w:val="15"/>
        <w:keepNext/>
        <w:keepLines/>
        <w:widowControl w:val="0"/>
        <w:shd w:val="clear" w:color="auto" w:fill="auto"/>
        <w:bidi w:val="0"/>
        <w:spacing w:before="0" w:after="60" w:line="468" w:lineRule="exact"/>
        <w:ind w:left="0" w:right="0" w:firstLine="0"/>
        <w:jc w:val="both"/>
        <w:rPr>
          <w:sz w:val="22"/>
          <w:szCs w:val="22"/>
        </w:rPr>
      </w:pPr>
      <w:bookmarkStart w:id="664" w:name="bookmark665"/>
      <w:bookmarkStart w:id="665" w:name="bookmark664"/>
      <w:bookmarkStart w:id="666" w:name="bookmark666"/>
      <w:r>
        <w:rPr>
          <w:b/>
          <w:bCs/>
          <w:color w:val="000000"/>
          <w:spacing w:val="0"/>
          <w:w w:val="100"/>
          <w:position w:val="0"/>
          <w:sz w:val="22"/>
          <w:szCs w:val="22"/>
        </w:rPr>
        <w:t>条文说明</w:t>
      </w:r>
      <w:bookmarkEnd w:id="664"/>
      <w:bookmarkEnd w:id="665"/>
      <w:bookmarkEnd w:id="666"/>
    </w:p>
    <w:p>
      <w:pPr>
        <w:pStyle w:val="21"/>
        <w:keepNext w:val="0"/>
        <w:keepLines w:val="0"/>
        <w:widowControl w:val="0"/>
        <w:shd w:val="clear" w:color="auto" w:fill="auto"/>
        <w:bidi w:val="0"/>
        <w:spacing w:before="0" w:after="240" w:line="468" w:lineRule="exact"/>
        <w:ind w:left="0" w:right="0" w:firstLine="520"/>
        <w:jc w:val="both"/>
        <w:rPr>
          <w:sz w:val="22"/>
          <w:szCs w:val="22"/>
        </w:rPr>
      </w:pPr>
      <w:r>
        <w:rPr>
          <w:color w:val="000000"/>
          <w:spacing w:val="0"/>
          <w:w w:val="100"/>
          <w:position w:val="0"/>
          <w:sz w:val="22"/>
          <w:szCs w:val="22"/>
        </w:rPr>
        <w:t>自动驾驶监测与服务中心能够精确获取公路设施运行状态与故障信息， 可自动化的制定公路运营、维护、保养计划，保障公路实现全天候、无间断的 自动驾驶信息服务能力。</w:t>
      </w:r>
    </w:p>
    <w:p>
      <w:pPr>
        <w:pStyle w:val="21"/>
        <w:keepNext w:val="0"/>
        <w:keepLines w:val="0"/>
        <w:widowControl w:val="0"/>
        <w:shd w:val="clear" w:color="auto" w:fill="auto"/>
        <w:bidi w:val="0"/>
        <w:spacing w:before="0" w:after="120" w:line="485"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12.2.7</w:t>
      </w:r>
      <w:r>
        <w:rPr>
          <w:color w:val="000000"/>
          <w:spacing w:val="0"/>
          <w:w w:val="100"/>
          <w:position w:val="0"/>
          <w:sz w:val="24"/>
          <w:szCs w:val="24"/>
        </w:rPr>
        <w:t>自动驾驶监测与服务中心应具备与授时中心进行时钟同步功能。当主时钟 外部基准信号缺失时，主时钟服务器应具备时钟保持功能。</w:t>
      </w:r>
    </w:p>
    <w:p>
      <w:pPr>
        <w:pStyle w:val="15"/>
        <w:keepNext/>
        <w:keepLines/>
        <w:widowControl w:val="0"/>
        <w:shd w:val="clear" w:color="auto" w:fill="auto"/>
        <w:bidi w:val="0"/>
        <w:spacing w:before="0" w:after="60" w:line="468" w:lineRule="exact"/>
        <w:ind w:left="0" w:right="0" w:firstLine="0"/>
        <w:jc w:val="both"/>
        <w:rPr>
          <w:sz w:val="22"/>
          <w:szCs w:val="22"/>
        </w:rPr>
      </w:pPr>
      <w:bookmarkStart w:id="667" w:name="bookmark667"/>
      <w:bookmarkStart w:id="668" w:name="bookmark669"/>
      <w:bookmarkStart w:id="669" w:name="bookmark668"/>
      <w:r>
        <w:rPr>
          <w:b/>
          <w:bCs/>
          <w:color w:val="000000"/>
          <w:spacing w:val="0"/>
          <w:w w:val="100"/>
          <w:position w:val="0"/>
          <w:sz w:val="22"/>
          <w:szCs w:val="22"/>
        </w:rPr>
        <w:t>条文说明</w:t>
      </w:r>
      <w:bookmarkEnd w:id="667"/>
      <w:bookmarkEnd w:id="668"/>
      <w:bookmarkEnd w:id="669"/>
    </w:p>
    <w:p>
      <w:pPr>
        <w:pStyle w:val="21"/>
        <w:keepNext w:val="0"/>
        <w:keepLines w:val="0"/>
        <w:widowControl w:val="0"/>
        <w:shd w:val="clear" w:color="auto" w:fill="auto"/>
        <w:bidi w:val="0"/>
        <w:spacing w:before="0" w:after="240" w:line="469" w:lineRule="exact"/>
        <w:ind w:left="0" w:right="0" w:firstLine="520"/>
        <w:jc w:val="both"/>
        <w:rPr>
          <w:sz w:val="22"/>
          <w:szCs w:val="22"/>
        </w:rPr>
      </w:pPr>
      <w:r>
        <w:rPr>
          <w:color w:val="000000"/>
          <w:spacing w:val="0"/>
          <w:w w:val="100"/>
          <w:position w:val="0"/>
          <w:sz w:val="22"/>
          <w:szCs w:val="22"/>
        </w:rPr>
        <w:t>自动驾驶监测与服务中心应与授时中心保持时钟同步，授时中心的时钟 数据可以是定位设施中数据传输与综合处理系统提供的时钟数据，也可以是 上级中心提供的统一时钟数据。其他适应自动驾驶的公路附属设施也应与自 动驾驶监测与服务中心、专业授时中心保持时钟同步。当同步时钟基准信号缺 失时，自动驾驶监测与服务中心应具备时钟保持功能。</w:t>
      </w:r>
    </w:p>
    <w:p>
      <w:pPr>
        <w:pStyle w:val="21"/>
        <w:keepNext w:val="0"/>
        <w:keepLines w:val="0"/>
        <w:widowControl w:val="0"/>
        <w:shd w:val="clear" w:color="auto" w:fill="auto"/>
        <w:bidi w:val="0"/>
        <w:spacing w:before="0" w:after="0" w:line="468" w:lineRule="exact"/>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12.2.8</w:t>
      </w:r>
      <w:r>
        <w:rPr>
          <w:color w:val="000000"/>
          <w:spacing w:val="0"/>
          <w:w w:val="100"/>
          <w:position w:val="0"/>
          <w:sz w:val="24"/>
          <w:szCs w:val="24"/>
        </w:rPr>
        <w:t>自动驾驶监测与服务中心通过交通感知设施应符合下列基本功能：</w:t>
      </w:r>
    </w:p>
    <w:p>
      <w:pPr>
        <w:pStyle w:val="21"/>
        <w:keepNext w:val="0"/>
        <w:keepLines w:val="0"/>
        <w:widowControl w:val="0"/>
        <w:shd w:val="clear" w:color="auto" w:fill="auto"/>
        <w:bidi w:val="0"/>
        <w:spacing w:before="0" w:after="120" w:line="468" w:lineRule="exact"/>
        <w:ind w:left="0" w:right="0" w:firstLine="48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审核、分析、处理监测信息，预测所辖路段的路况信息。</w:t>
      </w:r>
    </w:p>
    <w:p>
      <w:pPr>
        <w:pStyle w:val="15"/>
        <w:keepNext/>
        <w:keepLines/>
        <w:widowControl w:val="0"/>
        <w:shd w:val="clear" w:color="auto" w:fill="auto"/>
        <w:bidi w:val="0"/>
        <w:spacing w:before="0" w:after="60" w:line="468" w:lineRule="exact"/>
        <w:ind w:left="0" w:right="0" w:firstLine="0"/>
        <w:jc w:val="both"/>
        <w:rPr>
          <w:sz w:val="22"/>
          <w:szCs w:val="22"/>
        </w:rPr>
      </w:pPr>
      <w:bookmarkStart w:id="670" w:name="bookmark670"/>
      <w:bookmarkStart w:id="671" w:name="bookmark672"/>
      <w:bookmarkStart w:id="672" w:name="bookmark671"/>
      <w:r>
        <w:rPr>
          <w:b/>
          <w:bCs/>
          <w:color w:val="000000"/>
          <w:spacing w:val="0"/>
          <w:w w:val="100"/>
          <w:position w:val="0"/>
          <w:sz w:val="22"/>
          <w:szCs w:val="22"/>
        </w:rPr>
        <w:t>条文说明</w:t>
      </w:r>
      <w:bookmarkEnd w:id="670"/>
      <w:bookmarkEnd w:id="671"/>
      <w:bookmarkEnd w:id="672"/>
    </w:p>
    <w:p>
      <w:pPr>
        <w:pStyle w:val="21"/>
        <w:keepNext w:val="0"/>
        <w:keepLines w:val="0"/>
        <w:widowControl w:val="0"/>
        <w:shd w:val="clear" w:color="auto" w:fill="auto"/>
        <w:bidi w:val="0"/>
        <w:spacing w:before="0" w:after="60" w:line="466" w:lineRule="exact"/>
        <w:ind w:left="0" w:right="0" w:firstLine="520"/>
        <w:jc w:val="both"/>
        <w:rPr>
          <w:sz w:val="22"/>
          <w:szCs w:val="22"/>
        </w:rPr>
      </w:pPr>
      <w:r>
        <w:rPr>
          <w:color w:val="000000"/>
          <w:spacing w:val="0"/>
          <w:w w:val="100"/>
          <w:position w:val="0"/>
          <w:sz w:val="22"/>
          <w:szCs w:val="22"/>
        </w:rPr>
        <w:t>自动驾驶监测与服务中心接收所辖区域内的交通感知设施上传的监测数 据，同时与其他途径获取的信息进行融合，审核分析后，形成最终的交通信息， 以此为基础，预测未来一定时间内的路况信息。</w:t>
      </w:r>
    </w:p>
    <w:p>
      <w:pPr>
        <w:pStyle w:val="21"/>
        <w:keepNext w:val="0"/>
        <w:keepLines w:val="0"/>
        <w:widowControl w:val="0"/>
        <w:shd w:val="clear" w:color="auto" w:fill="auto"/>
        <w:bidi w:val="0"/>
        <w:spacing w:before="0" w:after="120" w:line="468" w:lineRule="exact"/>
        <w:ind w:left="0" w:right="0" w:firstLine="480"/>
        <w:jc w:val="left"/>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监测交通感知设施的工作运行状态，可远程管理交通感知设施。</w:t>
      </w:r>
    </w:p>
    <w:p>
      <w:pPr>
        <w:pStyle w:val="15"/>
        <w:keepNext/>
        <w:keepLines/>
        <w:widowControl w:val="0"/>
        <w:shd w:val="clear" w:color="auto" w:fill="auto"/>
        <w:bidi w:val="0"/>
        <w:spacing w:before="0" w:after="60" w:line="468" w:lineRule="exact"/>
        <w:ind w:left="0" w:right="0" w:firstLine="0"/>
        <w:jc w:val="both"/>
        <w:rPr>
          <w:sz w:val="22"/>
          <w:szCs w:val="22"/>
        </w:rPr>
      </w:pPr>
      <w:bookmarkStart w:id="673" w:name="bookmark673"/>
      <w:bookmarkStart w:id="674" w:name="bookmark674"/>
      <w:bookmarkStart w:id="675" w:name="bookmark675"/>
      <w:r>
        <w:rPr>
          <w:b/>
          <w:bCs/>
          <w:color w:val="000000"/>
          <w:spacing w:val="0"/>
          <w:w w:val="100"/>
          <w:position w:val="0"/>
          <w:sz w:val="22"/>
          <w:szCs w:val="22"/>
        </w:rPr>
        <w:t>条文说明</w:t>
      </w:r>
      <w:bookmarkEnd w:id="673"/>
      <w:bookmarkEnd w:id="674"/>
      <w:bookmarkEnd w:id="675"/>
    </w:p>
    <w:p>
      <w:pPr>
        <w:pStyle w:val="21"/>
        <w:keepNext w:val="0"/>
        <w:keepLines w:val="0"/>
        <w:widowControl w:val="0"/>
        <w:shd w:val="clear" w:color="auto" w:fill="auto"/>
        <w:bidi w:val="0"/>
        <w:spacing w:before="0" w:after="260" w:line="466" w:lineRule="exact"/>
        <w:ind w:left="0" w:right="0" w:firstLine="520"/>
        <w:jc w:val="both"/>
        <w:rPr>
          <w:sz w:val="22"/>
          <w:szCs w:val="22"/>
        </w:rPr>
      </w:pPr>
      <w:r>
        <w:rPr>
          <w:color w:val="000000"/>
          <w:spacing w:val="0"/>
          <w:w w:val="100"/>
          <w:position w:val="0"/>
          <w:sz w:val="22"/>
          <w:szCs w:val="22"/>
        </w:rPr>
        <w:t>自动驾驶监测与服务中心需要对区域内的交通感知设施的运行状态进行 监测，当出现故障时及时上报处理，并支持管理人员对交通感知设施的远程维 护、保养、升级。</w:t>
      </w:r>
    </w:p>
    <w:p>
      <w:pPr>
        <w:pStyle w:val="29"/>
        <w:keepNext w:val="0"/>
        <w:keepLines w:val="0"/>
        <w:widowControl w:val="0"/>
        <w:shd w:val="clear" w:color="auto" w:fill="auto"/>
        <w:bidi w:val="0"/>
        <w:spacing w:before="0" w:after="0" w:line="467"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12.2.9</w:t>
      </w:r>
      <w:r>
        <w:rPr>
          <w:color w:val="000000"/>
          <w:spacing w:val="0"/>
          <w:w w:val="100"/>
          <w:position w:val="0"/>
          <w:sz w:val="24"/>
          <w:szCs w:val="24"/>
        </w:rPr>
        <w:t>自动驾驶监测与服务中心通过高精度地图应具备下列基本功能：</w:t>
      </w:r>
    </w:p>
    <w:p>
      <w:pPr>
        <w:pStyle w:val="29"/>
        <w:keepNext w:val="0"/>
        <w:keepLines w:val="0"/>
        <w:widowControl w:val="0"/>
        <w:shd w:val="clear" w:color="auto" w:fill="auto"/>
        <w:bidi w:val="0"/>
        <w:spacing w:before="0" w:after="140" w:line="467"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存储和更新所辖路段范围内高精度地图静态数据。</w:t>
      </w:r>
    </w:p>
    <w:p>
      <w:pPr>
        <w:pStyle w:val="15"/>
        <w:keepNext/>
        <w:keepLines/>
        <w:widowControl w:val="0"/>
        <w:shd w:val="clear" w:color="auto" w:fill="auto"/>
        <w:bidi w:val="0"/>
        <w:spacing w:before="0" w:after="60" w:line="467" w:lineRule="exact"/>
        <w:ind w:left="0" w:right="0" w:firstLine="0"/>
        <w:jc w:val="left"/>
        <w:rPr>
          <w:sz w:val="22"/>
          <w:szCs w:val="22"/>
        </w:rPr>
      </w:pPr>
      <w:bookmarkStart w:id="676" w:name="bookmark676"/>
      <w:bookmarkStart w:id="677" w:name="bookmark677"/>
      <w:bookmarkStart w:id="678" w:name="bookmark678"/>
      <w:r>
        <w:rPr>
          <w:b/>
          <w:bCs/>
          <w:color w:val="000000"/>
          <w:spacing w:val="0"/>
          <w:w w:val="100"/>
          <w:position w:val="0"/>
          <w:sz w:val="22"/>
          <w:szCs w:val="22"/>
        </w:rPr>
        <w:t>条文说明</w:t>
      </w:r>
      <w:bookmarkEnd w:id="676"/>
      <w:bookmarkEnd w:id="677"/>
      <w:bookmarkEnd w:id="678"/>
    </w:p>
    <w:p>
      <w:pPr>
        <w:pStyle w:val="29"/>
        <w:keepNext w:val="0"/>
        <w:keepLines w:val="0"/>
        <w:widowControl w:val="0"/>
        <w:shd w:val="clear" w:color="auto" w:fill="auto"/>
        <w:bidi w:val="0"/>
        <w:spacing w:before="0" w:after="60" w:line="467" w:lineRule="exact"/>
        <w:ind w:left="0" w:right="0" w:firstLine="520"/>
        <w:jc w:val="both"/>
      </w:pPr>
      <w:r>
        <w:rPr>
          <w:color w:val="000000"/>
          <w:spacing w:val="0"/>
          <w:w w:val="100"/>
          <w:position w:val="0"/>
        </w:rPr>
        <w:t>高精度地图静态数据更新是指自动驾驶监测与服务中心获得道路的拓扑 结构及其他的静态属性发生变化时，支持通过高精度地图接口更新高精度地 图静态数据库。静态数据图层道路拓扑结构更新应协同有资质的图商制图。静 态地图中的附属设施及标识标线更新，由自动驾驶监测与服务中心制定更新 规则，通过数据接口对静态数据图层进行更新。</w:t>
      </w:r>
    </w:p>
    <w:p>
      <w:pPr>
        <w:pStyle w:val="29"/>
        <w:keepNext w:val="0"/>
        <w:keepLines w:val="0"/>
        <w:widowControl w:val="0"/>
        <w:shd w:val="clear" w:color="auto" w:fill="auto"/>
        <w:bidi w:val="0"/>
        <w:spacing w:before="0" w:after="360" w:line="480" w:lineRule="exact"/>
        <w:ind w:left="0" w:right="0" w:firstLine="52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根据交通流状态、交通事件、道路气象环境、道路基础设施状态等监测信息， 可与高精度地图数据融合，更新高精度地图动态数据图层。</w:t>
      </w:r>
    </w:p>
    <w:p>
      <w:pPr>
        <w:widowControl w:val="0"/>
        <w:jc w:val="left"/>
        <w:rPr>
          <w:sz w:val="2"/>
          <w:szCs w:val="2"/>
        </w:rPr>
      </w:pPr>
      <w:r>
        <w:drawing>
          <wp:inline distT="0" distB="0" distL="114300" distR="114300">
            <wp:extent cx="4846320" cy="2584450"/>
            <wp:effectExtent l="0" t="0" r="11430" b="6350"/>
            <wp:docPr id="275" name="Picutre 275"/>
            <wp:cNvGraphicFramePr/>
            <a:graphic xmlns:a="http://schemas.openxmlformats.org/drawingml/2006/main">
              <a:graphicData uri="http://schemas.openxmlformats.org/drawingml/2006/picture">
                <pic:pic xmlns:pic="http://schemas.openxmlformats.org/drawingml/2006/picture">
                  <pic:nvPicPr>
                    <pic:cNvPr id="275" name="Picutre 275"/>
                    <pic:cNvPicPr/>
                  </pic:nvPicPr>
                  <pic:blipFill>
                    <a:blip r:embed="rId114"/>
                    <a:stretch>
                      <a:fillRect/>
                    </a:stretch>
                  </pic:blipFill>
                  <pic:spPr>
                    <a:xfrm>
                      <a:off x="0" y="0"/>
                      <a:ext cx="4846320" cy="2584450"/>
                    </a:xfrm>
                    <a:prstGeom prst="rect">
                      <a:avLst/>
                    </a:prstGeom>
                  </pic:spPr>
                </pic:pic>
              </a:graphicData>
            </a:graphic>
          </wp:inline>
        </w:drawing>
      </w:r>
    </w:p>
    <w:p>
      <w:pPr>
        <w:widowControl w:val="0"/>
        <w:spacing w:after="199" w:line="1" w:lineRule="exact"/>
      </w:pPr>
    </w:p>
    <w:p>
      <w:pPr>
        <w:pStyle w:val="29"/>
        <w:keepNext w:val="0"/>
        <w:keepLines w:val="0"/>
        <w:widowControl w:val="0"/>
        <w:shd w:val="clear" w:color="auto" w:fill="auto"/>
        <w:bidi w:val="0"/>
        <w:spacing w:before="0" w:after="0" w:line="470" w:lineRule="exact"/>
        <w:ind w:left="0" w:right="0" w:firstLine="0"/>
        <w:jc w:val="center"/>
        <w:rPr>
          <w:sz w:val="20"/>
          <w:szCs w:val="20"/>
        </w:rPr>
      </w:pPr>
      <w:r>
        <w:rPr>
          <w:color w:val="000000"/>
          <w:spacing w:val="0"/>
          <w:w w:val="100"/>
          <w:position w:val="0"/>
          <w:sz w:val="20"/>
          <w:szCs w:val="20"/>
        </w:rPr>
        <w:t>图</w:t>
      </w:r>
      <w:r>
        <w:rPr>
          <w:rFonts w:ascii="Times New Roman" w:hAnsi="Times New Roman" w:eastAsia="Times New Roman" w:cs="Times New Roman"/>
          <w:color w:val="000000"/>
          <w:spacing w:val="0"/>
          <w:w w:val="100"/>
          <w:position w:val="0"/>
          <w:sz w:val="20"/>
          <w:szCs w:val="20"/>
          <w:lang w:val="en-US" w:eastAsia="en-US" w:bidi="en-US"/>
        </w:rPr>
        <w:t>12-1</w:t>
      </w:r>
      <w:r>
        <w:rPr>
          <w:color w:val="000000"/>
          <w:spacing w:val="0"/>
          <w:w w:val="100"/>
          <w:position w:val="0"/>
          <w:sz w:val="20"/>
          <w:szCs w:val="20"/>
        </w:rPr>
        <w:t>自动驾驶监测与服务中心与高精度地图系统结构图</w:t>
      </w:r>
    </w:p>
    <w:p>
      <w:pPr>
        <w:pStyle w:val="29"/>
        <w:keepNext w:val="0"/>
        <w:keepLines w:val="0"/>
        <w:widowControl w:val="0"/>
        <w:shd w:val="clear" w:color="auto" w:fill="auto"/>
        <w:bidi w:val="0"/>
        <w:spacing w:before="0" w:after="140" w:line="470" w:lineRule="exact"/>
        <w:ind w:left="0" w:right="0" w:firstLine="520"/>
        <w:jc w:val="left"/>
      </w:pPr>
      <w:r>
        <w:rPr>
          <w:color w:val="000000"/>
          <w:spacing w:val="0"/>
          <w:w w:val="100"/>
          <w:position w:val="0"/>
        </w:rPr>
        <w:t>高精度地图动态数据更新是指自动驾驶监测与服务中心通过融合多源交 通数据，根据高精度地图动态数据图层结构，建立一个动态的伴生消息图层， 用于描述基于时空的交通状态。</w:t>
      </w:r>
    </w:p>
    <w:p>
      <w:pPr>
        <w:pStyle w:val="29"/>
        <w:keepNext w:val="0"/>
        <w:keepLines w:val="0"/>
        <w:widowControl w:val="0"/>
        <w:shd w:val="clear" w:color="auto" w:fill="auto"/>
        <w:bidi w:val="0"/>
        <w:spacing w:before="0" w:after="140" w:line="470" w:lineRule="exact"/>
        <w:ind w:left="0" w:right="0" w:firstLine="480"/>
        <w:jc w:val="left"/>
      </w:pPr>
      <w:r>
        <w:rPr>
          <w:color w:val="000000"/>
          <w:spacing w:val="0"/>
          <w:w w:val="100"/>
          <w:position w:val="0"/>
        </w:rPr>
        <w:t>自动驾驶监测与服务中心实现高精度地图动态数据的生产、加工、存储。</w:t>
      </w:r>
    </w:p>
    <w:p>
      <w:pPr>
        <w:pStyle w:val="29"/>
        <w:keepNext w:val="0"/>
        <w:keepLines w:val="0"/>
        <w:widowControl w:val="0"/>
        <w:shd w:val="clear" w:color="auto" w:fill="auto"/>
        <w:bidi w:val="0"/>
        <w:spacing w:before="0" w:after="80" w:line="470" w:lineRule="exact"/>
        <w:ind w:left="0" w:right="0" w:firstLine="480"/>
        <w:jc w:val="left"/>
      </w:pPr>
      <w:r>
        <w:rPr>
          <w:color w:val="000000"/>
          <w:spacing w:val="0"/>
          <w:w w:val="100"/>
          <w:position w:val="0"/>
        </w:rPr>
        <w:t>自动驾驶监测与服务中心也可通过数据接口与第三方图商数据进行同步, 更新高精度地图动态数据。</w:t>
      </w:r>
    </w:p>
    <w:p>
      <w:pPr>
        <w:pStyle w:val="29"/>
        <w:keepNext w:val="0"/>
        <w:keepLines w:val="0"/>
        <w:widowControl w:val="0"/>
        <w:shd w:val="clear" w:color="auto" w:fill="auto"/>
        <w:bidi w:val="0"/>
        <w:spacing w:before="0" w:after="0" w:line="478"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可根据自动驾驶监测与服务中心形成的交通管控信息与预警信息，更新高精 度地图动态数据。</w:t>
      </w:r>
    </w:p>
    <w:p>
      <w:pPr>
        <w:pStyle w:val="29"/>
        <w:keepNext w:val="0"/>
        <w:keepLines w:val="0"/>
        <w:widowControl w:val="0"/>
        <w:shd w:val="clear" w:color="auto" w:fill="auto"/>
        <w:bidi w:val="0"/>
        <w:spacing w:before="0" w:after="0" w:line="478"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可根据上级管理平台管理需求，接收上级管理部门下达的交通管控信息，更新 高精度地图动态数据。</w:t>
      </w:r>
    </w:p>
    <w:p>
      <w:pPr>
        <w:pStyle w:val="29"/>
        <w:keepNext w:val="0"/>
        <w:keepLines w:val="0"/>
        <w:widowControl w:val="0"/>
        <w:shd w:val="clear" w:color="auto" w:fill="auto"/>
        <w:bidi w:val="0"/>
        <w:spacing w:before="0" w:after="12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可通过通信设施向自动驾驶车辆发送包含有高精度地图动态数据的交通信息。</w:t>
      </w:r>
    </w:p>
    <w:p>
      <w:pPr>
        <w:pStyle w:val="15"/>
        <w:keepNext/>
        <w:keepLines/>
        <w:widowControl w:val="0"/>
        <w:shd w:val="clear" w:color="auto" w:fill="auto"/>
        <w:bidi w:val="0"/>
        <w:spacing w:before="0" w:after="80" w:line="466" w:lineRule="exact"/>
        <w:ind w:left="0" w:right="0" w:firstLine="0"/>
        <w:jc w:val="both"/>
        <w:rPr>
          <w:sz w:val="22"/>
          <w:szCs w:val="22"/>
        </w:rPr>
      </w:pPr>
      <w:bookmarkStart w:id="679" w:name="bookmark679"/>
      <w:bookmarkStart w:id="680" w:name="bookmark680"/>
      <w:bookmarkStart w:id="681" w:name="bookmark681"/>
      <w:r>
        <w:rPr>
          <w:b/>
          <w:bCs/>
          <w:color w:val="000000"/>
          <w:spacing w:val="0"/>
          <w:w w:val="100"/>
          <w:position w:val="0"/>
          <w:sz w:val="22"/>
          <w:szCs w:val="22"/>
        </w:rPr>
        <w:t>条文说明</w:t>
      </w:r>
      <w:bookmarkEnd w:id="679"/>
      <w:bookmarkEnd w:id="680"/>
      <w:bookmarkEnd w:id="681"/>
    </w:p>
    <w:p>
      <w:pPr>
        <w:pStyle w:val="29"/>
        <w:keepNext w:val="0"/>
        <w:keepLines w:val="0"/>
        <w:widowControl w:val="0"/>
        <w:shd w:val="clear" w:color="auto" w:fill="auto"/>
        <w:bidi w:val="0"/>
        <w:spacing w:before="0" w:after="80" w:line="461" w:lineRule="exact"/>
        <w:ind w:left="0" w:right="0" w:firstLine="500"/>
        <w:jc w:val="both"/>
      </w:pPr>
      <w:r>
        <w:rPr>
          <w:color w:val="000000"/>
          <w:spacing w:val="0"/>
          <w:w w:val="100"/>
          <w:position w:val="0"/>
        </w:rPr>
        <w:t>自动驾驶监测与服务中心可结合高精地图动态数据为自动驾驶车辆提供 车道级的交通管控、出行服务、安全预警等信息。</w:t>
      </w:r>
    </w:p>
    <w:p>
      <w:pPr>
        <w:pStyle w:val="29"/>
        <w:keepNext w:val="0"/>
        <w:keepLines w:val="0"/>
        <w:widowControl w:val="0"/>
        <w:shd w:val="clear" w:color="auto" w:fill="auto"/>
        <w:bidi w:val="0"/>
        <w:spacing w:before="0" w:after="300" w:line="466"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具备可视化功能，可将高精度地图数据在显示屏上进行图形展示。</w:t>
      </w:r>
    </w:p>
    <w:p>
      <w:pPr>
        <w:pStyle w:val="29"/>
        <w:keepNext w:val="0"/>
        <w:keepLines w:val="0"/>
        <w:widowControl w:val="0"/>
        <w:shd w:val="clear" w:color="auto" w:fill="auto"/>
        <w:bidi w:val="0"/>
        <w:spacing w:before="0" w:after="0" w:line="466"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12.2.10</w:t>
      </w:r>
      <w:r>
        <w:rPr>
          <w:color w:val="000000"/>
          <w:spacing w:val="0"/>
          <w:w w:val="100"/>
          <w:position w:val="0"/>
          <w:sz w:val="24"/>
          <w:szCs w:val="24"/>
        </w:rPr>
        <w:t>自动驾驶监测与服务中心通过定位设施应具备下列基本功能：</w:t>
      </w:r>
    </w:p>
    <w:p>
      <w:pPr>
        <w:pStyle w:val="29"/>
        <w:keepNext w:val="0"/>
        <w:keepLines w:val="0"/>
        <w:widowControl w:val="0"/>
        <w:shd w:val="clear" w:color="auto" w:fill="auto"/>
        <w:bidi w:val="0"/>
        <w:spacing w:before="0" w:after="0" w:line="466"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接入并存储所辖路段建设范围内基准站数据。</w:t>
      </w:r>
    </w:p>
    <w:p>
      <w:pPr>
        <w:pStyle w:val="29"/>
        <w:keepNext w:val="0"/>
        <w:keepLines w:val="0"/>
        <w:widowControl w:val="0"/>
        <w:shd w:val="clear" w:color="auto" w:fill="auto"/>
        <w:bidi w:val="0"/>
        <w:spacing w:before="0" w:after="120" w:line="466"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管理基准站数据，面向自动驾驶的高精度定位应用与服务提供定位信息。</w:t>
      </w:r>
    </w:p>
    <w:p>
      <w:pPr>
        <w:pStyle w:val="15"/>
        <w:keepNext/>
        <w:keepLines/>
        <w:widowControl w:val="0"/>
        <w:shd w:val="clear" w:color="auto" w:fill="auto"/>
        <w:bidi w:val="0"/>
        <w:spacing w:before="0" w:after="80" w:line="466" w:lineRule="exact"/>
        <w:ind w:left="0" w:right="0" w:firstLine="0"/>
        <w:jc w:val="both"/>
        <w:rPr>
          <w:sz w:val="22"/>
          <w:szCs w:val="22"/>
        </w:rPr>
      </w:pPr>
      <w:bookmarkStart w:id="682" w:name="bookmark682"/>
      <w:bookmarkStart w:id="683" w:name="bookmark683"/>
      <w:bookmarkStart w:id="684" w:name="bookmark684"/>
      <w:r>
        <w:rPr>
          <w:b/>
          <w:bCs/>
          <w:color w:val="000000"/>
          <w:spacing w:val="0"/>
          <w:w w:val="100"/>
          <w:position w:val="0"/>
          <w:sz w:val="22"/>
          <w:szCs w:val="22"/>
        </w:rPr>
        <w:t>条文说明</w:t>
      </w:r>
      <w:bookmarkEnd w:id="682"/>
      <w:bookmarkEnd w:id="683"/>
      <w:bookmarkEnd w:id="684"/>
    </w:p>
    <w:p>
      <w:pPr>
        <w:pStyle w:val="29"/>
        <w:keepNext w:val="0"/>
        <w:keepLines w:val="0"/>
        <w:widowControl w:val="0"/>
        <w:shd w:val="clear" w:color="auto" w:fill="auto"/>
        <w:bidi w:val="0"/>
        <w:spacing w:before="0" w:after="80" w:line="480" w:lineRule="exact"/>
        <w:ind w:left="0" w:right="0" w:firstLine="500"/>
        <w:jc w:val="both"/>
      </w:pPr>
      <w:r>
        <w:rPr>
          <w:color w:val="000000"/>
          <w:spacing w:val="0"/>
          <w:w w:val="100"/>
          <w:position w:val="0"/>
        </w:rPr>
        <w:t>自动驾驶监测及服务中心管理基准站的</w:t>
      </w:r>
      <w:r>
        <w:rPr>
          <w:rFonts w:ascii="Times New Roman" w:hAnsi="Times New Roman" w:eastAsia="Times New Roman" w:cs="Times New Roman"/>
          <w:color w:val="000000"/>
          <w:spacing w:val="0"/>
          <w:w w:val="100"/>
          <w:position w:val="0"/>
          <w:sz w:val="24"/>
          <w:szCs w:val="24"/>
          <w:lang w:val="en-US" w:eastAsia="en-US" w:bidi="en-US"/>
        </w:rPr>
        <w:t>GNSS</w:t>
      </w:r>
      <w:r>
        <w:rPr>
          <w:color w:val="000000"/>
          <w:spacing w:val="0"/>
          <w:w w:val="100"/>
          <w:position w:val="0"/>
        </w:rPr>
        <w:t>观测信息，为该区域内的 车辆提供其所需的定位增强信息服务。</w:t>
      </w:r>
    </w:p>
    <w:p>
      <w:pPr>
        <w:pStyle w:val="29"/>
        <w:keepNext w:val="0"/>
        <w:keepLines w:val="0"/>
        <w:widowControl w:val="0"/>
        <w:shd w:val="clear" w:color="auto" w:fill="auto"/>
        <w:bidi w:val="0"/>
        <w:spacing w:before="0" w:after="300" w:line="466"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监测定位设施的工作运行状态，可远程管理定位设施。</w:t>
      </w:r>
    </w:p>
    <w:p>
      <w:pPr>
        <w:pStyle w:val="29"/>
        <w:keepNext w:val="0"/>
        <w:keepLines w:val="0"/>
        <w:widowControl w:val="0"/>
        <w:shd w:val="clear" w:color="auto" w:fill="auto"/>
        <w:bidi w:val="0"/>
        <w:spacing w:before="0" w:after="0" w:line="466"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12.2.11</w:t>
      </w:r>
      <w:r>
        <w:rPr>
          <w:color w:val="000000"/>
          <w:spacing w:val="0"/>
          <w:w w:val="100"/>
          <w:position w:val="0"/>
          <w:sz w:val="24"/>
          <w:szCs w:val="24"/>
        </w:rPr>
        <w:t>自动驾驶监测与服务中心通过通信设施应具备下列基本功能：</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建立自动驾驶监测与服务中心与自动驾驶车辆的网络联接，向自动驾驶车辆 发送交通管控信息、预警信息，并提供其他信息服务。可与自动驾驶车辆进行信息 交换，接收自动驾驶车辆发布的行驶状态、求助等信息。</w:t>
      </w:r>
    </w:p>
    <w:p>
      <w:pPr>
        <w:pStyle w:val="29"/>
        <w:keepNext w:val="0"/>
        <w:keepLines w:val="0"/>
        <w:widowControl w:val="0"/>
        <w:shd w:val="clear" w:color="auto" w:fill="auto"/>
        <w:bidi w:val="0"/>
        <w:spacing w:before="0" w:after="12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分析与处理浮动车数据，形成交通流状态、交通事件等监测信息。</w:t>
      </w:r>
    </w:p>
    <w:p>
      <w:pPr>
        <w:pStyle w:val="15"/>
        <w:keepNext/>
        <w:keepLines/>
        <w:widowControl w:val="0"/>
        <w:shd w:val="clear" w:color="auto" w:fill="auto"/>
        <w:bidi w:val="0"/>
        <w:spacing w:before="0" w:after="80" w:line="466" w:lineRule="exact"/>
        <w:ind w:left="0" w:right="0" w:firstLine="0"/>
        <w:jc w:val="both"/>
        <w:rPr>
          <w:sz w:val="22"/>
          <w:szCs w:val="22"/>
        </w:rPr>
      </w:pPr>
      <w:bookmarkStart w:id="685" w:name="bookmark687"/>
      <w:bookmarkStart w:id="686" w:name="bookmark685"/>
      <w:bookmarkStart w:id="687" w:name="bookmark686"/>
      <w:r>
        <w:rPr>
          <w:b/>
          <w:bCs/>
          <w:color w:val="000000"/>
          <w:spacing w:val="0"/>
          <w:w w:val="100"/>
          <w:position w:val="0"/>
          <w:sz w:val="22"/>
          <w:szCs w:val="22"/>
        </w:rPr>
        <w:t>条文说明</w:t>
      </w:r>
      <w:bookmarkEnd w:id="685"/>
      <w:bookmarkEnd w:id="686"/>
      <w:bookmarkEnd w:id="687"/>
    </w:p>
    <w:p>
      <w:pPr>
        <w:pStyle w:val="29"/>
        <w:keepNext w:val="0"/>
        <w:keepLines w:val="0"/>
        <w:widowControl w:val="0"/>
        <w:shd w:val="clear" w:color="auto" w:fill="auto"/>
        <w:bidi w:val="0"/>
        <w:spacing w:before="0" w:after="60" w:line="451" w:lineRule="exact"/>
        <w:ind w:left="0" w:right="0" w:firstLine="500"/>
        <w:jc w:val="both"/>
      </w:pPr>
      <w:r>
        <w:rPr>
          <w:color w:val="000000"/>
          <w:spacing w:val="0"/>
          <w:w w:val="100"/>
          <w:position w:val="0"/>
        </w:rPr>
        <w:t>自动驾驶监测和服务中心可通过通信设施提供的通信服务与车辆交换数 据，根据车辆上传信息，采集浮动车数据，形成交通流状态、交通事件等监测 信息。</w:t>
      </w:r>
    </w:p>
    <w:p>
      <w:pPr>
        <w:pStyle w:val="29"/>
        <w:keepNext w:val="0"/>
        <w:keepLines w:val="0"/>
        <w:widowControl w:val="0"/>
        <w:shd w:val="clear" w:color="auto" w:fill="auto"/>
        <w:bidi w:val="0"/>
        <w:spacing w:before="0" w:after="280" w:line="475"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监测通信设施的工作运行状态，可远程管理通信设施。</w:t>
      </w:r>
    </w:p>
    <w:p>
      <w:pPr>
        <w:pStyle w:val="29"/>
        <w:keepNext w:val="0"/>
        <w:keepLines w:val="0"/>
        <w:widowControl w:val="0"/>
        <w:shd w:val="clear" w:color="auto" w:fill="auto"/>
        <w:bidi w:val="0"/>
        <w:spacing w:before="0" w:after="0"/>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12.2.12</w:t>
      </w:r>
      <w:r>
        <w:rPr>
          <w:color w:val="000000"/>
          <w:spacing w:val="0"/>
          <w:w w:val="100"/>
          <w:position w:val="0"/>
          <w:sz w:val="24"/>
          <w:szCs w:val="24"/>
        </w:rPr>
        <w:t xml:space="preserve">自动驾驶监测与服务中心通过数字化交通标志标线应具备下列基本功能: </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将交通管控信息与预警信息转化为相应的交通标志标线信息，通过数字化交 通标志标线进行发布，并具有发布内容实时反馈功能。</w:t>
      </w:r>
    </w:p>
    <w:p>
      <w:pPr>
        <w:pStyle w:val="29"/>
        <w:keepNext w:val="0"/>
        <w:keepLines w:val="0"/>
        <w:widowControl w:val="0"/>
        <w:shd w:val="clear" w:color="auto" w:fill="auto"/>
        <w:bidi w:val="0"/>
        <w:spacing w:before="0" w:after="280"/>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监测数字化交通标志标线的工作运行状态，可远程管理数字化交通标志标线。</w:t>
      </w:r>
    </w:p>
    <w:p>
      <w:pPr>
        <w:pStyle w:val="29"/>
        <w:keepNext w:val="0"/>
        <w:keepLines w:val="0"/>
        <w:widowControl w:val="0"/>
        <w:shd w:val="clear" w:color="auto" w:fill="auto"/>
        <w:bidi w:val="0"/>
        <w:spacing w:before="0" w:after="0" w:line="475"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12.2.13</w:t>
      </w:r>
      <w:r>
        <w:rPr>
          <w:color w:val="000000"/>
          <w:spacing w:val="0"/>
          <w:w w:val="100"/>
          <w:position w:val="0"/>
          <w:sz w:val="24"/>
          <w:szCs w:val="24"/>
        </w:rPr>
        <w:t xml:space="preserve">自动驾驶监测与服务中心通过交通控制与诱导设施应具备下列基本功能: </w:t>
      </w: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将交通管控信息与预警信息通过交通控制与诱导设施进行发布，并具有发布 内容实时反馈功能。</w:t>
      </w:r>
    </w:p>
    <w:p>
      <w:pPr>
        <w:pStyle w:val="29"/>
        <w:keepNext w:val="0"/>
        <w:keepLines w:val="0"/>
        <w:widowControl w:val="0"/>
        <w:shd w:val="clear" w:color="auto" w:fill="auto"/>
        <w:bidi w:val="0"/>
        <w:spacing w:before="0" w:after="280" w:line="475" w:lineRule="exact"/>
        <w:ind w:left="0" w:right="0" w:firstLine="48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监测交通控制与诱导设施的工作运行状态，可远程管理交通控制与诱导设施。</w:t>
      </w:r>
    </w:p>
    <w:p>
      <w:pPr>
        <w:pStyle w:val="29"/>
        <w:keepNext w:val="0"/>
        <w:keepLines w:val="0"/>
        <w:widowControl w:val="0"/>
        <w:shd w:val="clear" w:color="auto" w:fill="auto"/>
        <w:bidi w:val="0"/>
        <w:spacing w:before="0" w:after="0" w:line="475"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12.2.14</w:t>
      </w:r>
      <w:r>
        <w:rPr>
          <w:color w:val="000000"/>
          <w:spacing w:val="0"/>
          <w:w w:val="100"/>
          <w:position w:val="0"/>
          <w:sz w:val="24"/>
          <w:szCs w:val="24"/>
        </w:rPr>
        <w:t>自动驾驶监测与服务中心通过路侧计算设施应具备下列基本功能：</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接入并存储路侧计算设施上传的信息。</w:t>
      </w:r>
    </w:p>
    <w:p>
      <w:pPr>
        <w:pStyle w:val="29"/>
        <w:keepNext w:val="0"/>
        <w:keepLines w:val="0"/>
        <w:widowControl w:val="0"/>
        <w:shd w:val="clear" w:color="auto" w:fill="auto"/>
        <w:bidi w:val="0"/>
        <w:spacing w:before="0" w:after="0" w:line="48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可向路侧计算设施发送其需求范围内的信息。</w:t>
      </w:r>
    </w:p>
    <w:p>
      <w:pPr>
        <w:pStyle w:val="29"/>
        <w:keepNext w:val="0"/>
        <w:keepLines w:val="0"/>
        <w:widowControl w:val="0"/>
        <w:shd w:val="clear" w:color="auto" w:fill="auto"/>
        <w:bidi w:val="0"/>
        <w:spacing w:before="0" w:after="0" w:line="48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协调所辖路段路侧计算设施之间的信息交换。</w:t>
      </w:r>
    </w:p>
    <w:p>
      <w:pPr>
        <w:pStyle w:val="29"/>
        <w:keepNext w:val="0"/>
        <w:keepLines w:val="0"/>
        <w:widowControl w:val="0"/>
        <w:shd w:val="clear" w:color="auto" w:fill="auto"/>
        <w:bidi w:val="0"/>
        <w:spacing w:before="0" w:after="280" w:line="48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监测路侧计算设施的工作运行状态，可远程管理路侧计算设施，可在线更新、 调试、卸载所辖路侧计算设施的应用软件。</w:t>
      </w:r>
    </w:p>
    <w:p>
      <w:pPr>
        <w:pStyle w:val="29"/>
        <w:keepNext w:val="0"/>
        <w:keepLines w:val="0"/>
        <w:widowControl w:val="0"/>
        <w:shd w:val="clear" w:color="auto" w:fill="auto"/>
        <w:bidi w:val="0"/>
        <w:spacing w:before="0" w:after="360" w:line="480" w:lineRule="exact"/>
        <w:ind w:left="0" w:right="0" w:firstLine="240"/>
        <w:jc w:val="both"/>
        <w:rPr>
          <w:sz w:val="24"/>
          <w:szCs w:val="24"/>
        </w:rPr>
      </w:pPr>
      <w:bookmarkStart w:id="688" w:name="bookmark688"/>
      <w:r>
        <w:rPr>
          <w:rFonts w:ascii="Times New Roman" w:hAnsi="Times New Roman" w:eastAsia="Times New Roman" w:cs="Times New Roman"/>
          <w:color w:val="000000"/>
          <w:spacing w:val="0"/>
          <w:w w:val="100"/>
          <w:position w:val="0"/>
          <w:sz w:val="24"/>
          <w:szCs w:val="24"/>
          <w:lang w:val="en-US" w:eastAsia="en-US" w:bidi="en-US"/>
        </w:rPr>
        <w:t>12.2.15</w:t>
      </w:r>
      <w:r>
        <w:rPr>
          <w:color w:val="000000"/>
          <w:spacing w:val="0"/>
          <w:w w:val="100"/>
          <w:position w:val="0"/>
          <w:sz w:val="24"/>
          <w:szCs w:val="24"/>
        </w:rPr>
        <w:t>自动驾驶监测与服务中心应监控供能与照明设施的工作状态，可远程调整 照明设施的自动照明控制策略。</w:t>
      </w:r>
      <w:bookmarkEnd w:id="688"/>
    </w:p>
    <w:p>
      <w:pPr>
        <w:pStyle w:val="29"/>
        <w:keepNext w:val="0"/>
        <w:keepLines w:val="0"/>
        <w:widowControl w:val="0"/>
        <w:shd w:val="clear" w:color="auto" w:fill="auto"/>
        <w:bidi w:val="0"/>
        <w:spacing w:before="0" w:after="280" w:line="475" w:lineRule="exact"/>
        <w:ind w:left="0" w:right="0" w:firstLine="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12.3</w:t>
      </w:r>
      <w:r>
        <w:rPr>
          <w:b/>
          <w:bCs/>
          <w:color w:val="000000"/>
          <w:spacing w:val="0"/>
          <w:w w:val="100"/>
          <w:position w:val="0"/>
          <w:sz w:val="24"/>
          <w:szCs w:val="24"/>
        </w:rPr>
        <w:t>性能要求</w:t>
      </w:r>
    </w:p>
    <w:p>
      <w:pPr>
        <w:pStyle w:val="29"/>
        <w:keepNext w:val="0"/>
        <w:keepLines w:val="0"/>
        <w:widowControl w:val="0"/>
        <w:shd w:val="clear" w:color="auto" w:fill="auto"/>
        <w:bidi w:val="0"/>
        <w:spacing w:before="0" w:after="0" w:line="466" w:lineRule="exact"/>
        <w:ind w:left="0" w:right="0" w:firstLine="24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12.3.1</w:t>
      </w:r>
      <w:r>
        <w:rPr>
          <w:color w:val="000000"/>
          <w:spacing w:val="0"/>
          <w:w w:val="100"/>
          <w:position w:val="0"/>
          <w:sz w:val="24"/>
          <w:szCs w:val="24"/>
        </w:rPr>
        <w:t>自动驾驶监测与服务中心对交通监测信息的采集与处理应符合下列性能要 求:</w:t>
      </w:r>
    </w:p>
    <w:p>
      <w:pPr>
        <w:pStyle w:val="29"/>
        <w:keepNext w:val="0"/>
        <w:keepLines w:val="0"/>
        <w:widowControl w:val="0"/>
        <w:shd w:val="clear" w:color="auto" w:fill="auto"/>
        <w:bidi w:val="0"/>
        <w:spacing w:before="0" w:after="120" w:line="466"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交通流监测数据的计算时延应不大于</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sz w:val="24"/>
          <w:szCs w:val="24"/>
          <w:lang w:val="en-US" w:eastAsia="en-US" w:bidi="en-US"/>
        </w:rPr>
        <w:t>，</w:t>
      </w:r>
      <w:r>
        <w:rPr>
          <w:color w:val="000000"/>
          <w:spacing w:val="0"/>
          <w:w w:val="100"/>
          <w:position w:val="0"/>
          <w:sz w:val="24"/>
          <w:szCs w:val="24"/>
        </w:rPr>
        <w:t>信息的准确率不低于</w:t>
      </w:r>
      <w:r>
        <w:rPr>
          <w:rFonts w:ascii="Times New Roman" w:hAnsi="Times New Roman" w:eastAsia="Times New Roman" w:cs="Times New Roman"/>
          <w:color w:val="000000"/>
          <w:spacing w:val="0"/>
          <w:w w:val="100"/>
          <w:position w:val="0"/>
          <w:sz w:val="24"/>
          <w:szCs w:val="24"/>
        </w:rPr>
        <w:t>95%</w:t>
      </w:r>
      <w:r>
        <w:rPr>
          <w:color w:val="000000"/>
          <w:spacing w:val="0"/>
          <w:w w:val="100"/>
          <w:position w:val="0"/>
          <w:sz w:val="24"/>
          <w:szCs w:val="24"/>
        </w:rPr>
        <w:t>。</w:t>
      </w:r>
    </w:p>
    <w:p>
      <w:pPr>
        <w:pStyle w:val="15"/>
        <w:keepNext/>
        <w:keepLines/>
        <w:widowControl w:val="0"/>
        <w:shd w:val="clear" w:color="auto" w:fill="auto"/>
        <w:bidi w:val="0"/>
        <w:spacing w:before="0" w:after="60" w:line="475" w:lineRule="exact"/>
        <w:ind w:left="0" w:right="0" w:firstLine="0"/>
        <w:jc w:val="both"/>
        <w:rPr>
          <w:sz w:val="22"/>
          <w:szCs w:val="22"/>
        </w:rPr>
      </w:pPr>
      <w:bookmarkStart w:id="689" w:name="bookmark689"/>
      <w:bookmarkStart w:id="690" w:name="bookmark690"/>
      <w:bookmarkStart w:id="691" w:name="bookmark691"/>
      <w:r>
        <w:rPr>
          <w:b/>
          <w:bCs/>
          <w:color w:val="000000"/>
          <w:spacing w:val="0"/>
          <w:w w:val="100"/>
          <w:position w:val="0"/>
          <w:sz w:val="22"/>
          <w:szCs w:val="22"/>
        </w:rPr>
        <w:t>条文说明</w:t>
      </w:r>
      <w:bookmarkEnd w:id="689"/>
      <w:bookmarkEnd w:id="690"/>
      <w:bookmarkEnd w:id="691"/>
    </w:p>
    <w:p>
      <w:pPr>
        <w:pStyle w:val="29"/>
        <w:keepNext w:val="0"/>
        <w:keepLines w:val="0"/>
        <w:widowControl w:val="0"/>
        <w:shd w:val="clear" w:color="auto" w:fill="auto"/>
        <w:bidi w:val="0"/>
        <w:spacing w:before="0" w:after="80" w:line="475" w:lineRule="exact"/>
        <w:ind w:left="0" w:right="0" w:firstLine="480"/>
        <w:jc w:val="both"/>
      </w:pPr>
      <w:r>
        <w:rPr>
          <w:color w:val="000000"/>
          <w:spacing w:val="0"/>
          <w:w w:val="100"/>
          <w:position w:val="0"/>
        </w:rPr>
        <w:t>交通流监测数据的计算延时指从交通感知设施上传的监测数据与其他来 源的交通流监测数据进行融合计算，形成最终计算结果的时间。</w:t>
      </w:r>
    </w:p>
    <w:p>
      <w:pPr>
        <w:pStyle w:val="29"/>
        <w:keepNext w:val="0"/>
        <w:keepLines w:val="0"/>
        <w:widowControl w:val="0"/>
        <w:shd w:val="clear" w:color="auto" w:fill="auto"/>
        <w:bidi w:val="0"/>
        <w:spacing w:before="0" w:after="140" w:line="469"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交通事件监测数据的计算时延应不大于</w:t>
      </w:r>
      <w:r>
        <w:rPr>
          <w:rFonts w:ascii="Times New Roman" w:hAnsi="Times New Roman" w:eastAsia="Times New Roman" w:cs="Times New Roman"/>
          <w:color w:val="000000"/>
          <w:spacing w:val="0"/>
          <w:w w:val="100"/>
          <w:position w:val="0"/>
          <w:sz w:val="24"/>
          <w:szCs w:val="24"/>
        </w:rPr>
        <w:t xml:space="preserve">100 </w:t>
      </w:r>
      <w:r>
        <w:rPr>
          <w:rFonts w:ascii="Times New Roman" w:hAnsi="Times New Roman" w:eastAsia="Times New Roman" w:cs="Times New Roman"/>
          <w:color w:val="000000"/>
          <w:spacing w:val="0"/>
          <w:w w:val="100"/>
          <w:position w:val="0"/>
          <w:sz w:val="24"/>
          <w:szCs w:val="24"/>
          <w:lang w:val="en-US" w:eastAsia="en-US" w:bidi="en-US"/>
        </w:rPr>
        <w:t>ms</w:t>
      </w:r>
      <w:r>
        <w:rPr>
          <w:color w:val="000000"/>
          <w:spacing w:val="0"/>
          <w:w w:val="100"/>
          <w:position w:val="0"/>
          <w:sz w:val="24"/>
          <w:szCs w:val="24"/>
          <w:lang w:val="en-US" w:eastAsia="en-US" w:bidi="en-US"/>
        </w:rPr>
        <w:t>,</w:t>
      </w:r>
      <w:r>
        <w:rPr>
          <w:color w:val="000000"/>
          <w:spacing w:val="0"/>
          <w:w w:val="100"/>
          <w:position w:val="0"/>
          <w:sz w:val="24"/>
          <w:szCs w:val="24"/>
        </w:rPr>
        <w:t>信息的准确率不低于</w:t>
      </w:r>
      <w:r>
        <w:rPr>
          <w:rFonts w:ascii="Times New Roman" w:hAnsi="Times New Roman" w:eastAsia="Times New Roman" w:cs="Times New Roman"/>
          <w:color w:val="000000"/>
          <w:spacing w:val="0"/>
          <w:w w:val="100"/>
          <w:position w:val="0"/>
          <w:sz w:val="24"/>
          <w:szCs w:val="24"/>
        </w:rPr>
        <w:t>95%</w:t>
      </w:r>
      <w:r>
        <w:rPr>
          <w:color w:val="000000"/>
          <w:spacing w:val="0"/>
          <w:w w:val="100"/>
          <w:position w:val="0"/>
          <w:sz w:val="24"/>
          <w:szCs w:val="24"/>
        </w:rPr>
        <w:t>。</w:t>
      </w:r>
    </w:p>
    <w:p>
      <w:pPr>
        <w:pStyle w:val="15"/>
        <w:keepNext/>
        <w:keepLines/>
        <w:widowControl w:val="0"/>
        <w:shd w:val="clear" w:color="auto" w:fill="auto"/>
        <w:bidi w:val="0"/>
        <w:spacing w:before="0" w:after="80" w:line="469" w:lineRule="exact"/>
        <w:ind w:left="0" w:right="0" w:firstLine="0"/>
        <w:jc w:val="left"/>
        <w:rPr>
          <w:sz w:val="22"/>
          <w:szCs w:val="22"/>
        </w:rPr>
      </w:pPr>
      <w:bookmarkStart w:id="692" w:name="bookmark692"/>
      <w:bookmarkStart w:id="693" w:name="bookmark693"/>
      <w:bookmarkStart w:id="694" w:name="bookmark694"/>
      <w:r>
        <w:rPr>
          <w:b/>
          <w:bCs/>
          <w:color w:val="000000"/>
          <w:spacing w:val="0"/>
          <w:w w:val="100"/>
          <w:position w:val="0"/>
          <w:sz w:val="22"/>
          <w:szCs w:val="22"/>
        </w:rPr>
        <w:t>条文说明</w:t>
      </w:r>
      <w:bookmarkEnd w:id="692"/>
      <w:bookmarkEnd w:id="693"/>
      <w:bookmarkEnd w:id="694"/>
    </w:p>
    <w:p>
      <w:pPr>
        <w:pStyle w:val="29"/>
        <w:keepNext w:val="0"/>
        <w:keepLines w:val="0"/>
        <w:widowControl w:val="0"/>
        <w:shd w:val="clear" w:color="auto" w:fill="auto"/>
        <w:bidi w:val="0"/>
        <w:spacing w:before="0" w:after="300" w:line="466" w:lineRule="exact"/>
        <w:ind w:left="0" w:right="0" w:firstLine="500"/>
        <w:jc w:val="both"/>
      </w:pPr>
      <w:r>
        <w:rPr>
          <w:color w:val="000000"/>
          <w:spacing w:val="0"/>
          <w:w w:val="100"/>
          <w:position w:val="0"/>
        </w:rPr>
        <w:t>交通事件监测数据的计算延时指从交通感知设施上传的监测数据与其他 来源的交通事件监测数据进行融合计算，形成最终计算结果的时间。</w:t>
      </w:r>
    </w:p>
    <w:p>
      <w:pPr>
        <w:pStyle w:val="29"/>
        <w:keepNext w:val="0"/>
        <w:keepLines w:val="0"/>
        <w:widowControl w:val="0"/>
        <w:shd w:val="clear" w:color="auto" w:fill="auto"/>
        <w:bidi w:val="0"/>
        <w:spacing w:before="0" w:after="0" w:line="408" w:lineRule="auto"/>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接入的交通感知设施客户端并发数应不少于</w:t>
      </w:r>
      <w:r>
        <w:rPr>
          <w:rFonts w:ascii="Times New Roman" w:hAnsi="Times New Roman" w:eastAsia="Times New Roman" w:cs="Times New Roman"/>
          <w:color w:val="000000"/>
          <w:spacing w:val="0"/>
          <w:w w:val="100"/>
          <w:position w:val="0"/>
          <w:sz w:val="24"/>
          <w:szCs w:val="24"/>
        </w:rPr>
        <w:t>1000</w:t>
      </w:r>
      <w:r>
        <w:rPr>
          <w:color w:val="000000"/>
          <w:spacing w:val="0"/>
          <w:w w:val="100"/>
          <w:position w:val="0"/>
          <w:sz w:val="24"/>
          <w:szCs w:val="24"/>
        </w:rPr>
        <w:t>个</w:t>
      </w:r>
      <w:r>
        <w:rPr>
          <w:rFonts w:ascii="Times New Roman" w:hAnsi="Times New Roman" w:eastAsia="Times New Roman" w:cs="Times New Roman"/>
          <w:color w:val="000000"/>
          <w:spacing w:val="0"/>
          <w:w w:val="100"/>
          <w:position w:val="0"/>
          <w:sz w:val="24"/>
          <w:szCs w:val="24"/>
          <w:lang w:val="en-US" w:eastAsia="en-US" w:bidi="en-US"/>
        </w:rPr>
        <w:t>/100km</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9" w:lineRule="exact"/>
        <w:ind w:left="0" w:right="0" w:firstLine="0"/>
        <w:jc w:val="left"/>
        <w:rPr>
          <w:sz w:val="22"/>
          <w:szCs w:val="22"/>
        </w:rPr>
      </w:pPr>
      <w:bookmarkStart w:id="695" w:name="bookmark697"/>
      <w:bookmarkStart w:id="696" w:name="bookmark696"/>
      <w:bookmarkStart w:id="697" w:name="bookmark695"/>
      <w:r>
        <w:rPr>
          <w:b/>
          <w:bCs/>
          <w:color w:val="000000"/>
          <w:spacing w:val="0"/>
          <w:w w:val="100"/>
          <w:position w:val="0"/>
          <w:sz w:val="22"/>
          <w:szCs w:val="22"/>
        </w:rPr>
        <w:t>条文说明</w:t>
      </w:r>
      <w:bookmarkEnd w:id="695"/>
      <w:bookmarkEnd w:id="696"/>
      <w:bookmarkEnd w:id="697"/>
    </w:p>
    <w:p>
      <w:pPr>
        <w:pStyle w:val="29"/>
        <w:keepNext w:val="0"/>
        <w:keepLines w:val="0"/>
        <w:widowControl w:val="0"/>
        <w:shd w:val="clear" w:color="auto" w:fill="auto"/>
        <w:bidi w:val="0"/>
        <w:spacing w:before="0" w:after="80" w:line="467" w:lineRule="exact"/>
        <w:ind w:left="0" w:right="0" w:firstLine="500"/>
        <w:jc w:val="both"/>
      </w:pPr>
      <w:r>
        <w:rPr>
          <w:color w:val="000000"/>
          <w:spacing w:val="0"/>
          <w:w w:val="100"/>
          <w:position w:val="0"/>
        </w:rPr>
        <w:t>自动驾驶监测与服务中心应根据公路自身特点与应用需求合理规划交通 感知设施的部署。为了适应自动驾驶，公路将部署一定量的交通感知设施，根 据现阶段的技术现状，自动驾驶监测与服务中心需要按照</w:t>
      </w:r>
      <w:r>
        <w:rPr>
          <w:rFonts w:ascii="Times New Roman" w:hAnsi="Times New Roman" w:eastAsia="Times New Roman" w:cs="Times New Roman"/>
          <w:color w:val="000000"/>
          <w:spacing w:val="0"/>
          <w:w w:val="100"/>
          <w:position w:val="0"/>
          <w:sz w:val="24"/>
          <w:szCs w:val="24"/>
          <w:lang w:val="en-US" w:eastAsia="en-US" w:bidi="en-US"/>
        </w:rPr>
        <w:t>100km</w:t>
      </w:r>
      <w:r>
        <w:rPr>
          <w:color w:val="000000"/>
          <w:spacing w:val="0"/>
          <w:w w:val="100"/>
          <w:position w:val="0"/>
        </w:rPr>
        <w:t>可同时接收 不少于</w:t>
      </w:r>
      <w:r>
        <w:rPr>
          <w:rFonts w:ascii="Times New Roman" w:hAnsi="Times New Roman" w:eastAsia="Times New Roman" w:cs="Times New Roman"/>
          <w:color w:val="000000"/>
          <w:spacing w:val="0"/>
          <w:w w:val="100"/>
          <w:position w:val="0"/>
          <w:sz w:val="24"/>
          <w:szCs w:val="24"/>
        </w:rPr>
        <w:t>1000</w:t>
      </w:r>
      <w:r>
        <w:rPr>
          <w:color w:val="000000"/>
          <w:spacing w:val="0"/>
          <w:w w:val="100"/>
          <w:position w:val="0"/>
        </w:rPr>
        <w:t>个交通感知设施的上传信息的规模进行建设。</w:t>
      </w:r>
    </w:p>
    <w:p>
      <w:pPr>
        <w:pStyle w:val="29"/>
        <w:keepNext w:val="0"/>
        <w:keepLines w:val="0"/>
        <w:widowControl w:val="0"/>
        <w:shd w:val="clear" w:color="auto" w:fill="auto"/>
        <w:bidi w:val="0"/>
        <w:spacing w:before="0" w:after="300" w:line="480"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交通气象环境与基础设施状态监测数据采集周期不大于</w:t>
      </w:r>
      <w:r>
        <w:rPr>
          <w:rFonts w:ascii="Times New Roman" w:hAnsi="Times New Roman" w:eastAsia="Times New Roman" w:cs="Times New Roman"/>
          <w:color w:val="000000"/>
          <w:spacing w:val="0"/>
          <w:w w:val="100"/>
          <w:position w:val="0"/>
          <w:sz w:val="24"/>
          <w:szCs w:val="24"/>
          <w:lang w:val="en-US" w:eastAsia="en-US" w:bidi="en-US"/>
        </w:rPr>
        <w:t>10min</w:t>
      </w:r>
      <w:r>
        <w:rPr>
          <w:color w:val="000000"/>
          <w:spacing w:val="0"/>
          <w:w w:val="100"/>
          <w:position w:val="0"/>
          <w:sz w:val="24"/>
          <w:szCs w:val="24"/>
          <w:lang w:val="en-US" w:eastAsia="en-US" w:bidi="en-US"/>
        </w:rPr>
        <w:t>,</w:t>
      </w:r>
      <w:r>
        <w:rPr>
          <w:color w:val="000000"/>
          <w:spacing w:val="0"/>
          <w:w w:val="100"/>
          <w:position w:val="0"/>
          <w:sz w:val="24"/>
          <w:szCs w:val="24"/>
        </w:rPr>
        <w:t>路侧设施故 障信息采用事件触发方式上传，响应周期不大于</w:t>
      </w:r>
      <w:r>
        <w:rPr>
          <w:rFonts w:ascii="Times New Roman" w:hAnsi="Times New Roman" w:eastAsia="Times New Roman" w:cs="Times New Roman"/>
          <w:color w:val="000000"/>
          <w:spacing w:val="0"/>
          <w:w w:val="100"/>
          <w:position w:val="0"/>
          <w:sz w:val="24"/>
          <w:szCs w:val="24"/>
          <w:lang w:val="en-US" w:eastAsia="en-US" w:bidi="en-US"/>
        </w:rPr>
        <w:t>1min</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line="469"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12.3.2</w:t>
      </w:r>
      <w:r>
        <w:rPr>
          <w:color w:val="000000"/>
          <w:spacing w:val="0"/>
          <w:w w:val="100"/>
          <w:position w:val="0"/>
          <w:sz w:val="24"/>
          <w:szCs w:val="24"/>
        </w:rPr>
        <w:t>自动驾驶监测与服务中心对高精度地图数据的处理应符合下列性能要求：</w:t>
      </w:r>
    </w:p>
    <w:p>
      <w:pPr>
        <w:pStyle w:val="29"/>
        <w:keepNext w:val="0"/>
        <w:keepLines w:val="0"/>
        <w:widowControl w:val="0"/>
        <w:shd w:val="clear" w:color="auto" w:fill="auto"/>
        <w:bidi w:val="0"/>
        <w:spacing w:before="0" w:after="0" w:line="408" w:lineRule="auto"/>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高精度地图静态数据更新的响应周期不大于</w:t>
      </w:r>
      <w:r>
        <w:rPr>
          <w:rFonts w:ascii="Times New Roman" w:hAnsi="Times New Roman" w:eastAsia="Times New Roman" w:cs="Times New Roman"/>
          <w:color w:val="000000"/>
          <w:spacing w:val="0"/>
          <w:w w:val="100"/>
          <w:position w:val="0"/>
          <w:sz w:val="24"/>
          <w:szCs w:val="24"/>
          <w:lang w:val="en-US" w:eastAsia="en-US" w:bidi="en-US"/>
        </w:rPr>
        <w:t>24h</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9" w:lineRule="exact"/>
        <w:ind w:left="0" w:right="0" w:firstLine="0"/>
        <w:jc w:val="left"/>
        <w:rPr>
          <w:sz w:val="22"/>
          <w:szCs w:val="22"/>
        </w:rPr>
      </w:pPr>
      <w:bookmarkStart w:id="698" w:name="bookmark699"/>
      <w:bookmarkStart w:id="699" w:name="bookmark698"/>
      <w:bookmarkStart w:id="700" w:name="bookmark700"/>
      <w:r>
        <w:rPr>
          <w:b/>
          <w:bCs/>
          <w:color w:val="000000"/>
          <w:spacing w:val="0"/>
          <w:w w:val="100"/>
          <w:position w:val="0"/>
          <w:sz w:val="22"/>
          <w:szCs w:val="22"/>
        </w:rPr>
        <w:t>条文说明</w:t>
      </w:r>
      <w:bookmarkEnd w:id="698"/>
      <w:bookmarkEnd w:id="699"/>
      <w:bookmarkEnd w:id="700"/>
    </w:p>
    <w:p>
      <w:pPr>
        <w:pStyle w:val="29"/>
        <w:keepNext w:val="0"/>
        <w:keepLines w:val="0"/>
        <w:widowControl w:val="0"/>
        <w:shd w:val="clear" w:color="auto" w:fill="auto"/>
        <w:bidi w:val="0"/>
        <w:spacing w:before="0" w:after="80" w:line="469" w:lineRule="exact"/>
        <w:ind w:left="0" w:right="0" w:firstLine="500"/>
        <w:jc w:val="left"/>
      </w:pPr>
      <w:r>
        <w:rPr>
          <w:color w:val="000000"/>
          <w:spacing w:val="0"/>
          <w:w w:val="100"/>
          <w:position w:val="0"/>
        </w:rPr>
        <w:t>高精度地图静态数据更新的响应周期指所辖区域内道路设施发生变化时, 完成高精度地图静态数据更新所需要的时间。公路管理运营部门应通过各种 途径保证高精地图数据的保鲜度，自动驾驶监测与服务中心应保证数据更新 高效、安全，保证对车辆提供的服务时效性。</w:t>
      </w:r>
    </w:p>
    <w:p>
      <w:pPr>
        <w:pStyle w:val="29"/>
        <w:keepNext w:val="0"/>
        <w:keepLines w:val="0"/>
        <w:widowControl w:val="0"/>
        <w:shd w:val="clear" w:color="auto" w:fill="auto"/>
        <w:bidi w:val="0"/>
        <w:spacing w:before="0" w:after="14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高精度地图动态数据更新规则应遵循自动驾驶监测与服务中心的信息发布规 则，高精度地图动态数据更新的响应周期不大于</w:t>
      </w:r>
      <w:r>
        <w:rPr>
          <w:rFonts w:ascii="Times New Roman" w:hAnsi="Times New Roman" w:eastAsia="Times New Roman" w:cs="Times New Roman"/>
          <w:color w:val="000000"/>
          <w:spacing w:val="0"/>
          <w:w w:val="100"/>
          <w:position w:val="0"/>
          <w:sz w:val="24"/>
          <w:szCs w:val="24"/>
          <w:lang w:val="en-US" w:eastAsia="en-US" w:bidi="en-US"/>
        </w:rPr>
        <w:t>20ms</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69" w:lineRule="exact"/>
        <w:ind w:left="0" w:right="0" w:firstLine="0"/>
        <w:jc w:val="left"/>
        <w:rPr>
          <w:sz w:val="22"/>
          <w:szCs w:val="22"/>
        </w:rPr>
      </w:pPr>
      <w:bookmarkStart w:id="701" w:name="bookmark701"/>
      <w:bookmarkStart w:id="702" w:name="bookmark703"/>
      <w:bookmarkStart w:id="703" w:name="bookmark702"/>
      <w:r>
        <w:rPr>
          <w:b/>
          <w:bCs/>
          <w:color w:val="000000"/>
          <w:spacing w:val="0"/>
          <w:w w:val="100"/>
          <w:position w:val="0"/>
          <w:sz w:val="22"/>
          <w:szCs w:val="22"/>
        </w:rPr>
        <w:t>条文说明</w:t>
      </w:r>
      <w:bookmarkEnd w:id="701"/>
      <w:bookmarkEnd w:id="702"/>
      <w:bookmarkEnd w:id="703"/>
    </w:p>
    <w:p>
      <w:pPr>
        <w:pStyle w:val="29"/>
        <w:keepNext w:val="0"/>
        <w:keepLines w:val="0"/>
        <w:widowControl w:val="0"/>
        <w:shd w:val="clear" w:color="auto" w:fill="auto"/>
        <w:bidi w:val="0"/>
        <w:spacing w:before="0" w:after="260" w:line="475" w:lineRule="exact"/>
        <w:ind w:left="0" w:right="0" w:firstLine="500"/>
        <w:jc w:val="both"/>
      </w:pPr>
      <w:r>
        <w:rPr>
          <w:color w:val="000000"/>
          <w:spacing w:val="0"/>
          <w:w w:val="100"/>
          <w:position w:val="0"/>
        </w:rPr>
        <w:t>高精度地图动态数据更新的响应周期指所辖区域内发生交通事件、交通 管控等动态交通信息时，自动驾驶监测与服务中心根据动态交通信息，完成高 精度地图动态数据更新所需要的时间。</w:t>
      </w:r>
    </w:p>
    <w:p>
      <w:pPr>
        <w:pStyle w:val="29"/>
        <w:keepNext w:val="0"/>
        <w:keepLines w:val="0"/>
        <w:widowControl w:val="0"/>
        <w:shd w:val="clear" w:color="auto" w:fill="auto"/>
        <w:bidi w:val="0"/>
        <w:spacing w:before="0" w:after="180" w:line="466"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12.3.3</w:t>
      </w:r>
      <w:r>
        <w:rPr>
          <w:color w:val="000000"/>
          <w:spacing w:val="0"/>
          <w:w w:val="100"/>
          <w:position w:val="0"/>
          <w:sz w:val="24"/>
          <w:szCs w:val="24"/>
        </w:rPr>
        <w:t>自动驾驶监测与服务中心向自动驾驶车辆发布信息应符合下列性能要求：</w:t>
      </w:r>
    </w:p>
    <w:p>
      <w:pPr>
        <w:pStyle w:val="29"/>
        <w:keepNext w:val="0"/>
        <w:keepLines w:val="0"/>
        <w:widowControl w:val="0"/>
        <w:shd w:val="clear" w:color="auto" w:fill="auto"/>
        <w:bidi w:val="0"/>
        <w:spacing w:before="0" w:after="0" w:line="406" w:lineRule="auto"/>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交通信息服务覆盖率</w:t>
      </w:r>
      <w:r>
        <w:rPr>
          <w:rFonts w:ascii="Times New Roman" w:hAnsi="Times New Roman" w:eastAsia="Times New Roman" w:cs="Times New Roman"/>
          <w:color w:val="000000"/>
          <w:spacing w:val="0"/>
          <w:w w:val="100"/>
          <w:position w:val="0"/>
          <w:sz w:val="24"/>
          <w:szCs w:val="24"/>
        </w:rPr>
        <w:t>100%</w:t>
      </w:r>
      <w:r>
        <w:rPr>
          <w:color w:val="000000"/>
          <w:spacing w:val="0"/>
          <w:w w:val="100"/>
          <w:position w:val="0"/>
          <w:sz w:val="24"/>
          <w:szCs w:val="24"/>
        </w:rPr>
        <w:t>。</w:t>
      </w:r>
    </w:p>
    <w:p>
      <w:pPr>
        <w:pStyle w:val="15"/>
        <w:keepNext/>
        <w:keepLines/>
        <w:widowControl w:val="0"/>
        <w:shd w:val="clear" w:color="auto" w:fill="auto"/>
        <w:bidi w:val="0"/>
        <w:spacing w:before="0" w:after="100" w:line="466" w:lineRule="exact"/>
        <w:ind w:left="0" w:right="0" w:firstLine="0"/>
        <w:jc w:val="both"/>
        <w:rPr>
          <w:sz w:val="22"/>
          <w:szCs w:val="22"/>
        </w:rPr>
      </w:pPr>
      <w:bookmarkStart w:id="704" w:name="bookmark706"/>
      <w:bookmarkStart w:id="705" w:name="bookmark705"/>
      <w:bookmarkStart w:id="706" w:name="bookmark704"/>
      <w:r>
        <w:rPr>
          <w:b/>
          <w:bCs/>
          <w:color w:val="000000"/>
          <w:spacing w:val="0"/>
          <w:w w:val="100"/>
          <w:position w:val="0"/>
          <w:sz w:val="22"/>
          <w:szCs w:val="22"/>
        </w:rPr>
        <w:t>条文说明</w:t>
      </w:r>
      <w:bookmarkEnd w:id="704"/>
      <w:bookmarkEnd w:id="705"/>
      <w:bookmarkEnd w:id="706"/>
    </w:p>
    <w:p>
      <w:pPr>
        <w:pStyle w:val="29"/>
        <w:keepNext w:val="0"/>
        <w:keepLines w:val="0"/>
        <w:widowControl w:val="0"/>
        <w:shd w:val="clear" w:color="auto" w:fill="auto"/>
        <w:bidi w:val="0"/>
        <w:spacing w:before="0" w:after="100" w:line="475" w:lineRule="exact"/>
        <w:ind w:left="0" w:right="0" w:firstLine="500"/>
        <w:jc w:val="both"/>
      </w:pPr>
      <w:r>
        <w:rPr>
          <w:color w:val="000000"/>
          <w:spacing w:val="0"/>
          <w:w w:val="100"/>
          <w:position w:val="0"/>
        </w:rPr>
        <w:t>信息服务质量水平应达到</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29101</w:t>
      </w:r>
      <w:r>
        <w:rPr>
          <w:color w:val="000000"/>
          <w:spacing w:val="0"/>
          <w:w w:val="100"/>
          <w:position w:val="0"/>
        </w:rPr>
        <w:t>《道路交通信息服务数据服务质量 规范》相关规定的四级服务质量。交通信息发布系统应保证其覆盖范围。</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交通流状态、交通事件监测信息的误报率应不大于</w:t>
      </w: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,可靠性（置信度）应 大于</w:t>
      </w:r>
      <w:r>
        <w:rPr>
          <w:rFonts w:ascii="Times New Roman" w:hAnsi="Times New Roman" w:eastAsia="Times New Roman" w:cs="Times New Roman"/>
          <w:color w:val="000000"/>
          <w:spacing w:val="0"/>
          <w:w w:val="100"/>
          <w:position w:val="0"/>
          <w:sz w:val="24"/>
          <w:szCs w:val="24"/>
        </w:rPr>
        <w:t>95%</w:t>
      </w:r>
      <w:r>
        <w:rPr>
          <w:color w:val="000000"/>
          <w:spacing w:val="0"/>
          <w:w w:val="100"/>
          <w:position w:val="0"/>
          <w:sz w:val="24"/>
          <w:szCs w:val="24"/>
        </w:rPr>
        <w:t>，时效性小于</w:t>
      </w:r>
      <w:r>
        <w:rPr>
          <w:rFonts w:ascii="Times New Roman" w:hAnsi="Times New Roman" w:eastAsia="Times New Roman" w:cs="Times New Roman"/>
          <w:color w:val="000000"/>
          <w:spacing w:val="0"/>
          <w:w w:val="100"/>
          <w:position w:val="0"/>
          <w:sz w:val="24"/>
          <w:szCs w:val="24"/>
          <w:lang w:val="en-US" w:eastAsia="en-US" w:bidi="en-US"/>
        </w:rPr>
        <w:t>1s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交通控制与诱导等交通管控信息的信息丢包率应不大于</w:t>
      </w:r>
      <w:r>
        <w:rPr>
          <w:rFonts w:ascii="Times New Roman" w:hAnsi="Times New Roman" w:eastAsia="Times New Roman" w:cs="Times New Roman"/>
          <w:color w:val="000000"/>
          <w:spacing w:val="0"/>
          <w:w w:val="100"/>
          <w:position w:val="0"/>
          <w:sz w:val="24"/>
          <w:szCs w:val="24"/>
        </w:rPr>
        <w:t>0.1%</w:t>
      </w:r>
      <w:r>
        <w:rPr>
          <w:color w:val="000000"/>
          <w:spacing w:val="0"/>
          <w:w w:val="100"/>
          <w:position w:val="0"/>
          <w:sz w:val="24"/>
          <w:szCs w:val="24"/>
        </w:rPr>
        <w:t>，准确率应不小 于</w:t>
      </w:r>
      <w:r>
        <w:rPr>
          <w:rFonts w:ascii="Times New Roman" w:hAnsi="Times New Roman" w:eastAsia="Times New Roman" w:cs="Times New Roman"/>
          <w:color w:val="000000"/>
          <w:spacing w:val="0"/>
          <w:w w:val="100"/>
          <w:position w:val="0"/>
          <w:sz w:val="24"/>
          <w:szCs w:val="24"/>
        </w:rPr>
        <w:t>99%</w:t>
      </w:r>
      <w:r>
        <w:rPr>
          <w:color w:val="000000"/>
          <w:spacing w:val="0"/>
          <w:w w:val="100"/>
          <w:position w:val="0"/>
          <w:sz w:val="24"/>
          <w:szCs w:val="24"/>
        </w:rPr>
        <w:t>，时效性小于</w:t>
      </w:r>
      <w:r>
        <w:rPr>
          <w:rFonts w:ascii="Times New Roman" w:hAnsi="Times New Roman" w:eastAsia="Times New Roman" w:cs="Times New Roman"/>
          <w:color w:val="000000"/>
          <w:spacing w:val="0"/>
          <w:w w:val="100"/>
          <w:position w:val="0"/>
          <w:sz w:val="24"/>
          <w:szCs w:val="24"/>
          <w:lang w:val="en-US" w:eastAsia="en-US" w:bidi="en-US"/>
        </w:rPr>
        <w:t>1s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辅助驾驶安全预警信息准确率应不小于</w:t>
      </w:r>
      <w:r>
        <w:rPr>
          <w:rFonts w:ascii="Times New Roman" w:hAnsi="Times New Roman" w:eastAsia="Times New Roman" w:cs="Times New Roman"/>
          <w:color w:val="000000"/>
          <w:spacing w:val="0"/>
          <w:w w:val="100"/>
          <w:position w:val="0"/>
          <w:sz w:val="24"/>
          <w:szCs w:val="24"/>
        </w:rPr>
        <w:t>99%</w:t>
      </w:r>
      <w:r>
        <w:rPr>
          <w:color w:val="000000"/>
          <w:spacing w:val="0"/>
          <w:w w:val="100"/>
          <w:position w:val="0"/>
          <w:sz w:val="24"/>
          <w:szCs w:val="24"/>
        </w:rPr>
        <w:t>，丢包率小于</w:t>
      </w:r>
      <w:r>
        <w:rPr>
          <w:rFonts w:ascii="Times New Roman" w:hAnsi="Times New Roman" w:eastAsia="Times New Roman" w:cs="Times New Roman"/>
          <w:color w:val="000000"/>
          <w:spacing w:val="0"/>
          <w:w w:val="100"/>
          <w:position w:val="0"/>
          <w:sz w:val="24"/>
          <w:szCs w:val="24"/>
        </w:rPr>
        <w:t>0.1%</w:t>
      </w:r>
      <w:r>
        <w:rPr>
          <w:color w:val="000000"/>
          <w:spacing w:val="0"/>
          <w:w w:val="100"/>
          <w:position w:val="0"/>
          <w:sz w:val="24"/>
          <w:szCs w:val="24"/>
        </w:rPr>
        <w:t xml:space="preserve">，时效性小于 </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交通参与者感知监测信息服务中，多目标的识别时延小于</w:t>
      </w:r>
      <w:r>
        <w:rPr>
          <w:rFonts w:ascii="Times New Roman" w:hAnsi="Times New Roman" w:eastAsia="Times New Roman" w:cs="Times New Roman"/>
          <w:color w:val="000000"/>
          <w:spacing w:val="0"/>
          <w:w w:val="100"/>
          <w:position w:val="0"/>
          <w:sz w:val="24"/>
          <w:szCs w:val="24"/>
          <w:lang w:val="en-US" w:eastAsia="en-US" w:bidi="en-US"/>
        </w:rPr>
        <w:t>200ms</w:t>
      </w:r>
      <w:r>
        <w:rPr>
          <w:color w:val="000000"/>
          <w:spacing w:val="0"/>
          <w:w w:val="100"/>
          <w:position w:val="0"/>
          <w:sz w:val="24"/>
          <w:szCs w:val="24"/>
          <w:lang w:val="en-US" w:eastAsia="en-US" w:bidi="en-US"/>
        </w:rPr>
        <w:t>。</w:t>
      </w:r>
      <w:r>
        <w:rPr>
          <w:color w:val="000000"/>
          <w:spacing w:val="0"/>
          <w:w w:val="100"/>
          <w:position w:val="0"/>
          <w:sz w:val="24"/>
          <w:szCs w:val="24"/>
        </w:rPr>
        <w:t>目标定位横 向误差小于</w:t>
      </w:r>
      <w:r>
        <w:rPr>
          <w:rFonts w:ascii="Times New Roman" w:hAnsi="Times New Roman" w:eastAsia="Times New Roman" w:cs="Times New Roman"/>
          <w:color w:val="000000"/>
          <w:spacing w:val="0"/>
          <w:w w:val="100"/>
          <w:position w:val="0"/>
          <w:sz w:val="24"/>
          <w:szCs w:val="24"/>
          <w:lang w:val="en-US" w:eastAsia="en-US" w:bidi="en-US"/>
        </w:rPr>
        <w:t>0.2m</w:t>
      </w:r>
      <w:r>
        <w:rPr>
          <w:color w:val="000000"/>
          <w:spacing w:val="0"/>
          <w:w w:val="100"/>
          <w:position w:val="0"/>
          <w:sz w:val="24"/>
          <w:szCs w:val="24"/>
          <w:lang w:val="en-US" w:eastAsia="en-US" w:bidi="en-US"/>
        </w:rPr>
        <w:t>，</w:t>
      </w:r>
      <w:r>
        <w:rPr>
          <w:color w:val="000000"/>
          <w:spacing w:val="0"/>
          <w:w w:val="100"/>
          <w:position w:val="0"/>
          <w:sz w:val="24"/>
          <w:szCs w:val="24"/>
        </w:rPr>
        <w:t>纵向误差小于</w:t>
      </w:r>
      <w:r>
        <w:rPr>
          <w:rFonts w:ascii="Times New Roman" w:hAnsi="Times New Roman" w:eastAsia="Times New Roman" w:cs="Times New Roman"/>
          <w:color w:val="000000"/>
          <w:spacing w:val="0"/>
          <w:w w:val="100"/>
          <w:position w:val="0"/>
          <w:sz w:val="24"/>
          <w:szCs w:val="24"/>
          <w:lang w:val="en-US" w:eastAsia="en-US" w:bidi="en-US"/>
        </w:rPr>
        <w:t>0.8m</w:t>
      </w:r>
      <w:r>
        <w:rPr>
          <w:color w:val="000000"/>
          <w:spacing w:val="0"/>
          <w:w w:val="100"/>
          <w:position w:val="0"/>
          <w:sz w:val="24"/>
          <w:szCs w:val="24"/>
          <w:lang w:val="en-US" w:eastAsia="en-US" w:bidi="en-US"/>
        </w:rPr>
        <w:t>，</w:t>
      </w:r>
      <w:r>
        <w:rPr>
          <w:color w:val="000000"/>
          <w:spacing w:val="0"/>
          <w:w w:val="100"/>
          <w:position w:val="0"/>
          <w:sz w:val="24"/>
          <w:szCs w:val="24"/>
        </w:rPr>
        <w:t>速度误差小于</w:t>
      </w:r>
      <w:r>
        <w:rPr>
          <w:rFonts w:ascii="Times New Roman" w:hAnsi="Times New Roman" w:eastAsia="Times New Roman" w:cs="Times New Roman"/>
          <w:color w:val="000000"/>
          <w:spacing w:val="0"/>
          <w:w w:val="100"/>
          <w:position w:val="0"/>
          <w:sz w:val="24"/>
          <w:szCs w:val="24"/>
          <w:lang w:val="en-US" w:eastAsia="en-US" w:bidi="en-US"/>
        </w:rPr>
        <w:t>0.3m/s</w:t>
      </w:r>
      <w:r>
        <w:rPr>
          <w:color w:val="000000"/>
          <w:spacing w:val="0"/>
          <w:w w:val="100"/>
          <w:position w:val="0"/>
          <w:sz w:val="24"/>
          <w:szCs w:val="24"/>
          <w:lang w:val="en-US" w:eastAsia="en-US" w:bidi="en-US"/>
        </w:rPr>
        <w:t>，</w:t>
      </w:r>
      <w:r>
        <w:rPr>
          <w:color w:val="000000"/>
          <w:spacing w:val="0"/>
          <w:w w:val="100"/>
          <w:position w:val="0"/>
          <w:sz w:val="24"/>
          <w:szCs w:val="24"/>
        </w:rPr>
        <w:t xml:space="preserve">数据更新周期不大于 </w:t>
      </w:r>
      <w:r>
        <w:rPr>
          <w:rFonts w:ascii="Times New Roman" w:hAnsi="Times New Roman" w:eastAsia="Times New Roman" w:cs="Times New Roman"/>
          <w:color w:val="000000"/>
          <w:spacing w:val="0"/>
          <w:w w:val="100"/>
          <w:position w:val="0"/>
          <w:sz w:val="24"/>
          <w:szCs w:val="24"/>
          <w:lang w:val="en-US" w:eastAsia="en-US" w:bidi="en-US"/>
        </w:rPr>
        <w:t>100ms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320" w:line="466"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公路交通气象环境状态、基础设施状态发布的准确率不低于</w:t>
      </w:r>
      <w:r>
        <w:rPr>
          <w:rFonts w:ascii="Times New Roman" w:hAnsi="Times New Roman" w:eastAsia="Times New Roman" w:cs="Times New Roman"/>
          <w:color w:val="000000"/>
          <w:spacing w:val="0"/>
          <w:w w:val="100"/>
          <w:position w:val="0"/>
          <w:sz w:val="24"/>
          <w:szCs w:val="24"/>
        </w:rPr>
        <w:t>90%</w:t>
      </w:r>
      <w:r>
        <w:rPr>
          <w:color w:val="000000"/>
          <w:spacing w:val="0"/>
          <w:w w:val="100"/>
          <w:position w:val="0"/>
          <w:sz w:val="24"/>
          <w:szCs w:val="24"/>
        </w:rPr>
        <w:t>，更新周期 不大于</w:t>
      </w:r>
      <w:r>
        <w:rPr>
          <w:rFonts w:ascii="Times New Roman" w:hAnsi="Times New Roman" w:eastAsia="Times New Roman" w:cs="Times New Roman"/>
          <w:color w:val="000000"/>
          <w:spacing w:val="0"/>
          <w:w w:val="100"/>
          <w:position w:val="0"/>
          <w:sz w:val="24"/>
          <w:szCs w:val="24"/>
          <w:lang w:val="en-US" w:eastAsia="en-US" w:bidi="en-US"/>
        </w:rPr>
        <w:t>30s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320" w:line="475"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12.3.4</w:t>
      </w:r>
      <w:r>
        <w:rPr>
          <w:color w:val="000000"/>
          <w:spacing w:val="0"/>
          <w:w w:val="100"/>
          <w:position w:val="0"/>
          <w:sz w:val="24"/>
          <w:szCs w:val="24"/>
        </w:rPr>
        <w:t>自动驾驶监测与服务中心所辖服务器、工作站与路侧设施与授时中心全天 候时钟同步误差应小于</w:t>
      </w:r>
      <w:r>
        <w:rPr>
          <w:rFonts w:ascii="Times New Roman" w:hAnsi="Times New Roman" w:eastAsia="Times New Roman" w:cs="Times New Roman"/>
          <w:color w:val="000000"/>
          <w:spacing w:val="0"/>
          <w:w w:val="100"/>
          <w:position w:val="0"/>
          <w:sz w:val="24"/>
          <w:szCs w:val="24"/>
          <w:lang w:val="en-US" w:eastAsia="en-US" w:bidi="en-US"/>
        </w:rPr>
        <w:t>10ms</w:t>
      </w:r>
      <w:r>
        <w:rPr>
          <w:color w:val="000000"/>
          <w:spacing w:val="0"/>
          <w:w w:val="100"/>
          <w:position w:val="0"/>
          <w:sz w:val="24"/>
          <w:szCs w:val="24"/>
          <w:lang w:val="en-US" w:eastAsia="en-US" w:bidi="en-US"/>
        </w:rPr>
        <w:t>，</w:t>
      </w:r>
      <w:r>
        <w:rPr>
          <w:color w:val="000000"/>
          <w:spacing w:val="0"/>
          <w:w w:val="100"/>
          <w:position w:val="0"/>
          <w:sz w:val="24"/>
          <w:szCs w:val="24"/>
        </w:rPr>
        <w:t>在同步故障的情况下保证同步误差小于</w:t>
      </w:r>
      <w:r>
        <w:rPr>
          <w:rFonts w:ascii="Times New Roman" w:hAnsi="Times New Roman" w:eastAsia="Times New Roman" w:cs="Times New Roman"/>
          <w:color w:val="000000"/>
          <w:spacing w:val="0"/>
          <w:w w:val="100"/>
          <w:position w:val="0"/>
          <w:sz w:val="24"/>
          <w:szCs w:val="24"/>
          <w:lang w:val="en-US" w:eastAsia="en-US" w:bidi="en-US"/>
        </w:rPr>
        <w:t>20ms</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466" w:lineRule="exact"/>
        <w:ind w:left="0" w:right="0" w:firstLine="24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12.3.5</w:t>
      </w:r>
      <w:r>
        <w:rPr>
          <w:color w:val="000000"/>
          <w:spacing w:val="0"/>
          <w:w w:val="100"/>
          <w:position w:val="0"/>
          <w:sz w:val="24"/>
          <w:szCs w:val="24"/>
        </w:rPr>
        <w:t>自动驾驶监测与服务中心存储应满足下列性能要求：</w:t>
      </w:r>
    </w:p>
    <w:p>
      <w:pPr>
        <w:pStyle w:val="29"/>
        <w:keepNext w:val="0"/>
        <w:keepLines w:val="0"/>
        <w:widowControl w:val="0"/>
        <w:shd w:val="clear" w:color="auto" w:fill="auto"/>
        <w:bidi w:val="0"/>
        <w:spacing w:before="0" w:after="100" w:line="466"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音视频备份周期不小于</w:t>
      </w:r>
      <w:r>
        <w:rPr>
          <w:rFonts w:ascii="Times New Roman" w:hAnsi="Times New Roman" w:eastAsia="Times New Roman" w:cs="Times New Roman"/>
          <w:color w:val="000000"/>
          <w:spacing w:val="0"/>
          <w:w w:val="100"/>
          <w:position w:val="0"/>
          <w:sz w:val="24"/>
          <w:szCs w:val="24"/>
        </w:rPr>
        <w:t>30</w:t>
      </w:r>
      <w:r>
        <w:rPr>
          <w:color w:val="000000"/>
          <w:spacing w:val="0"/>
          <w:w w:val="100"/>
          <w:position w:val="0"/>
          <w:sz w:val="24"/>
          <w:szCs w:val="24"/>
        </w:rPr>
        <w:t>天，卡口、匝道口备份周期不小于</w:t>
      </w:r>
      <w:r>
        <w:rPr>
          <w:rFonts w:ascii="Times New Roman" w:hAnsi="Times New Roman" w:eastAsia="Times New Roman" w:cs="Times New Roman"/>
          <w:color w:val="000000"/>
          <w:spacing w:val="0"/>
          <w:w w:val="100"/>
          <w:position w:val="0"/>
          <w:sz w:val="24"/>
          <w:szCs w:val="24"/>
        </w:rPr>
        <w:t>90</w:t>
      </w:r>
      <w:r>
        <w:rPr>
          <w:color w:val="000000"/>
          <w:spacing w:val="0"/>
          <w:w w:val="100"/>
          <w:position w:val="0"/>
          <w:sz w:val="24"/>
          <w:szCs w:val="24"/>
        </w:rPr>
        <w:t>天。</w:t>
      </w:r>
    </w:p>
    <w:p>
      <w:pPr>
        <w:pStyle w:val="15"/>
        <w:keepNext/>
        <w:keepLines/>
        <w:widowControl w:val="0"/>
        <w:shd w:val="clear" w:color="auto" w:fill="auto"/>
        <w:bidi w:val="0"/>
        <w:spacing w:before="0" w:after="100" w:line="466" w:lineRule="exact"/>
        <w:ind w:left="0" w:right="0" w:firstLine="0"/>
        <w:jc w:val="both"/>
        <w:rPr>
          <w:sz w:val="22"/>
          <w:szCs w:val="22"/>
        </w:rPr>
      </w:pPr>
      <w:bookmarkStart w:id="707" w:name="bookmark707"/>
      <w:bookmarkStart w:id="708" w:name="bookmark708"/>
      <w:bookmarkStart w:id="709" w:name="bookmark709"/>
      <w:r>
        <w:rPr>
          <w:b/>
          <w:bCs/>
          <w:color w:val="000000"/>
          <w:spacing w:val="0"/>
          <w:w w:val="100"/>
          <w:position w:val="0"/>
          <w:sz w:val="22"/>
          <w:szCs w:val="22"/>
        </w:rPr>
        <w:t>条文说明</w:t>
      </w:r>
      <w:bookmarkEnd w:id="707"/>
      <w:bookmarkEnd w:id="708"/>
      <w:bookmarkEnd w:id="709"/>
    </w:p>
    <w:p>
      <w:pPr>
        <w:pStyle w:val="29"/>
        <w:keepNext w:val="0"/>
        <w:keepLines w:val="0"/>
        <w:widowControl w:val="0"/>
        <w:shd w:val="clear" w:color="auto" w:fill="auto"/>
        <w:bidi w:val="0"/>
        <w:spacing w:before="0" w:after="100" w:line="461" w:lineRule="exact"/>
        <w:ind w:left="0" w:right="0" w:firstLine="500"/>
        <w:jc w:val="both"/>
      </w:pPr>
      <w:r>
        <w:rPr>
          <w:color w:val="000000"/>
          <w:spacing w:val="0"/>
          <w:w w:val="100"/>
          <w:position w:val="0"/>
        </w:rPr>
        <w:t>视频存储应符合《安全防范视频监控联网系统信息传输交换控制技术要 求》（</w:t>
      </w:r>
      <w:r>
        <w:rPr>
          <w:rFonts w:ascii="Times New Roman" w:hAnsi="Times New Roman" w:eastAsia="Times New Roman" w:cs="Times New Roman"/>
          <w:color w:val="000000"/>
          <w:spacing w:val="0"/>
          <w:w w:val="100"/>
          <w:position w:val="0"/>
          <w:sz w:val="24"/>
          <w:szCs w:val="24"/>
          <w:lang w:val="en-US" w:eastAsia="en-US" w:bidi="en-US"/>
        </w:rPr>
        <w:t>GB28281</w:t>
      </w:r>
      <w:r>
        <w:rPr>
          <w:color w:val="000000"/>
          <w:spacing w:val="0"/>
          <w:w w:val="100"/>
          <w:position w:val="0"/>
        </w:rPr>
        <w:t>）中相关存储规范要求。</w:t>
      </w:r>
    </w:p>
    <w:p>
      <w:pPr>
        <w:pStyle w:val="29"/>
        <w:keepNext w:val="0"/>
        <w:keepLines w:val="0"/>
        <w:widowControl w:val="0"/>
        <w:shd w:val="clear" w:color="auto" w:fill="auto"/>
        <w:bidi w:val="0"/>
        <w:spacing w:before="0" w:after="100" w:line="466"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交通流状态、交通事件、浮动车、交通气象环境数据保存周期不小于</w:t>
      </w:r>
      <w:r>
        <w:rPr>
          <w:rFonts w:ascii="Times New Roman" w:hAnsi="Times New Roman" w:eastAsia="Times New Roman" w:cs="Times New Roman"/>
          <w:color w:val="000000"/>
          <w:spacing w:val="0"/>
          <w:w w:val="100"/>
          <w:position w:val="0"/>
          <w:sz w:val="24"/>
          <w:szCs w:val="24"/>
        </w:rPr>
        <w:t>90</w:t>
      </w:r>
      <w:r>
        <w:rPr>
          <w:color w:val="000000"/>
          <w:spacing w:val="0"/>
          <w:w w:val="100"/>
          <w:position w:val="0"/>
          <w:sz w:val="24"/>
          <w:szCs w:val="24"/>
        </w:rPr>
        <w:t>天。</w:t>
      </w:r>
    </w:p>
    <w:p>
      <w:pPr>
        <w:pStyle w:val="29"/>
        <w:keepNext w:val="0"/>
        <w:keepLines w:val="0"/>
        <w:widowControl w:val="0"/>
        <w:shd w:val="clear" w:color="auto" w:fill="auto"/>
        <w:bidi w:val="0"/>
        <w:spacing w:before="0" w:after="560" w:line="473"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基础设施状态信息保存周期不小于</w:t>
      </w:r>
      <w:r>
        <w:rPr>
          <w:rFonts w:ascii="Times New Roman" w:hAnsi="Times New Roman" w:eastAsia="Times New Roman" w:cs="Times New Roman"/>
          <w:color w:val="000000"/>
          <w:spacing w:val="0"/>
          <w:w w:val="100"/>
          <w:position w:val="0"/>
          <w:sz w:val="24"/>
          <w:szCs w:val="24"/>
        </w:rPr>
        <w:t>360</w:t>
      </w:r>
      <w:r>
        <w:rPr>
          <w:color w:val="000000"/>
          <w:spacing w:val="0"/>
          <w:w w:val="100"/>
          <w:position w:val="0"/>
          <w:sz w:val="24"/>
          <w:szCs w:val="24"/>
        </w:rPr>
        <w:t>天。</w:t>
      </w:r>
    </w:p>
    <w:p>
      <w:pPr>
        <w:pStyle w:val="29"/>
        <w:keepNext w:val="0"/>
        <w:keepLines w:val="0"/>
        <w:widowControl w:val="0"/>
        <w:shd w:val="clear" w:color="auto" w:fill="auto"/>
        <w:bidi w:val="0"/>
        <w:spacing w:before="0" w:after="60" w:line="410" w:lineRule="auto"/>
        <w:ind w:left="0" w:right="0" w:firstLine="0"/>
        <w:jc w:val="both"/>
        <w:rPr>
          <w:sz w:val="24"/>
          <w:szCs w:val="24"/>
        </w:rPr>
      </w:pPr>
      <w:bookmarkStart w:id="710" w:name="bookmark710"/>
      <w:r>
        <w:rPr>
          <w:rFonts w:ascii="Times New Roman" w:hAnsi="Times New Roman" w:eastAsia="Times New Roman" w:cs="Times New Roman"/>
          <w:color w:val="000000"/>
          <w:spacing w:val="0"/>
          <w:w w:val="100"/>
          <w:position w:val="0"/>
          <w:sz w:val="24"/>
          <w:szCs w:val="24"/>
          <w:lang w:val="en-US" w:eastAsia="en-US" w:bidi="en-US"/>
        </w:rPr>
        <w:t>12.4</w:t>
      </w:r>
      <w:r>
        <w:rPr>
          <w:b/>
          <w:bCs/>
          <w:color w:val="000000"/>
          <w:spacing w:val="0"/>
          <w:w w:val="100"/>
          <w:position w:val="0"/>
          <w:sz w:val="24"/>
          <w:szCs w:val="24"/>
        </w:rPr>
        <w:t>接口要求</w:t>
      </w:r>
      <w:bookmarkEnd w:id="710"/>
    </w:p>
    <w:p>
      <w:pPr>
        <w:pStyle w:val="29"/>
        <w:keepNext w:val="0"/>
        <w:keepLines w:val="0"/>
        <w:widowControl w:val="0"/>
        <w:shd w:val="clear" w:color="auto" w:fill="auto"/>
        <w:bidi w:val="0"/>
        <w:spacing w:before="0" w:after="120" w:line="475"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12.4.1</w:t>
      </w:r>
      <w:r>
        <w:rPr>
          <w:color w:val="000000"/>
          <w:spacing w:val="0"/>
          <w:w w:val="100"/>
          <w:position w:val="0"/>
          <w:sz w:val="24"/>
          <w:szCs w:val="24"/>
        </w:rPr>
        <w:t>自动驾驶监测与服务中心获取所辖路段路侧设施的数据，可采用两种方式： 一种是自动驾驶监测与服务中心根据需要主动调用；一种是路侧设施根据预定方式 定期自动上传。</w:t>
      </w:r>
    </w:p>
    <w:p>
      <w:pPr>
        <w:pStyle w:val="15"/>
        <w:keepNext/>
        <w:keepLines/>
        <w:widowControl w:val="0"/>
        <w:shd w:val="clear" w:color="auto" w:fill="auto"/>
        <w:bidi w:val="0"/>
        <w:spacing w:before="0" w:after="60" w:line="473" w:lineRule="exact"/>
        <w:ind w:left="0" w:right="0" w:firstLine="0"/>
        <w:jc w:val="both"/>
        <w:rPr>
          <w:sz w:val="22"/>
          <w:szCs w:val="22"/>
        </w:rPr>
      </w:pPr>
      <w:bookmarkStart w:id="711" w:name="bookmark713"/>
      <w:bookmarkStart w:id="712" w:name="bookmark712"/>
      <w:bookmarkStart w:id="713" w:name="bookmark711"/>
      <w:r>
        <w:rPr>
          <w:b/>
          <w:bCs/>
          <w:color w:val="000000"/>
          <w:spacing w:val="0"/>
          <w:w w:val="100"/>
          <w:position w:val="0"/>
          <w:sz w:val="22"/>
          <w:szCs w:val="22"/>
        </w:rPr>
        <w:t>条文说明</w:t>
      </w:r>
      <w:bookmarkEnd w:id="711"/>
      <w:bookmarkEnd w:id="712"/>
      <w:bookmarkEnd w:id="713"/>
    </w:p>
    <w:p>
      <w:pPr>
        <w:pStyle w:val="29"/>
        <w:keepNext w:val="0"/>
        <w:keepLines w:val="0"/>
        <w:widowControl w:val="0"/>
        <w:shd w:val="clear" w:color="auto" w:fill="auto"/>
        <w:bidi w:val="0"/>
        <w:spacing w:before="0" w:after="220"/>
        <w:ind w:left="0" w:right="0" w:firstLine="520"/>
        <w:jc w:val="both"/>
      </w:pPr>
      <w:r>
        <w:rPr>
          <w:color w:val="000000"/>
          <w:spacing w:val="0"/>
          <w:w w:val="100"/>
          <w:position w:val="0"/>
        </w:rPr>
        <w:t>自动驾驶监测与服务中心对不同的种类的路侧设施应根据业务需求自定 义数据交互策略和方法。路侧智能感知设备应实时上传监测数据，交通事件应 采用事件触发的策略上传数据。</w:t>
      </w:r>
    </w:p>
    <w:p>
      <w:pPr>
        <w:pStyle w:val="29"/>
        <w:keepNext w:val="0"/>
        <w:keepLines w:val="0"/>
        <w:widowControl w:val="0"/>
        <w:shd w:val="clear" w:color="auto" w:fill="auto"/>
        <w:bidi w:val="0"/>
        <w:spacing w:before="0" w:after="300" w:line="490"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12.4.2</w:t>
      </w:r>
      <w:r>
        <w:rPr>
          <w:color w:val="000000"/>
          <w:spacing w:val="0"/>
          <w:w w:val="100"/>
          <w:position w:val="0"/>
          <w:sz w:val="24"/>
          <w:szCs w:val="24"/>
        </w:rPr>
        <w:t>自动驾驶监测与服务中心与所辖路段路侧设施之间支持</w:t>
      </w:r>
      <w:r>
        <w:rPr>
          <w:rFonts w:ascii="Times New Roman" w:hAnsi="Times New Roman" w:eastAsia="Times New Roman" w:cs="Times New Roman"/>
          <w:color w:val="000000"/>
          <w:spacing w:val="0"/>
          <w:w w:val="100"/>
          <w:position w:val="0"/>
          <w:sz w:val="24"/>
          <w:szCs w:val="24"/>
          <w:lang w:val="en-US" w:eastAsia="en-US" w:bidi="en-US"/>
        </w:rPr>
        <w:t>TCP</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UDP/IP</w:t>
      </w:r>
      <w:r>
        <w:rPr>
          <w:color w:val="000000"/>
          <w:spacing w:val="0"/>
          <w:w w:val="100"/>
          <w:position w:val="0"/>
          <w:sz w:val="24"/>
          <w:szCs w:val="24"/>
        </w:rPr>
        <w:t>协议 和消息中间件方式进行数据交互。</w:t>
      </w:r>
    </w:p>
    <w:p>
      <w:pPr>
        <w:pStyle w:val="29"/>
        <w:keepNext w:val="0"/>
        <w:keepLines w:val="0"/>
        <w:widowControl w:val="0"/>
        <w:shd w:val="clear" w:color="auto" w:fill="auto"/>
        <w:bidi w:val="0"/>
        <w:spacing w:before="0" w:after="560" w:line="473" w:lineRule="exact"/>
        <w:ind w:left="0" w:right="0" w:firstLine="260"/>
        <w:jc w:val="both"/>
        <w:rPr>
          <w:sz w:val="24"/>
          <w:szCs w:val="24"/>
        </w:rPr>
      </w:pPr>
      <w:bookmarkStart w:id="714" w:name="bookmark714"/>
      <w:r>
        <w:rPr>
          <w:rFonts w:ascii="Times New Roman" w:hAnsi="Times New Roman" w:eastAsia="Times New Roman" w:cs="Times New Roman"/>
          <w:color w:val="000000"/>
          <w:spacing w:val="0"/>
          <w:w w:val="100"/>
          <w:position w:val="0"/>
          <w:sz w:val="24"/>
          <w:szCs w:val="24"/>
          <w:lang w:val="en-US" w:eastAsia="en-US" w:bidi="en-US"/>
        </w:rPr>
        <w:t>12.4.3</w:t>
      </w:r>
      <w:r>
        <w:rPr>
          <w:color w:val="000000"/>
          <w:spacing w:val="0"/>
          <w:w w:val="100"/>
          <w:position w:val="0"/>
          <w:sz w:val="24"/>
          <w:szCs w:val="24"/>
        </w:rPr>
        <w:t>自动驾驶监测与服务中心和其他公路管理设施信息系统之间支持</w:t>
      </w:r>
      <w:r>
        <w:rPr>
          <w:rFonts w:ascii="Times New Roman" w:hAnsi="Times New Roman" w:eastAsia="Times New Roman" w:cs="Times New Roman"/>
          <w:color w:val="000000"/>
          <w:spacing w:val="0"/>
          <w:w w:val="100"/>
          <w:position w:val="0"/>
          <w:sz w:val="24"/>
          <w:szCs w:val="24"/>
          <w:lang w:val="en-US" w:eastAsia="en-US" w:bidi="en-US"/>
        </w:rPr>
        <w:t>TCP</w:t>
      </w:r>
      <w:r>
        <w:rPr>
          <w:color w:val="000000"/>
          <w:spacing w:val="0"/>
          <w:w w:val="100"/>
          <w:position w:val="0"/>
          <w:sz w:val="24"/>
          <w:szCs w:val="24"/>
          <w:lang w:val="en-US" w:eastAsia="en-US" w:bidi="en-US"/>
        </w:rPr>
        <w:t xml:space="preserve">、 </w:t>
      </w:r>
      <w:r>
        <w:rPr>
          <w:rFonts w:ascii="Times New Roman" w:hAnsi="Times New Roman" w:eastAsia="Times New Roman" w:cs="Times New Roman"/>
          <w:color w:val="000000"/>
          <w:spacing w:val="0"/>
          <w:w w:val="100"/>
          <w:position w:val="0"/>
          <w:sz w:val="24"/>
          <w:szCs w:val="24"/>
          <w:lang w:val="en-US" w:eastAsia="en-US" w:bidi="en-US"/>
        </w:rPr>
        <w:t>UDP/IP</w:t>
      </w:r>
      <w:r>
        <w:rPr>
          <w:color w:val="000000"/>
          <w:spacing w:val="0"/>
          <w:w w:val="100"/>
          <w:position w:val="0"/>
          <w:sz w:val="24"/>
          <w:szCs w:val="24"/>
        </w:rPr>
        <w:t>协议和消息中间件方式进行数据交互，通过</w:t>
      </w:r>
      <w:r>
        <w:rPr>
          <w:rFonts w:ascii="Times New Roman" w:hAnsi="Times New Roman" w:eastAsia="Times New Roman" w:cs="Times New Roman"/>
          <w:color w:val="000000"/>
          <w:spacing w:val="0"/>
          <w:w w:val="100"/>
          <w:position w:val="0"/>
          <w:sz w:val="24"/>
          <w:szCs w:val="24"/>
          <w:lang w:val="en-US" w:eastAsia="en-US" w:bidi="en-US"/>
        </w:rPr>
        <w:t>Web</w:t>
      </w:r>
      <w:r>
        <w:rPr>
          <w:color w:val="000000"/>
          <w:spacing w:val="0"/>
          <w:w w:val="100"/>
          <w:position w:val="0"/>
          <w:sz w:val="24"/>
          <w:szCs w:val="24"/>
        </w:rPr>
        <w:t>服务接口进行历史数据交 互。</w:t>
      </w:r>
      <w:bookmarkEnd w:id="714"/>
    </w:p>
    <w:p>
      <w:pPr>
        <w:pStyle w:val="29"/>
        <w:keepNext w:val="0"/>
        <w:keepLines w:val="0"/>
        <w:widowControl w:val="0"/>
        <w:shd w:val="clear" w:color="auto" w:fill="auto"/>
        <w:bidi w:val="0"/>
        <w:spacing w:before="0" w:after="60" w:line="410" w:lineRule="auto"/>
        <w:ind w:left="0" w:right="0" w:firstLine="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12.5</w:t>
      </w:r>
      <w:r>
        <w:rPr>
          <w:b/>
          <w:bCs/>
          <w:color w:val="000000"/>
          <w:spacing w:val="0"/>
          <w:w w:val="100"/>
          <w:position w:val="0"/>
          <w:sz w:val="24"/>
          <w:szCs w:val="24"/>
        </w:rPr>
        <w:t>部署要求</w:t>
      </w:r>
    </w:p>
    <w:p>
      <w:pPr>
        <w:pStyle w:val="29"/>
        <w:keepNext w:val="0"/>
        <w:keepLines w:val="0"/>
        <w:widowControl w:val="0"/>
        <w:shd w:val="clear" w:color="auto" w:fill="auto"/>
        <w:bidi w:val="0"/>
        <w:spacing w:before="0" w:after="300" w:line="473"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12.5.1</w:t>
      </w:r>
      <w:r>
        <w:rPr>
          <w:color w:val="000000"/>
          <w:spacing w:val="0"/>
          <w:w w:val="100"/>
          <w:position w:val="0"/>
          <w:sz w:val="24"/>
          <w:szCs w:val="24"/>
        </w:rPr>
        <w:t>自动驾驶监测与服务中心宜靠近所辖路段或区域设置。</w:t>
      </w:r>
    </w:p>
    <w:p>
      <w:pPr>
        <w:pStyle w:val="29"/>
        <w:keepNext w:val="0"/>
        <w:keepLines w:val="0"/>
        <w:widowControl w:val="0"/>
        <w:shd w:val="clear" w:color="auto" w:fill="auto"/>
        <w:bidi w:val="0"/>
        <w:spacing w:before="0" w:after="300" w:line="466"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12.5.2</w:t>
      </w:r>
      <w:r>
        <w:rPr>
          <w:color w:val="000000"/>
          <w:spacing w:val="0"/>
          <w:w w:val="100"/>
          <w:position w:val="0"/>
          <w:sz w:val="24"/>
          <w:szCs w:val="24"/>
        </w:rPr>
        <w:t>自动驾驶监测与服务中心机房的整体设计建设等级应不低于《数据中心设 计规范》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GB50174</w:t>
      </w:r>
      <w:r>
        <w:rPr>
          <w:color w:val="000000"/>
          <w:spacing w:val="0"/>
          <w:w w:val="100"/>
          <w:position w:val="0"/>
          <w:sz w:val="24"/>
          <w:szCs w:val="24"/>
          <w:lang w:val="en-US" w:eastAsia="en-US" w:bidi="en-US"/>
        </w:rPr>
        <w:t>)</w:t>
      </w:r>
      <w:r>
        <w:rPr>
          <w:color w:val="000000"/>
          <w:spacing w:val="0"/>
          <w:w w:val="100"/>
          <w:position w:val="0"/>
          <w:sz w:val="24"/>
          <w:szCs w:val="24"/>
        </w:rPr>
        <w:t>中</w:t>
      </w:r>
      <w:r>
        <w:rPr>
          <w:rFonts w:ascii="Times New Roman" w:hAnsi="Times New Roman" w:eastAsia="Times New Roman" w:cs="Times New Roman"/>
          <w:color w:val="000000"/>
          <w:spacing w:val="0"/>
          <w:w w:val="100"/>
          <w:position w:val="0"/>
          <w:sz w:val="24"/>
          <w:szCs w:val="24"/>
          <w:lang w:val="en-US" w:eastAsia="en-US" w:bidi="en-US"/>
        </w:rPr>
        <w:t>B</w:t>
      </w:r>
      <w:r>
        <w:rPr>
          <w:color w:val="000000"/>
          <w:spacing w:val="0"/>
          <w:w w:val="100"/>
          <w:position w:val="0"/>
          <w:sz w:val="24"/>
          <w:szCs w:val="24"/>
        </w:rPr>
        <w:t>级的等级要求，机房建设规模应符合《高速公路交通工程 及沿线设施设计通用规范》</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JTG D80-2006</w:t>
      </w:r>
      <w:r>
        <w:rPr>
          <w:color w:val="000000"/>
          <w:spacing w:val="0"/>
          <w:w w:val="100"/>
          <w:position w:val="0"/>
          <w:sz w:val="24"/>
          <w:szCs w:val="24"/>
          <w:lang w:val="en-US" w:eastAsia="en-US" w:bidi="en-US"/>
        </w:rPr>
        <w:t>)</w:t>
      </w:r>
      <w:r>
        <w:rPr>
          <w:color w:val="000000"/>
          <w:spacing w:val="0"/>
          <w:w w:val="100"/>
          <w:position w:val="0"/>
          <w:sz w:val="24"/>
          <w:szCs w:val="24"/>
        </w:rPr>
        <w:t>中房屋建筑的相关要求。</w:t>
      </w:r>
    </w:p>
    <w:p>
      <w:pPr>
        <w:pStyle w:val="29"/>
        <w:keepNext w:val="0"/>
        <w:keepLines w:val="0"/>
        <w:widowControl w:val="0"/>
        <w:shd w:val="clear" w:color="auto" w:fill="auto"/>
        <w:bidi w:val="0"/>
        <w:spacing w:before="0" w:after="260" w:line="473" w:lineRule="exact"/>
        <w:ind w:left="0" w:right="0" w:firstLine="260"/>
        <w:jc w:val="both"/>
        <w:rPr>
          <w:sz w:val="24"/>
          <w:szCs w:val="24"/>
        </w:rPr>
        <w:sectPr>
          <w:headerReference r:id="rId92" w:type="default"/>
          <w:footerReference r:id="rId94" w:type="default"/>
          <w:headerReference r:id="rId93" w:type="even"/>
          <w:footerReference r:id="rId95" w:type="even"/>
          <w:footnotePr>
            <w:numFmt w:val="decimal"/>
          </w:footnotePr>
          <w:type w:val="continuous"/>
          <w:pgSz w:w="11900" w:h="16840"/>
          <w:pgMar w:top="1508" w:right="1621" w:bottom="1676" w:left="1313" w:header="0" w:footer="3" w:gutter="0"/>
          <w:cols w:space="720" w:num="1"/>
          <w:rtlGutter w:val="0"/>
          <w:docGrid w:linePitch="360" w:charSpace="0"/>
        </w:sectPr>
      </w:pPr>
      <w:r>
        <w:rPr>
          <w:rFonts w:ascii="Times New Roman" w:hAnsi="Times New Roman" w:eastAsia="Times New Roman" w:cs="Times New Roman"/>
          <w:color w:val="000000"/>
          <w:spacing w:val="0"/>
          <w:w w:val="100"/>
          <w:position w:val="0"/>
          <w:sz w:val="24"/>
          <w:szCs w:val="24"/>
          <w:lang w:val="en-US" w:eastAsia="en-US" w:bidi="en-US"/>
        </w:rPr>
        <w:t>12.5.3</w:t>
      </w:r>
      <w:r>
        <w:rPr>
          <w:color w:val="000000"/>
          <w:spacing w:val="0"/>
          <w:w w:val="100"/>
          <w:position w:val="0"/>
          <w:sz w:val="24"/>
          <w:szCs w:val="24"/>
        </w:rPr>
        <w:t>自动驾驶监测与服务中心的建设可参考附录</w:t>
      </w:r>
      <w:r>
        <w:rPr>
          <w:rFonts w:ascii="Times New Roman" w:hAnsi="Times New Roman" w:eastAsia="Times New Roman" w:cs="Times New Roman"/>
          <w:color w:val="000000"/>
          <w:spacing w:val="0"/>
          <w:w w:val="100"/>
          <w:position w:val="0"/>
          <w:sz w:val="24"/>
          <w:szCs w:val="24"/>
          <w:lang w:val="en-US" w:eastAsia="en-US" w:bidi="en-US"/>
        </w:rPr>
        <w:t>C</w:t>
      </w:r>
      <w:r>
        <w:rPr>
          <w:color w:val="000000"/>
          <w:spacing w:val="0"/>
          <w:w w:val="100"/>
          <w:position w:val="0"/>
          <w:sz w:val="24"/>
          <w:szCs w:val="24"/>
        </w:rPr>
        <w:t>进行资源配置。</w:t>
      </w:r>
    </w:p>
    <w:p>
      <w:pPr>
        <w:pStyle w:val="9"/>
        <w:keepNext/>
        <w:keepLines/>
        <w:widowControl w:val="0"/>
        <w:shd w:val="clear" w:color="auto" w:fill="auto"/>
        <w:bidi w:val="0"/>
        <w:spacing w:before="0" w:after="400" w:line="240" w:lineRule="auto"/>
        <w:ind w:left="0" w:right="0" w:firstLine="0"/>
        <w:jc w:val="left"/>
        <w:rPr>
          <w:sz w:val="36"/>
          <w:szCs w:val="36"/>
        </w:rPr>
      </w:pPr>
      <w:bookmarkStart w:id="715" w:name="bookmark715"/>
      <w:bookmarkStart w:id="716" w:name="bookmark718"/>
      <w:bookmarkStart w:id="717" w:name="bookmark717"/>
      <w:bookmarkStart w:id="718" w:name="bookmark716"/>
      <w:r>
        <w:rPr>
          <w:rFonts w:ascii="Times New Roman" w:hAnsi="Times New Roman" w:eastAsia="Times New Roman" w:cs="Times New Roman"/>
          <w:color w:val="000000"/>
          <w:spacing w:val="0"/>
          <w:w w:val="100"/>
          <w:position w:val="0"/>
          <w:sz w:val="36"/>
          <w:szCs w:val="36"/>
        </w:rPr>
        <w:t>13</w:t>
      </w:r>
      <w:r>
        <w:rPr>
          <w:color w:val="000000"/>
          <w:spacing w:val="0"/>
          <w:w w:val="100"/>
          <w:position w:val="0"/>
          <w:sz w:val="36"/>
          <w:szCs w:val="36"/>
        </w:rPr>
        <w:t>网络安全</w:t>
      </w:r>
      <w:bookmarkEnd w:id="715"/>
      <w:bookmarkEnd w:id="716"/>
      <w:bookmarkEnd w:id="717"/>
      <w:bookmarkEnd w:id="718"/>
    </w:p>
    <w:p>
      <w:pPr>
        <w:pStyle w:val="27"/>
        <w:keepNext w:val="0"/>
        <w:keepLines w:val="0"/>
        <w:widowControl w:val="0"/>
        <w:shd w:val="clear" w:color="auto" w:fill="auto"/>
        <w:bidi w:val="0"/>
        <w:spacing w:before="0" w:line="469" w:lineRule="exact"/>
        <w:ind w:left="0" w:right="0" w:firstLine="0"/>
        <w:jc w:val="left"/>
      </w:pPr>
      <w:bookmarkStart w:id="719" w:name="bookmark719"/>
      <w:r>
        <w:rPr>
          <w:rFonts w:ascii="Times New Roman" w:hAnsi="Times New Roman" w:eastAsia="Times New Roman" w:cs="Times New Roman"/>
          <w:color w:val="000000"/>
          <w:spacing w:val="0"/>
          <w:w w:val="100"/>
          <w:position w:val="0"/>
          <w:sz w:val="24"/>
          <w:szCs w:val="24"/>
          <w:lang w:val="en-US" w:eastAsia="en-US" w:bidi="en-US"/>
        </w:rPr>
        <w:t xml:space="preserve">13.1 </w:t>
      </w:r>
      <w:r>
        <w:rPr>
          <w:rFonts w:ascii="宋体" w:hAnsi="宋体" w:eastAsia="宋体" w:cs="宋体"/>
          <w:b/>
          <w:bCs/>
          <w:color w:val="000000"/>
          <w:spacing w:val="0"/>
          <w:w w:val="100"/>
          <w:position w:val="0"/>
          <w:sz w:val="24"/>
          <w:szCs w:val="24"/>
          <w:lang w:val="zh-TW" w:eastAsia="zh-TW" w:bidi="zh-TW"/>
        </w:rPr>
        <w:t>一般规定</w:t>
      </w:r>
      <w:bookmarkEnd w:id="719"/>
    </w:p>
    <w:p>
      <w:pPr>
        <w:pStyle w:val="21"/>
        <w:keepNext w:val="0"/>
        <w:keepLines w:val="0"/>
        <w:widowControl w:val="0"/>
        <w:shd w:val="clear" w:color="auto" w:fill="auto"/>
        <w:bidi w:val="0"/>
        <w:spacing w:before="0" w:after="120" w:line="473"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13.1.1</w:t>
      </w:r>
      <w:r>
        <w:rPr>
          <w:color w:val="000000"/>
          <w:spacing w:val="0"/>
          <w:w w:val="100"/>
          <w:position w:val="0"/>
          <w:sz w:val="24"/>
          <w:szCs w:val="24"/>
        </w:rPr>
        <w:t>适应自动驾驶公路设施网络安全要求应包括物理环境、通信网络、区域边 界、计算环境、安全管理等通用要求以及云计算安全扩展要求、移动互联安全扩展 要求、物联网安全扩展要求、工业控制系统安全扩展要求。</w:t>
      </w:r>
    </w:p>
    <w:p>
      <w:pPr>
        <w:pStyle w:val="15"/>
        <w:keepNext/>
        <w:keepLines/>
        <w:widowControl w:val="0"/>
        <w:shd w:val="clear" w:color="auto" w:fill="auto"/>
        <w:bidi w:val="0"/>
        <w:spacing w:before="0" w:after="80" w:line="469" w:lineRule="exact"/>
        <w:ind w:left="0" w:right="0" w:firstLine="0"/>
        <w:jc w:val="both"/>
        <w:rPr>
          <w:sz w:val="22"/>
          <w:szCs w:val="22"/>
        </w:rPr>
      </w:pPr>
      <w:bookmarkStart w:id="720" w:name="bookmark721"/>
      <w:bookmarkStart w:id="721" w:name="bookmark722"/>
      <w:bookmarkStart w:id="722" w:name="bookmark720"/>
      <w:r>
        <w:rPr>
          <w:b/>
          <w:bCs/>
          <w:color w:val="000000"/>
          <w:spacing w:val="0"/>
          <w:w w:val="100"/>
          <w:position w:val="0"/>
          <w:sz w:val="22"/>
          <w:szCs w:val="22"/>
        </w:rPr>
        <w:t>条文说明</w:t>
      </w:r>
      <w:bookmarkEnd w:id="720"/>
      <w:bookmarkEnd w:id="721"/>
      <w:bookmarkEnd w:id="722"/>
    </w:p>
    <w:p>
      <w:pPr>
        <w:pStyle w:val="21"/>
        <w:keepNext w:val="0"/>
        <w:keepLines w:val="0"/>
        <w:widowControl w:val="0"/>
        <w:shd w:val="clear" w:color="auto" w:fill="auto"/>
        <w:bidi w:val="0"/>
        <w:spacing w:before="0" w:after="240" w:line="466" w:lineRule="exact"/>
        <w:ind w:left="0" w:right="0" w:firstLine="540"/>
        <w:jc w:val="both"/>
        <w:rPr>
          <w:sz w:val="22"/>
          <w:szCs w:val="22"/>
        </w:rPr>
      </w:pPr>
      <w:r>
        <w:rPr>
          <w:color w:val="000000"/>
          <w:spacing w:val="0"/>
          <w:w w:val="100"/>
          <w:position w:val="0"/>
          <w:sz w:val="22"/>
          <w:szCs w:val="22"/>
        </w:rPr>
        <w:t>适应自动驾驶公路设施网络安全要求分为安全通用要求和安全扩展要求 两部分，保持和国家标准《信息安全技术 网络安全等级保护基本要求》(</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22239</w:t>
      </w:r>
      <w:r>
        <w:rPr>
          <w:color w:val="000000"/>
          <w:spacing w:val="0"/>
          <w:w w:val="100"/>
          <w:position w:val="0"/>
          <w:sz w:val="22"/>
          <w:szCs w:val="22"/>
        </w:rPr>
        <w:t>)中对安全要求划分的一致性。</w:t>
      </w:r>
    </w:p>
    <w:p>
      <w:pPr>
        <w:pStyle w:val="21"/>
        <w:keepNext w:val="0"/>
        <w:keepLines w:val="0"/>
        <w:widowControl w:val="0"/>
        <w:shd w:val="clear" w:color="auto" w:fill="auto"/>
        <w:bidi w:val="0"/>
        <w:spacing w:before="0" w:after="120" w:line="485"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13.1.2</w:t>
      </w:r>
      <w:r>
        <w:rPr>
          <w:color w:val="000000"/>
          <w:spacing w:val="0"/>
          <w:w w:val="100"/>
          <w:position w:val="0"/>
          <w:sz w:val="24"/>
          <w:szCs w:val="24"/>
        </w:rPr>
        <w:t>适应自动驾驶公路附属设施应采用交通运输行业密钥管理与证书认证系统 构建统一的网络信任体系，实现应用系统的数据加密认证和传输。</w:t>
      </w:r>
    </w:p>
    <w:p>
      <w:pPr>
        <w:pStyle w:val="15"/>
        <w:keepNext/>
        <w:keepLines/>
        <w:widowControl w:val="0"/>
        <w:shd w:val="clear" w:color="auto" w:fill="auto"/>
        <w:bidi w:val="0"/>
        <w:spacing w:before="0" w:after="80" w:line="469" w:lineRule="exact"/>
        <w:ind w:left="0" w:right="0" w:firstLine="0"/>
        <w:jc w:val="both"/>
        <w:rPr>
          <w:sz w:val="22"/>
          <w:szCs w:val="22"/>
        </w:rPr>
      </w:pPr>
      <w:bookmarkStart w:id="723" w:name="bookmark724"/>
      <w:bookmarkStart w:id="724" w:name="bookmark723"/>
      <w:bookmarkStart w:id="725" w:name="bookmark725"/>
      <w:r>
        <w:rPr>
          <w:b/>
          <w:bCs/>
          <w:color w:val="000000"/>
          <w:spacing w:val="0"/>
          <w:w w:val="100"/>
          <w:position w:val="0"/>
          <w:sz w:val="22"/>
          <w:szCs w:val="22"/>
        </w:rPr>
        <w:t>条文说明</w:t>
      </w:r>
      <w:bookmarkEnd w:id="723"/>
      <w:bookmarkEnd w:id="724"/>
      <w:bookmarkEnd w:id="725"/>
    </w:p>
    <w:p>
      <w:pPr>
        <w:pStyle w:val="21"/>
        <w:keepNext w:val="0"/>
        <w:keepLines w:val="0"/>
        <w:widowControl w:val="0"/>
        <w:shd w:val="clear" w:color="auto" w:fill="auto"/>
        <w:bidi w:val="0"/>
        <w:spacing w:before="0" w:after="240" w:line="469" w:lineRule="exact"/>
        <w:ind w:left="0" w:right="0" w:firstLine="540"/>
        <w:jc w:val="both"/>
        <w:rPr>
          <w:sz w:val="22"/>
          <w:szCs w:val="22"/>
        </w:rPr>
      </w:pPr>
      <w:r>
        <w:rPr>
          <w:color w:val="000000"/>
          <w:spacing w:val="0"/>
          <w:w w:val="100"/>
          <w:position w:val="0"/>
          <w:sz w:val="22"/>
          <w:szCs w:val="22"/>
        </w:rPr>
        <w:t>根据《中华人民共和国密码法》相关要求，适应自动驾驶公路设施应采用 合法的密码技术进行保护。交通运输行业密钥管理与证书认证系统通过了国 家密码管理局安全性审查，可以为交通行业提供统一的密码应用服务、构建交 通行业统一的网络信任体系，能够确保各业务系统互联互通的高效性并节约 社会资源。</w:t>
      </w:r>
    </w:p>
    <w:p>
      <w:pPr>
        <w:pStyle w:val="21"/>
        <w:keepNext w:val="0"/>
        <w:keepLines w:val="0"/>
        <w:widowControl w:val="0"/>
        <w:shd w:val="clear" w:color="auto" w:fill="auto"/>
        <w:bidi w:val="0"/>
        <w:spacing w:before="0" w:after="180" w:line="467"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13.1.3</w:t>
      </w:r>
      <w:r>
        <w:rPr>
          <w:color w:val="000000"/>
          <w:spacing w:val="0"/>
          <w:w w:val="100"/>
          <w:position w:val="0"/>
          <w:sz w:val="24"/>
          <w:szCs w:val="24"/>
        </w:rPr>
        <w:t>自动驾驶监测与服务中心的网络安全等级应不低于《信息安全技术网络安 全等级保护基本要求》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22239</w:t>
      </w:r>
      <w:r>
        <w:rPr>
          <w:color w:val="000000"/>
          <w:spacing w:val="0"/>
          <w:w w:val="100"/>
          <w:position w:val="0"/>
          <w:sz w:val="24"/>
          <w:szCs w:val="24"/>
        </w:rPr>
        <w:t>)中的第三级安全要求。自动驾驶监测与服务中 心、路侧计算设施等适应自动驾驶公路附属设施采用云计算技术时，参照同等级云 计算安全扩展要求进行保护；采用移动互联技术时，参照同等级移动互联安全扩展 要求进行保护；采用物联网技术时，参照同等级物联网安全扩展要求进行保护；采 用工业控制系统技术时，参照同等级工业控制系统安全扩展要求进行保护。</w:t>
      </w:r>
    </w:p>
    <w:p>
      <w:pPr>
        <w:pStyle w:val="15"/>
        <w:keepNext/>
        <w:keepLines/>
        <w:widowControl w:val="0"/>
        <w:shd w:val="clear" w:color="auto" w:fill="auto"/>
        <w:bidi w:val="0"/>
        <w:spacing w:before="0" w:after="60" w:line="470" w:lineRule="exact"/>
        <w:ind w:left="0" w:right="0" w:firstLine="0"/>
        <w:jc w:val="both"/>
        <w:rPr>
          <w:sz w:val="22"/>
          <w:szCs w:val="22"/>
        </w:rPr>
      </w:pPr>
      <w:bookmarkStart w:id="726" w:name="bookmark727"/>
      <w:bookmarkStart w:id="727" w:name="bookmark726"/>
      <w:bookmarkStart w:id="728" w:name="bookmark728"/>
      <w:r>
        <w:rPr>
          <w:b/>
          <w:bCs/>
          <w:color w:val="000000"/>
          <w:spacing w:val="0"/>
          <w:w w:val="100"/>
          <w:position w:val="0"/>
          <w:sz w:val="22"/>
          <w:szCs w:val="22"/>
        </w:rPr>
        <w:t>条文说明</w:t>
      </w:r>
      <w:bookmarkEnd w:id="726"/>
      <w:bookmarkEnd w:id="727"/>
      <w:bookmarkEnd w:id="728"/>
    </w:p>
    <w:p>
      <w:pPr>
        <w:pStyle w:val="21"/>
        <w:keepNext w:val="0"/>
        <w:keepLines w:val="0"/>
        <w:widowControl w:val="0"/>
        <w:shd w:val="clear" w:color="auto" w:fill="auto"/>
        <w:bidi w:val="0"/>
        <w:spacing w:before="0" w:after="300" w:line="467" w:lineRule="exact"/>
        <w:ind w:left="0" w:right="0" w:firstLine="520"/>
        <w:jc w:val="both"/>
        <w:rPr>
          <w:sz w:val="22"/>
          <w:szCs w:val="22"/>
        </w:rPr>
      </w:pPr>
      <w:r>
        <w:rPr>
          <w:color w:val="000000"/>
          <w:spacing w:val="0"/>
          <w:w w:val="100"/>
          <w:position w:val="0"/>
          <w:sz w:val="22"/>
          <w:szCs w:val="22"/>
        </w:rPr>
        <w:t>适应自动驾驶公路设施网络安全要求应符合《中华人民共和国网络安全 法》的要求，实行网络安全等级保护制度，本条文所提出的要求项与等级保护 相关标准保持一致。不同的等级保护对象面临的威胁有所不同，安全保护需求 也会有所差异，因此不同系统应根据实际情况选择性实现安全扩展要求。</w:t>
      </w:r>
    </w:p>
    <w:p>
      <w:pPr>
        <w:pStyle w:val="15"/>
        <w:keepNext/>
        <w:keepLines/>
        <w:widowControl w:val="0"/>
        <w:shd w:val="clear" w:color="auto" w:fill="auto"/>
        <w:bidi w:val="0"/>
        <w:spacing w:before="0" w:after="240" w:line="470" w:lineRule="exact"/>
        <w:ind w:left="0" w:right="0" w:firstLine="0"/>
        <w:jc w:val="left"/>
        <w:rPr>
          <w:sz w:val="24"/>
          <w:szCs w:val="24"/>
        </w:rPr>
      </w:pPr>
      <w:bookmarkStart w:id="729" w:name="bookmark729"/>
      <w:bookmarkStart w:id="730" w:name="bookmark731"/>
      <w:bookmarkStart w:id="731" w:name="bookmark732"/>
      <w:bookmarkStart w:id="732" w:name="bookmark730"/>
      <w:r>
        <w:rPr>
          <w:rFonts w:ascii="Times New Roman" w:hAnsi="Times New Roman" w:eastAsia="Times New Roman" w:cs="Times New Roman"/>
          <w:color w:val="000000"/>
          <w:spacing w:val="0"/>
          <w:w w:val="100"/>
          <w:position w:val="0"/>
          <w:sz w:val="24"/>
          <w:szCs w:val="24"/>
          <w:lang w:val="en-US" w:eastAsia="en-US" w:bidi="en-US"/>
        </w:rPr>
        <w:t>13.2</w:t>
      </w:r>
      <w:r>
        <w:rPr>
          <w:b/>
          <w:bCs/>
          <w:color w:val="000000"/>
          <w:spacing w:val="0"/>
          <w:w w:val="100"/>
          <w:position w:val="0"/>
          <w:sz w:val="24"/>
          <w:szCs w:val="24"/>
        </w:rPr>
        <w:t>安全物理环境要求</w:t>
      </w:r>
      <w:bookmarkEnd w:id="729"/>
      <w:bookmarkEnd w:id="730"/>
      <w:bookmarkEnd w:id="731"/>
      <w:bookmarkEnd w:id="732"/>
    </w:p>
    <w:p>
      <w:pPr>
        <w:pStyle w:val="21"/>
        <w:keepNext w:val="0"/>
        <w:keepLines w:val="0"/>
        <w:widowControl w:val="0"/>
        <w:shd w:val="clear" w:color="auto" w:fill="auto"/>
        <w:bidi w:val="0"/>
        <w:spacing w:before="0" w:after="120" w:line="47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13.2.1</w:t>
      </w:r>
      <w:r>
        <w:rPr>
          <w:color w:val="000000"/>
          <w:spacing w:val="0"/>
          <w:w w:val="100"/>
          <w:position w:val="0"/>
          <w:sz w:val="24"/>
          <w:szCs w:val="24"/>
        </w:rPr>
        <w:t>自动驾驶监测与服务中心的安全物理环境要求应不低于《信息安全技术网 络安全等级保护基本要求》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22239</w:t>
      </w:r>
      <w:r>
        <w:rPr>
          <w:color w:val="000000"/>
          <w:spacing w:val="0"/>
          <w:w w:val="100"/>
          <w:position w:val="0"/>
          <w:sz w:val="24"/>
          <w:szCs w:val="24"/>
        </w:rPr>
        <w:t>)中第三级的安全物理环境要求。</w:t>
      </w:r>
    </w:p>
    <w:p>
      <w:pPr>
        <w:pStyle w:val="15"/>
        <w:keepNext/>
        <w:keepLines/>
        <w:widowControl w:val="0"/>
        <w:shd w:val="clear" w:color="auto" w:fill="auto"/>
        <w:bidi w:val="0"/>
        <w:spacing w:before="0" w:after="60" w:line="470" w:lineRule="exact"/>
        <w:ind w:left="0" w:right="0" w:firstLine="0"/>
        <w:jc w:val="both"/>
        <w:rPr>
          <w:sz w:val="22"/>
          <w:szCs w:val="22"/>
        </w:rPr>
      </w:pPr>
      <w:bookmarkStart w:id="733" w:name="bookmark734"/>
      <w:bookmarkStart w:id="734" w:name="bookmark733"/>
      <w:bookmarkStart w:id="735" w:name="bookmark735"/>
      <w:r>
        <w:rPr>
          <w:b/>
          <w:bCs/>
          <w:color w:val="000000"/>
          <w:spacing w:val="0"/>
          <w:w w:val="100"/>
          <w:position w:val="0"/>
          <w:sz w:val="22"/>
          <w:szCs w:val="22"/>
        </w:rPr>
        <w:t>条文说明</w:t>
      </w:r>
      <w:bookmarkEnd w:id="733"/>
      <w:bookmarkEnd w:id="734"/>
      <w:bookmarkEnd w:id="735"/>
    </w:p>
    <w:p>
      <w:pPr>
        <w:pStyle w:val="21"/>
        <w:keepNext w:val="0"/>
        <w:keepLines w:val="0"/>
        <w:widowControl w:val="0"/>
        <w:shd w:val="clear" w:color="auto" w:fill="auto"/>
        <w:bidi w:val="0"/>
        <w:spacing w:before="0" w:after="240" w:line="470" w:lineRule="exact"/>
        <w:ind w:left="0" w:right="0" w:firstLine="520"/>
        <w:jc w:val="both"/>
        <w:rPr>
          <w:sz w:val="22"/>
          <w:szCs w:val="22"/>
        </w:rPr>
      </w:pPr>
      <w:r>
        <w:rPr>
          <w:color w:val="000000"/>
          <w:spacing w:val="0"/>
          <w:w w:val="100"/>
          <w:position w:val="0"/>
          <w:sz w:val="22"/>
          <w:szCs w:val="22"/>
        </w:rPr>
        <w:t>《信息安全技术 网络安全等级保护基本要求》中对传统信息中心以及云 计算平台的安全物理环境要求比较详尽，适应自动驾驶公路设施的自动驾驶 监测与服务中心按相关要求开展建设即可满足防护需求。</w:t>
      </w:r>
    </w:p>
    <w:p>
      <w:pPr>
        <w:pStyle w:val="21"/>
        <w:keepNext w:val="0"/>
        <w:keepLines w:val="0"/>
        <w:widowControl w:val="0"/>
        <w:shd w:val="clear" w:color="auto" w:fill="auto"/>
        <w:bidi w:val="0"/>
        <w:spacing w:before="0" w:after="12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13.2.2</w:t>
      </w:r>
      <w:r>
        <w:rPr>
          <w:color w:val="000000"/>
          <w:spacing w:val="0"/>
          <w:w w:val="100"/>
          <w:position w:val="0"/>
          <w:sz w:val="24"/>
          <w:szCs w:val="24"/>
        </w:rPr>
        <w:t>路侧设施应具备部署在具有防盗、防破坏条件的环境。路侧设施及主要部 件需要进行固定，并设置明显的不易除去的标记。室外机柜应具备硬件防盗设计， 柜体无裸露可拆卸部件。可通过电子门锁、视频监控、设备状态监测等手段对室外 机柜开启情况进行监控记录，及时发现设备的丢失、损坏等异常状态。</w:t>
      </w:r>
    </w:p>
    <w:p>
      <w:pPr>
        <w:pStyle w:val="15"/>
        <w:keepNext/>
        <w:keepLines/>
        <w:widowControl w:val="0"/>
        <w:shd w:val="clear" w:color="auto" w:fill="auto"/>
        <w:bidi w:val="0"/>
        <w:spacing w:before="0" w:after="60" w:line="470" w:lineRule="exact"/>
        <w:ind w:left="0" w:right="0" w:firstLine="0"/>
        <w:jc w:val="both"/>
        <w:rPr>
          <w:sz w:val="22"/>
          <w:szCs w:val="22"/>
        </w:rPr>
      </w:pPr>
      <w:bookmarkStart w:id="736" w:name="bookmark737"/>
      <w:bookmarkStart w:id="737" w:name="bookmark736"/>
      <w:bookmarkStart w:id="738" w:name="bookmark738"/>
      <w:r>
        <w:rPr>
          <w:b/>
          <w:bCs/>
          <w:color w:val="000000"/>
          <w:spacing w:val="0"/>
          <w:w w:val="100"/>
          <w:position w:val="0"/>
          <w:sz w:val="22"/>
          <w:szCs w:val="22"/>
        </w:rPr>
        <w:t>条文说明</w:t>
      </w:r>
      <w:bookmarkEnd w:id="736"/>
      <w:bookmarkEnd w:id="737"/>
      <w:bookmarkEnd w:id="738"/>
    </w:p>
    <w:p>
      <w:pPr>
        <w:pStyle w:val="21"/>
        <w:keepNext w:val="0"/>
        <w:keepLines w:val="0"/>
        <w:widowControl w:val="0"/>
        <w:shd w:val="clear" w:color="auto" w:fill="auto"/>
        <w:bidi w:val="0"/>
        <w:spacing w:before="0" w:after="200" w:line="480" w:lineRule="exact"/>
        <w:ind w:left="0" w:right="0" w:firstLine="520"/>
        <w:jc w:val="both"/>
        <w:rPr>
          <w:sz w:val="22"/>
          <w:szCs w:val="22"/>
        </w:rPr>
      </w:pPr>
      <w:r>
        <w:rPr>
          <w:color w:val="000000"/>
          <w:spacing w:val="0"/>
          <w:w w:val="100"/>
          <w:position w:val="0"/>
          <w:sz w:val="22"/>
          <w:szCs w:val="22"/>
        </w:rPr>
        <w:t>适应自动驾驶公路设施外场设备设施多部署在室外乃至无人值守地域， 应通过各种措施避免设备设施受到非授权的物理接触、物理接入和物理盗损 等。</w:t>
      </w:r>
    </w:p>
    <w:p>
      <w:pPr>
        <w:pStyle w:val="21"/>
        <w:keepNext w:val="0"/>
        <w:keepLines w:val="0"/>
        <w:widowControl w:val="0"/>
        <w:shd w:val="clear" w:color="auto" w:fill="auto"/>
        <w:bidi w:val="0"/>
        <w:spacing w:before="0" w:after="120" w:line="494"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13.2.3</w:t>
      </w:r>
      <w:r>
        <w:rPr>
          <w:color w:val="000000"/>
          <w:spacing w:val="0"/>
          <w:w w:val="100"/>
          <w:position w:val="0"/>
          <w:sz w:val="24"/>
          <w:szCs w:val="24"/>
        </w:rPr>
        <w:t>路侧设施的部署应远离强电磁干扰环境，或实施电磁屏蔽措施，避免电磁 干扰。</w:t>
      </w:r>
    </w:p>
    <w:p>
      <w:pPr>
        <w:pStyle w:val="15"/>
        <w:keepNext/>
        <w:keepLines/>
        <w:widowControl w:val="0"/>
        <w:shd w:val="clear" w:color="auto" w:fill="auto"/>
        <w:bidi w:val="0"/>
        <w:spacing w:before="0" w:after="60" w:line="470" w:lineRule="exact"/>
        <w:ind w:left="0" w:right="0" w:firstLine="0"/>
        <w:jc w:val="both"/>
        <w:rPr>
          <w:sz w:val="22"/>
          <w:szCs w:val="22"/>
        </w:rPr>
      </w:pPr>
      <w:bookmarkStart w:id="739" w:name="bookmark741"/>
      <w:bookmarkStart w:id="740" w:name="bookmark739"/>
      <w:bookmarkStart w:id="741" w:name="bookmark740"/>
      <w:r>
        <w:rPr>
          <w:b/>
          <w:bCs/>
          <w:color w:val="000000"/>
          <w:spacing w:val="0"/>
          <w:w w:val="100"/>
          <w:position w:val="0"/>
          <w:sz w:val="22"/>
          <w:szCs w:val="22"/>
        </w:rPr>
        <w:t>条文说明</w:t>
      </w:r>
      <w:bookmarkEnd w:id="739"/>
      <w:bookmarkEnd w:id="740"/>
      <w:bookmarkEnd w:id="741"/>
    </w:p>
    <w:p>
      <w:pPr>
        <w:pStyle w:val="21"/>
        <w:keepNext w:val="0"/>
        <w:keepLines w:val="0"/>
        <w:widowControl w:val="0"/>
        <w:shd w:val="clear" w:color="auto" w:fill="auto"/>
        <w:bidi w:val="0"/>
        <w:spacing w:before="0" w:after="120" w:line="470" w:lineRule="exact"/>
        <w:ind w:left="0" w:right="0" w:firstLine="520"/>
        <w:jc w:val="both"/>
        <w:rPr>
          <w:sz w:val="22"/>
          <w:szCs w:val="22"/>
        </w:rPr>
      </w:pPr>
      <w:r>
        <w:rPr>
          <w:color w:val="000000"/>
          <w:spacing w:val="0"/>
          <w:w w:val="100"/>
          <w:position w:val="0"/>
          <w:sz w:val="22"/>
          <w:szCs w:val="22"/>
        </w:rPr>
        <w:t>强电磁干扰可能破坏适应自动驾驶公路设施通信信号的稳定传输导致信 息交互错误乃至失败，如无法避免部署于强电磁干扰环境，应注意电磁屏蔽。</w:t>
      </w:r>
    </w:p>
    <w:p>
      <w:pPr>
        <w:pStyle w:val="21"/>
        <w:keepNext w:val="0"/>
        <w:keepLines w:val="0"/>
        <w:widowControl w:val="0"/>
        <w:shd w:val="clear" w:color="auto" w:fill="auto"/>
        <w:bidi w:val="0"/>
        <w:spacing w:before="0" w:after="120" w:line="480" w:lineRule="exact"/>
        <w:ind w:left="0" w:right="0" w:firstLine="280"/>
        <w:jc w:val="left"/>
      </w:pPr>
      <w:r>
        <w:rPr>
          <w:rFonts w:ascii="Times New Roman" w:hAnsi="Times New Roman" w:eastAsia="Times New Roman" w:cs="Times New Roman"/>
          <w:color w:val="000000"/>
          <w:spacing w:val="0"/>
          <w:w w:val="100"/>
          <w:position w:val="0"/>
          <w:sz w:val="24"/>
          <w:szCs w:val="24"/>
          <w:lang w:val="en-US" w:eastAsia="en-US" w:bidi="en-US"/>
        </w:rPr>
        <w:t>13.2.4</w:t>
      </w:r>
      <w:r>
        <w:rPr>
          <w:color w:val="000000"/>
          <w:spacing w:val="0"/>
          <w:w w:val="100"/>
          <w:position w:val="0"/>
          <w:sz w:val="24"/>
          <w:szCs w:val="24"/>
        </w:rPr>
        <w:t>路侧设施的室外机柜内部应安装防雷和接地保护装置，具备防雷击和防浪 涌冲击的能力。</w:t>
      </w:r>
    </w:p>
    <w:p>
      <w:pPr>
        <w:pStyle w:val="15"/>
        <w:keepNext/>
        <w:keepLines/>
        <w:widowControl w:val="0"/>
        <w:shd w:val="clear" w:color="auto" w:fill="auto"/>
        <w:bidi w:val="0"/>
        <w:spacing w:before="0" w:after="80" w:line="470" w:lineRule="exact"/>
        <w:ind w:left="0" w:right="0" w:firstLine="0"/>
        <w:jc w:val="left"/>
        <w:rPr>
          <w:sz w:val="22"/>
          <w:szCs w:val="22"/>
        </w:rPr>
      </w:pPr>
      <w:bookmarkStart w:id="742" w:name="bookmark744"/>
      <w:bookmarkStart w:id="743" w:name="bookmark742"/>
      <w:bookmarkStart w:id="744" w:name="bookmark743"/>
      <w:r>
        <w:rPr>
          <w:b/>
          <w:bCs/>
          <w:color w:val="000000"/>
          <w:spacing w:val="0"/>
          <w:w w:val="100"/>
          <w:position w:val="0"/>
          <w:sz w:val="22"/>
          <w:szCs w:val="22"/>
        </w:rPr>
        <w:t>条文说明</w:t>
      </w:r>
      <w:bookmarkEnd w:id="742"/>
      <w:bookmarkEnd w:id="743"/>
      <w:bookmarkEnd w:id="744"/>
    </w:p>
    <w:p>
      <w:pPr>
        <w:pStyle w:val="21"/>
        <w:keepNext w:val="0"/>
        <w:keepLines w:val="0"/>
        <w:widowControl w:val="0"/>
        <w:shd w:val="clear" w:color="auto" w:fill="auto"/>
        <w:bidi w:val="0"/>
        <w:spacing w:before="0" w:after="240" w:line="466" w:lineRule="exact"/>
        <w:ind w:left="0" w:right="0" w:firstLine="520"/>
        <w:jc w:val="left"/>
        <w:rPr>
          <w:sz w:val="22"/>
          <w:szCs w:val="22"/>
        </w:rPr>
      </w:pPr>
      <w:r>
        <w:rPr>
          <w:color w:val="000000"/>
          <w:spacing w:val="0"/>
          <w:w w:val="100"/>
          <w:position w:val="0"/>
          <w:sz w:val="22"/>
          <w:szCs w:val="22"/>
        </w:rPr>
        <w:t>雷击、浪涌等可能对适应自动驾驶公路设施造成巨大破坏，导致服务中断 等后果。</w:t>
      </w:r>
    </w:p>
    <w:p>
      <w:pPr>
        <w:pStyle w:val="21"/>
        <w:keepNext w:val="0"/>
        <w:keepLines w:val="0"/>
        <w:widowControl w:val="0"/>
        <w:shd w:val="clear" w:color="auto" w:fill="auto"/>
        <w:bidi w:val="0"/>
        <w:spacing w:before="0" w:after="120" w:line="485" w:lineRule="exact"/>
        <w:ind w:left="0" w:right="0" w:firstLine="280"/>
        <w:jc w:val="left"/>
      </w:pPr>
      <w:r>
        <w:rPr>
          <w:rFonts w:ascii="Times New Roman" w:hAnsi="Times New Roman" w:eastAsia="Times New Roman" w:cs="Times New Roman"/>
          <w:color w:val="000000"/>
          <w:spacing w:val="0"/>
          <w:w w:val="100"/>
          <w:position w:val="0"/>
          <w:sz w:val="24"/>
          <w:szCs w:val="24"/>
          <w:lang w:val="en-US" w:eastAsia="en-US" w:bidi="en-US"/>
        </w:rPr>
        <w:t>13.2.5</w:t>
      </w:r>
      <w:r>
        <w:rPr>
          <w:color w:val="000000"/>
          <w:spacing w:val="0"/>
          <w:w w:val="100"/>
          <w:position w:val="0"/>
          <w:sz w:val="24"/>
          <w:szCs w:val="24"/>
        </w:rPr>
        <w:t>路侧设施的室外机柜应安装剩余电流式电气火灾监控探测器、测温式电气 火灾监控探测器等防火监测设备，室外机柜柜体应采用铁皮或其他防火材料。</w:t>
      </w:r>
    </w:p>
    <w:p>
      <w:pPr>
        <w:pStyle w:val="15"/>
        <w:keepNext/>
        <w:keepLines/>
        <w:widowControl w:val="0"/>
        <w:shd w:val="clear" w:color="auto" w:fill="auto"/>
        <w:bidi w:val="0"/>
        <w:spacing w:before="0" w:after="80" w:line="470" w:lineRule="exact"/>
        <w:ind w:left="0" w:right="0" w:firstLine="0"/>
        <w:jc w:val="left"/>
        <w:rPr>
          <w:sz w:val="22"/>
          <w:szCs w:val="22"/>
        </w:rPr>
      </w:pPr>
      <w:bookmarkStart w:id="745" w:name="bookmark747"/>
      <w:bookmarkStart w:id="746" w:name="bookmark745"/>
      <w:bookmarkStart w:id="747" w:name="bookmark746"/>
      <w:r>
        <w:rPr>
          <w:b/>
          <w:bCs/>
          <w:color w:val="000000"/>
          <w:spacing w:val="0"/>
          <w:w w:val="100"/>
          <w:position w:val="0"/>
          <w:sz w:val="22"/>
          <w:szCs w:val="22"/>
        </w:rPr>
        <w:t>条文说明</w:t>
      </w:r>
      <w:bookmarkEnd w:id="745"/>
      <w:bookmarkEnd w:id="746"/>
      <w:bookmarkEnd w:id="747"/>
    </w:p>
    <w:p>
      <w:pPr>
        <w:pStyle w:val="21"/>
        <w:keepNext w:val="0"/>
        <w:keepLines w:val="0"/>
        <w:widowControl w:val="0"/>
        <w:shd w:val="clear" w:color="auto" w:fill="auto"/>
        <w:bidi w:val="0"/>
        <w:spacing w:before="0" w:after="240" w:line="466" w:lineRule="exact"/>
        <w:ind w:left="0" w:right="0" w:firstLine="520"/>
        <w:jc w:val="left"/>
        <w:rPr>
          <w:sz w:val="22"/>
          <w:szCs w:val="22"/>
        </w:rPr>
      </w:pPr>
      <w:r>
        <w:rPr>
          <w:color w:val="000000"/>
          <w:spacing w:val="0"/>
          <w:w w:val="100"/>
          <w:position w:val="0"/>
          <w:sz w:val="22"/>
          <w:szCs w:val="22"/>
        </w:rPr>
        <w:t>适应自动驾驶公路设施室外机柜可能会密集部署数量较多的网络设备和 计算设备等，强弱电线路较多，容易发生起火等意外事件，应能及时发现火灾 并防止火势迅速蔓延，避免出现因火灾导致的大规模服务中断。</w:t>
      </w:r>
    </w:p>
    <w:p>
      <w:pPr>
        <w:pStyle w:val="21"/>
        <w:keepNext w:val="0"/>
        <w:keepLines w:val="0"/>
        <w:widowControl w:val="0"/>
        <w:shd w:val="clear" w:color="auto" w:fill="auto"/>
        <w:bidi w:val="0"/>
        <w:spacing w:before="0" w:after="120" w:line="470" w:lineRule="exact"/>
        <w:ind w:left="0" w:right="0" w:firstLine="280"/>
        <w:jc w:val="left"/>
      </w:pPr>
      <w:r>
        <w:rPr>
          <w:rFonts w:ascii="Times New Roman" w:hAnsi="Times New Roman" w:eastAsia="Times New Roman" w:cs="Times New Roman"/>
          <w:color w:val="000000"/>
          <w:spacing w:val="0"/>
          <w:w w:val="100"/>
          <w:position w:val="0"/>
          <w:sz w:val="24"/>
          <w:szCs w:val="24"/>
          <w:lang w:val="en-US" w:eastAsia="en-US" w:bidi="en-US"/>
        </w:rPr>
        <w:t>13.2.6</w:t>
      </w:r>
      <w:r>
        <w:rPr>
          <w:color w:val="000000"/>
          <w:spacing w:val="0"/>
          <w:w w:val="100"/>
          <w:position w:val="0"/>
          <w:sz w:val="24"/>
          <w:szCs w:val="24"/>
        </w:rPr>
        <w:t>路侧设施的室外机柜应具备防尘、防水、防潮设计，防护等级应不低于</w:t>
      </w:r>
      <w:r>
        <w:rPr>
          <w:rFonts w:ascii="Times New Roman" w:hAnsi="Times New Roman" w:eastAsia="Times New Roman" w:cs="Times New Roman"/>
          <w:color w:val="000000"/>
          <w:spacing w:val="0"/>
          <w:w w:val="100"/>
          <w:position w:val="0"/>
          <w:sz w:val="24"/>
          <w:szCs w:val="24"/>
          <w:lang w:val="en-US" w:eastAsia="en-US" w:bidi="en-US"/>
        </w:rPr>
        <w:t>IP65</w:t>
      </w:r>
      <w:r>
        <w:rPr>
          <w:color w:val="000000"/>
          <w:spacing w:val="0"/>
          <w:w w:val="100"/>
          <w:position w:val="0"/>
          <w:sz w:val="24"/>
          <w:szCs w:val="24"/>
          <w:lang w:val="en-US" w:eastAsia="en-US" w:bidi="en-US"/>
        </w:rPr>
        <w:t>。</w:t>
      </w:r>
    </w:p>
    <w:p>
      <w:pPr>
        <w:pStyle w:val="15"/>
        <w:keepNext/>
        <w:keepLines/>
        <w:widowControl w:val="0"/>
        <w:shd w:val="clear" w:color="auto" w:fill="auto"/>
        <w:bidi w:val="0"/>
        <w:spacing w:before="0" w:after="80" w:line="470" w:lineRule="exact"/>
        <w:ind w:left="0" w:right="0" w:firstLine="0"/>
        <w:jc w:val="left"/>
        <w:rPr>
          <w:sz w:val="22"/>
          <w:szCs w:val="22"/>
        </w:rPr>
      </w:pPr>
      <w:bookmarkStart w:id="748" w:name="bookmark748"/>
      <w:bookmarkStart w:id="749" w:name="bookmark750"/>
      <w:bookmarkStart w:id="750" w:name="bookmark749"/>
      <w:r>
        <w:rPr>
          <w:b/>
          <w:bCs/>
          <w:color w:val="000000"/>
          <w:spacing w:val="0"/>
          <w:w w:val="100"/>
          <w:position w:val="0"/>
          <w:sz w:val="22"/>
          <w:szCs w:val="22"/>
        </w:rPr>
        <w:t>条文说明</w:t>
      </w:r>
      <w:bookmarkEnd w:id="748"/>
      <w:bookmarkEnd w:id="749"/>
      <w:bookmarkEnd w:id="750"/>
    </w:p>
    <w:p>
      <w:pPr>
        <w:pStyle w:val="21"/>
        <w:keepNext w:val="0"/>
        <w:keepLines w:val="0"/>
        <w:widowControl w:val="0"/>
        <w:shd w:val="clear" w:color="auto" w:fill="auto"/>
        <w:bidi w:val="0"/>
        <w:spacing w:before="0" w:after="240" w:line="470" w:lineRule="exact"/>
        <w:ind w:left="0" w:right="0" w:firstLine="520"/>
        <w:jc w:val="left"/>
        <w:rPr>
          <w:sz w:val="22"/>
          <w:szCs w:val="22"/>
        </w:rPr>
      </w:pPr>
      <w:r>
        <w:rPr>
          <w:rFonts w:ascii="Times New Roman" w:hAnsi="Times New Roman" w:eastAsia="Times New Roman" w:cs="Times New Roman"/>
          <w:color w:val="000000"/>
          <w:spacing w:val="0"/>
          <w:w w:val="100"/>
          <w:position w:val="0"/>
          <w:sz w:val="24"/>
          <w:szCs w:val="24"/>
          <w:lang w:val="en-US" w:eastAsia="en-US" w:bidi="en-US"/>
        </w:rPr>
        <w:t>IP65</w:t>
      </w:r>
      <w:r>
        <w:rPr>
          <w:color w:val="000000"/>
          <w:spacing w:val="0"/>
          <w:w w:val="100"/>
          <w:position w:val="0"/>
          <w:sz w:val="22"/>
          <w:szCs w:val="22"/>
        </w:rPr>
        <w:t>防水等级可以完全防尘和可以防止喷射的水侵入，能够满足适应自 动驾驶公路设施绝大部分实际需求。</w:t>
      </w:r>
    </w:p>
    <w:p>
      <w:pPr>
        <w:pStyle w:val="21"/>
        <w:keepNext w:val="0"/>
        <w:keepLines w:val="0"/>
        <w:widowControl w:val="0"/>
        <w:shd w:val="clear" w:color="auto" w:fill="auto"/>
        <w:bidi w:val="0"/>
        <w:spacing w:before="0" w:after="120" w:line="473" w:lineRule="exact"/>
        <w:ind w:left="0" w:right="0" w:firstLine="280"/>
        <w:jc w:val="both"/>
      </w:pPr>
      <w:r>
        <w:rPr>
          <w:rFonts w:ascii="Times New Roman" w:hAnsi="Times New Roman" w:eastAsia="Times New Roman" w:cs="Times New Roman"/>
          <w:color w:val="000000"/>
          <w:spacing w:val="0"/>
          <w:w w:val="100"/>
          <w:position w:val="0"/>
          <w:sz w:val="24"/>
          <w:szCs w:val="24"/>
          <w:lang w:val="en-US" w:eastAsia="en-US" w:bidi="en-US"/>
        </w:rPr>
        <w:t>13.2.7</w:t>
      </w:r>
      <w:r>
        <w:rPr>
          <w:color w:val="000000"/>
          <w:spacing w:val="0"/>
          <w:w w:val="100"/>
          <w:position w:val="0"/>
          <w:sz w:val="24"/>
          <w:szCs w:val="24"/>
        </w:rPr>
        <w:t>路侧设施工作温度范围应满足</w:t>
      </w:r>
      <w:r>
        <w:rPr>
          <w:rFonts w:ascii="Times New Roman" w:hAnsi="Times New Roman" w:eastAsia="Times New Roman" w:cs="Times New Roman"/>
          <w:color w:val="000000"/>
          <w:spacing w:val="0"/>
          <w:w w:val="100"/>
          <w:position w:val="0"/>
          <w:sz w:val="24"/>
          <w:szCs w:val="24"/>
          <w:lang w:val="en-US" w:eastAsia="en-US" w:bidi="en-US"/>
        </w:rPr>
        <w:t>-2</w:t>
      </w:r>
      <w:r>
        <w:rPr>
          <w:rFonts w:ascii="Times New Roman" w:hAnsi="Times New Roman" w:eastAsia="Times New Roman" w:cs="Times New Roman"/>
          <w:color w:val="000000"/>
          <w:spacing w:val="0"/>
          <w:w w:val="100"/>
          <w:position w:val="0"/>
          <w:sz w:val="24"/>
          <w:szCs w:val="24"/>
        </w:rPr>
        <w:t>0</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+55</w:t>
      </w:r>
      <w:r>
        <w:rPr>
          <w:color w:val="000000"/>
          <w:spacing w:val="0"/>
          <w:w w:val="100"/>
          <w:position w:val="0"/>
          <w:sz w:val="24"/>
          <w:szCs w:val="24"/>
        </w:rPr>
        <w:t>。。（寒区</w:t>
      </w:r>
      <w:r>
        <w:rPr>
          <w:rFonts w:ascii="Times New Roman" w:hAnsi="Times New Roman" w:eastAsia="Times New Roman" w:cs="Times New Roman"/>
          <w:color w:val="000000"/>
          <w:spacing w:val="0"/>
          <w:w w:val="100"/>
          <w:position w:val="0"/>
          <w:sz w:val="24"/>
          <w:szCs w:val="24"/>
        </w:rPr>
        <w:t>-35</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+40</w:t>
      </w:r>
      <w:r>
        <w:rPr>
          <w:color w:val="000000"/>
          <w:spacing w:val="0"/>
          <w:w w:val="100"/>
          <w:position w:val="0"/>
          <w:sz w:val="24"/>
          <w:szCs w:val="24"/>
        </w:rPr>
        <w:t>。</w:t>
      </w:r>
      <w:r>
        <w:rPr>
          <w:rFonts w:ascii="Times New Roman" w:hAnsi="Times New Roman" w:eastAsia="Times New Roman" w:cs="Times New Roman"/>
          <w:color w:val="000000"/>
          <w:spacing w:val="0"/>
          <w:w w:val="100"/>
          <w:position w:val="0"/>
          <w:sz w:val="24"/>
          <w:szCs w:val="24"/>
        </w:rPr>
        <w:t>0,</w:t>
      </w:r>
      <w:r>
        <w:rPr>
          <w:color w:val="000000"/>
          <w:spacing w:val="0"/>
          <w:w w:val="100"/>
          <w:position w:val="0"/>
          <w:sz w:val="24"/>
          <w:szCs w:val="24"/>
        </w:rPr>
        <w:t>湿度范 围应满足</w:t>
      </w:r>
      <w:r>
        <w:rPr>
          <w:rFonts w:ascii="Times New Roman" w:hAnsi="Times New Roman" w:eastAsia="Times New Roman" w:cs="Times New Roman"/>
          <w:color w:val="000000"/>
          <w:spacing w:val="0"/>
          <w:w w:val="100"/>
          <w:position w:val="0"/>
          <w:sz w:val="24"/>
          <w:szCs w:val="24"/>
        </w:rPr>
        <w:t xml:space="preserve">5%~95% </w:t>
      </w:r>
      <w:r>
        <w:rPr>
          <w:color w:val="000000"/>
          <w:spacing w:val="0"/>
          <w:w w:val="100"/>
          <w:position w:val="0"/>
          <w:sz w:val="24"/>
          <w:szCs w:val="24"/>
        </w:rPr>
        <w:t>（无凝露）。各地区可根据气候地理条件，进行温湿度适应范围调 整。</w:t>
      </w:r>
    </w:p>
    <w:p>
      <w:pPr>
        <w:pStyle w:val="15"/>
        <w:keepNext/>
        <w:keepLines/>
        <w:widowControl w:val="0"/>
        <w:shd w:val="clear" w:color="auto" w:fill="auto"/>
        <w:bidi w:val="0"/>
        <w:spacing w:before="0" w:after="80" w:line="470" w:lineRule="exact"/>
        <w:ind w:left="0" w:right="0" w:firstLine="0"/>
        <w:jc w:val="left"/>
        <w:rPr>
          <w:sz w:val="22"/>
          <w:szCs w:val="22"/>
        </w:rPr>
      </w:pPr>
      <w:bookmarkStart w:id="751" w:name="bookmark753"/>
      <w:bookmarkStart w:id="752" w:name="bookmark751"/>
      <w:bookmarkStart w:id="753" w:name="bookmark752"/>
      <w:r>
        <w:rPr>
          <w:b/>
          <w:bCs/>
          <w:color w:val="000000"/>
          <w:spacing w:val="0"/>
          <w:w w:val="100"/>
          <w:position w:val="0"/>
          <w:sz w:val="22"/>
          <w:szCs w:val="22"/>
        </w:rPr>
        <w:t>条文说明</w:t>
      </w:r>
      <w:bookmarkEnd w:id="751"/>
      <w:bookmarkEnd w:id="752"/>
      <w:bookmarkEnd w:id="753"/>
    </w:p>
    <w:p>
      <w:pPr>
        <w:pStyle w:val="21"/>
        <w:keepNext w:val="0"/>
        <w:keepLines w:val="0"/>
        <w:widowControl w:val="0"/>
        <w:shd w:val="clear" w:color="auto" w:fill="auto"/>
        <w:bidi w:val="0"/>
        <w:spacing w:before="0" w:after="300" w:line="470" w:lineRule="exact"/>
        <w:ind w:left="0" w:right="0" w:firstLine="520"/>
        <w:jc w:val="left"/>
        <w:rPr>
          <w:sz w:val="22"/>
          <w:szCs w:val="22"/>
        </w:rPr>
      </w:pPr>
      <w:bookmarkStart w:id="754" w:name="bookmark754"/>
      <w:r>
        <w:rPr>
          <w:color w:val="000000"/>
          <w:spacing w:val="0"/>
          <w:w w:val="100"/>
          <w:position w:val="0"/>
          <w:sz w:val="22"/>
          <w:szCs w:val="22"/>
        </w:rPr>
        <w:t>适应自动驾驶公路设施的选型应根据各地域气候选择相适应的产品型号。 避免出现因气候影响导致服务质量降低的情况。</w:t>
      </w:r>
      <w:bookmarkEnd w:id="754"/>
    </w:p>
    <w:p>
      <w:pPr>
        <w:pStyle w:val="15"/>
        <w:keepNext/>
        <w:keepLines/>
        <w:widowControl w:val="0"/>
        <w:shd w:val="clear" w:color="auto" w:fill="auto"/>
        <w:bidi w:val="0"/>
        <w:spacing w:before="0" w:after="240" w:line="470" w:lineRule="exact"/>
        <w:ind w:left="0" w:right="0" w:firstLine="0"/>
        <w:jc w:val="left"/>
        <w:rPr>
          <w:sz w:val="24"/>
          <w:szCs w:val="24"/>
        </w:rPr>
      </w:pPr>
      <w:bookmarkStart w:id="755" w:name="bookmark755"/>
      <w:bookmarkStart w:id="756" w:name="bookmark757"/>
      <w:bookmarkStart w:id="757" w:name="bookmark756"/>
      <w:r>
        <w:rPr>
          <w:rFonts w:ascii="Times New Roman" w:hAnsi="Times New Roman" w:eastAsia="Times New Roman" w:cs="Times New Roman"/>
          <w:color w:val="000000"/>
          <w:spacing w:val="0"/>
          <w:w w:val="100"/>
          <w:position w:val="0"/>
          <w:sz w:val="24"/>
          <w:szCs w:val="24"/>
          <w:lang w:val="en-US" w:eastAsia="en-US" w:bidi="en-US"/>
        </w:rPr>
        <w:t>13.3</w:t>
      </w:r>
      <w:r>
        <w:rPr>
          <w:b/>
          <w:bCs/>
          <w:color w:val="000000"/>
          <w:spacing w:val="0"/>
          <w:w w:val="100"/>
          <w:position w:val="0"/>
          <w:sz w:val="24"/>
          <w:szCs w:val="24"/>
        </w:rPr>
        <w:t>安全通信网络要求</w:t>
      </w:r>
      <w:bookmarkEnd w:id="755"/>
      <w:bookmarkEnd w:id="756"/>
      <w:bookmarkEnd w:id="757"/>
    </w:p>
    <w:p>
      <w:pPr>
        <w:pStyle w:val="21"/>
        <w:keepNext w:val="0"/>
        <w:keepLines w:val="0"/>
        <w:widowControl w:val="0"/>
        <w:shd w:val="clear" w:color="auto" w:fill="auto"/>
        <w:bidi w:val="0"/>
        <w:spacing w:before="0" w:after="180" w:line="470" w:lineRule="exact"/>
        <w:ind w:left="0" w:right="0" w:firstLine="280"/>
        <w:jc w:val="left"/>
      </w:pPr>
      <w:r>
        <w:rPr>
          <w:rFonts w:ascii="Times New Roman" w:hAnsi="Times New Roman" w:eastAsia="Times New Roman" w:cs="Times New Roman"/>
          <w:color w:val="000000"/>
          <w:spacing w:val="0"/>
          <w:w w:val="100"/>
          <w:position w:val="0"/>
          <w:sz w:val="24"/>
          <w:szCs w:val="24"/>
          <w:lang w:val="en-US" w:eastAsia="en-US" w:bidi="en-US"/>
        </w:rPr>
        <w:t>13.3.1</w:t>
      </w:r>
      <w:r>
        <w:rPr>
          <w:color w:val="000000"/>
          <w:spacing w:val="0"/>
          <w:w w:val="100"/>
          <w:position w:val="0"/>
          <w:sz w:val="24"/>
          <w:szCs w:val="24"/>
        </w:rPr>
        <w:t>适应自动驾驶公路附属设施的网络架构应符合下列要求：</w:t>
      </w:r>
    </w:p>
    <w:p>
      <w:pPr>
        <w:pStyle w:val="21"/>
        <w:keepNext w:val="0"/>
        <w:keepLines w:val="0"/>
        <w:widowControl w:val="0"/>
        <w:shd w:val="clear" w:color="auto" w:fill="auto"/>
        <w:bidi w:val="0"/>
        <w:spacing w:before="0" w:after="120" w:line="240" w:lineRule="auto"/>
        <w:ind w:left="0" w:right="0" w:firstLine="500"/>
        <w:jc w:val="left"/>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应保证网络带宽满足业务需要。</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应根据业务职能、信息重要性等因素，划分不同的网络区域，并单独划分测试 区域。应采取有效措施对各网络区域进行网络安全技术隔离，并按照便捷管理和集 约管控的原则为各个网络区域分配地址。</w:t>
      </w:r>
    </w:p>
    <w:p>
      <w:pPr>
        <w:pStyle w:val="21"/>
        <w:keepNext w:val="0"/>
        <w:keepLines w:val="0"/>
        <w:widowControl w:val="0"/>
        <w:shd w:val="clear" w:color="auto" w:fill="auto"/>
        <w:bidi w:val="0"/>
        <w:spacing w:before="0" w:after="140" w:line="473"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通信传输应提供链路冗余，关键通信设备应采用双机备份。</w:t>
      </w:r>
    </w:p>
    <w:p>
      <w:pPr>
        <w:pStyle w:val="15"/>
        <w:keepNext/>
        <w:keepLines/>
        <w:widowControl w:val="0"/>
        <w:shd w:val="clear" w:color="auto" w:fill="auto"/>
        <w:bidi w:val="0"/>
        <w:spacing w:before="0" w:after="60" w:line="470" w:lineRule="exact"/>
        <w:ind w:left="0" w:right="0" w:firstLine="0"/>
        <w:jc w:val="both"/>
        <w:rPr>
          <w:sz w:val="22"/>
          <w:szCs w:val="22"/>
        </w:rPr>
      </w:pPr>
      <w:bookmarkStart w:id="758" w:name="bookmark760"/>
      <w:bookmarkStart w:id="759" w:name="bookmark759"/>
      <w:bookmarkStart w:id="760" w:name="bookmark758"/>
      <w:r>
        <w:rPr>
          <w:b/>
          <w:bCs/>
          <w:color w:val="000000"/>
          <w:spacing w:val="0"/>
          <w:w w:val="100"/>
          <w:position w:val="0"/>
          <w:sz w:val="22"/>
          <w:szCs w:val="22"/>
        </w:rPr>
        <w:t>条文说明</w:t>
      </w:r>
      <w:bookmarkEnd w:id="758"/>
      <w:bookmarkEnd w:id="759"/>
      <w:bookmarkEnd w:id="760"/>
    </w:p>
    <w:p>
      <w:pPr>
        <w:pStyle w:val="21"/>
        <w:keepNext w:val="0"/>
        <w:keepLines w:val="0"/>
        <w:widowControl w:val="0"/>
        <w:shd w:val="clear" w:color="auto" w:fill="auto"/>
        <w:bidi w:val="0"/>
        <w:spacing w:before="0" w:after="140" w:line="470" w:lineRule="exact"/>
        <w:ind w:left="0" w:right="0" w:firstLine="500"/>
        <w:jc w:val="both"/>
        <w:rPr>
          <w:sz w:val="22"/>
          <w:szCs w:val="22"/>
        </w:rPr>
      </w:pPr>
      <w:r>
        <w:rPr>
          <w:color w:val="000000"/>
          <w:spacing w:val="0"/>
          <w:w w:val="100"/>
          <w:position w:val="0"/>
          <w:sz w:val="22"/>
          <w:szCs w:val="22"/>
        </w:rPr>
        <w:t>网络带宽需要应综合业务内容、通信量、访问峰值等各项因素分别判断。</w:t>
      </w:r>
    </w:p>
    <w:p>
      <w:pPr>
        <w:pStyle w:val="21"/>
        <w:keepNext w:val="0"/>
        <w:keepLines w:val="0"/>
        <w:widowControl w:val="0"/>
        <w:shd w:val="clear" w:color="auto" w:fill="auto"/>
        <w:bidi w:val="0"/>
        <w:spacing w:before="0" w:after="140" w:line="470" w:lineRule="exact"/>
        <w:ind w:left="0" w:right="0" w:firstLine="500"/>
        <w:jc w:val="both"/>
        <w:rPr>
          <w:sz w:val="22"/>
          <w:szCs w:val="22"/>
        </w:rPr>
      </w:pPr>
      <w:r>
        <w:rPr>
          <w:color w:val="000000"/>
          <w:spacing w:val="0"/>
          <w:w w:val="100"/>
          <w:position w:val="0"/>
          <w:sz w:val="22"/>
          <w:szCs w:val="22"/>
        </w:rPr>
        <w:t>适应自动驾驶公路设施网络应设计合理的网络架构，应特别重视网络区 域合理划分和隔离，实现分区分域管理和防护。</w:t>
      </w:r>
    </w:p>
    <w:p>
      <w:pPr>
        <w:pStyle w:val="21"/>
        <w:keepNext w:val="0"/>
        <w:keepLines w:val="0"/>
        <w:widowControl w:val="0"/>
        <w:shd w:val="clear" w:color="auto" w:fill="auto"/>
        <w:bidi w:val="0"/>
        <w:spacing w:before="0" w:after="440" w:line="466" w:lineRule="exact"/>
        <w:ind w:left="0" w:right="0" w:firstLine="500"/>
        <w:jc w:val="both"/>
        <w:rPr>
          <w:sz w:val="22"/>
          <w:szCs w:val="22"/>
        </w:rPr>
      </w:pPr>
      <w:r>
        <w:rPr>
          <w:color w:val="000000"/>
          <w:spacing w:val="0"/>
          <w:w w:val="100"/>
          <w:position w:val="0"/>
          <w:sz w:val="22"/>
          <w:szCs w:val="22"/>
        </w:rPr>
        <w:t>适应自动驾驶公路设施网络关键节点应保持链路和设备冗余，避免出现 单点故障。</w:t>
      </w:r>
    </w:p>
    <w:p>
      <w:pPr>
        <w:pStyle w:val="21"/>
        <w:keepNext w:val="0"/>
        <w:keepLines w:val="0"/>
        <w:widowControl w:val="0"/>
        <w:shd w:val="clear" w:color="auto" w:fill="auto"/>
        <w:bidi w:val="0"/>
        <w:spacing w:before="0" w:after="0"/>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13.3.2</w:t>
      </w:r>
      <w:r>
        <w:rPr>
          <w:color w:val="000000"/>
          <w:spacing w:val="0"/>
          <w:w w:val="100"/>
          <w:position w:val="0"/>
          <w:sz w:val="24"/>
          <w:szCs w:val="24"/>
        </w:rPr>
        <w:t>适应自动驾驶公路附属设施的通信传输应符合下列要求：</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应采用校验技术或密码技术保证通信过程中数据的完整性。</w:t>
      </w:r>
    </w:p>
    <w:p>
      <w:pPr>
        <w:pStyle w:val="21"/>
        <w:keepNext w:val="0"/>
        <w:keepLines w:val="0"/>
        <w:widowControl w:val="0"/>
        <w:shd w:val="clear" w:color="auto" w:fill="auto"/>
        <w:bidi w:val="0"/>
        <w:spacing w:before="0" w:after="0" w:line="480"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应采用密码技术保证通信过程中的保密性。</w:t>
      </w:r>
    </w:p>
    <w:p>
      <w:pPr>
        <w:pStyle w:val="21"/>
        <w:keepNext w:val="0"/>
        <w:keepLines w:val="0"/>
        <w:widowControl w:val="0"/>
        <w:shd w:val="clear" w:color="auto" w:fill="auto"/>
        <w:bidi w:val="0"/>
        <w:spacing w:before="0" w:after="0" w:line="480"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应用采用</w:t>
      </w:r>
      <w:r>
        <w:rPr>
          <w:rFonts w:ascii="Times New Roman" w:hAnsi="Times New Roman" w:eastAsia="Times New Roman" w:cs="Times New Roman"/>
          <w:color w:val="000000"/>
          <w:spacing w:val="0"/>
          <w:w w:val="100"/>
          <w:position w:val="0"/>
          <w:sz w:val="24"/>
          <w:szCs w:val="24"/>
          <w:lang w:val="en-US" w:eastAsia="en-US" w:bidi="en-US"/>
        </w:rPr>
        <w:t>SSL</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IPSEC</w:t>
      </w:r>
      <w:r>
        <w:rPr>
          <w:color w:val="000000"/>
          <w:spacing w:val="0"/>
          <w:w w:val="100"/>
          <w:position w:val="0"/>
          <w:sz w:val="24"/>
          <w:szCs w:val="24"/>
        </w:rPr>
        <w:t>等密码技术保证路侧设施与自动驾驶监测与服务中心 通信过程中数据的机密性。</w:t>
      </w:r>
    </w:p>
    <w:p>
      <w:pPr>
        <w:pStyle w:val="21"/>
        <w:keepNext w:val="0"/>
        <w:keepLines w:val="0"/>
        <w:widowControl w:val="0"/>
        <w:shd w:val="clear" w:color="auto" w:fill="auto"/>
        <w:bidi w:val="0"/>
        <w:spacing w:before="0" w:after="0" w:line="480" w:lineRule="exact"/>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应采用数字证书、数字签名、消息认证等密码技术保证路侧设施与通信网关间 数据的完整性。</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应采用数字签名、</w:t>
      </w:r>
      <w:r>
        <w:rPr>
          <w:rFonts w:ascii="Times New Roman" w:hAnsi="Times New Roman" w:eastAsia="Times New Roman" w:cs="Times New Roman"/>
          <w:color w:val="000000"/>
          <w:spacing w:val="0"/>
          <w:w w:val="100"/>
          <w:position w:val="0"/>
          <w:sz w:val="24"/>
          <w:szCs w:val="24"/>
          <w:lang w:val="en-US" w:eastAsia="en-US" w:bidi="en-US"/>
        </w:rPr>
        <w:t>HMAC</w:t>
      </w:r>
      <w:r>
        <w:rPr>
          <w:color w:val="000000"/>
          <w:spacing w:val="0"/>
          <w:w w:val="100"/>
          <w:position w:val="0"/>
          <w:sz w:val="24"/>
          <w:szCs w:val="24"/>
        </w:rPr>
        <w:t>等密码技术对路侧设施的信息交换进行可信验证。</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应采用数字信封等密码技术，对交通感知设施采集的敏感数据(如车辆信息 等)进行加密传输，加密过程应在交通感知设施内完成。</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7</w:t>
      </w:r>
      <w:r>
        <w:rPr>
          <w:color w:val="000000"/>
          <w:spacing w:val="0"/>
          <w:w w:val="100"/>
          <w:position w:val="0"/>
          <w:sz w:val="24"/>
          <w:szCs w:val="24"/>
        </w:rPr>
        <w:t>应采用统一的数字证书认证体系，实现区域路段内公路设施全国视频监测设 施的互联互通；</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当密码技术、密码产品包含密码模块时，密码模块安全等级应不低于《信息安 全技术密码模块安全要求》</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 xml:space="preserve">GB/T </w:t>
      </w:r>
      <w:r>
        <w:rPr>
          <w:rFonts w:ascii="Times New Roman" w:hAnsi="Times New Roman" w:eastAsia="Times New Roman" w:cs="Times New Roman"/>
          <w:color w:val="000000"/>
          <w:spacing w:val="0"/>
          <w:w w:val="100"/>
          <w:position w:val="0"/>
          <w:sz w:val="24"/>
          <w:szCs w:val="24"/>
        </w:rPr>
        <w:t>37092</w:t>
      </w:r>
      <w:r>
        <w:rPr>
          <w:color w:val="000000"/>
          <w:spacing w:val="0"/>
          <w:w w:val="100"/>
          <w:position w:val="0"/>
          <w:sz w:val="24"/>
          <w:szCs w:val="24"/>
        </w:rPr>
        <w:t>)中的安全二级。</w:t>
      </w:r>
    </w:p>
    <w:p>
      <w:pPr>
        <w:pStyle w:val="21"/>
        <w:keepNext w:val="0"/>
        <w:keepLines w:val="0"/>
        <w:widowControl w:val="0"/>
        <w:shd w:val="clear" w:color="auto" w:fill="auto"/>
        <w:bidi w:val="0"/>
        <w:spacing w:before="0" w:after="140" w:line="470" w:lineRule="exact"/>
        <w:ind w:left="0" w:right="0" w:firstLine="500"/>
        <w:jc w:val="both"/>
      </w:pPr>
      <w:r>
        <w:rPr>
          <w:rFonts w:ascii="Times New Roman" w:hAnsi="Times New Roman" w:eastAsia="Times New Roman" w:cs="Times New Roman"/>
          <w:color w:val="000000"/>
          <w:spacing w:val="0"/>
          <w:w w:val="100"/>
          <w:position w:val="0"/>
          <w:sz w:val="24"/>
          <w:szCs w:val="24"/>
        </w:rPr>
        <w:t>9</w:t>
      </w:r>
      <w:r>
        <w:rPr>
          <w:color w:val="000000"/>
          <w:spacing w:val="0"/>
          <w:w w:val="100"/>
          <w:position w:val="0"/>
          <w:sz w:val="24"/>
          <w:szCs w:val="24"/>
        </w:rPr>
        <w:t>密码算法及密码产品应用满足国家密码管理相关规定。</w:t>
      </w:r>
    </w:p>
    <w:p>
      <w:pPr>
        <w:pStyle w:val="21"/>
        <w:keepNext w:val="0"/>
        <w:keepLines w:val="0"/>
        <w:widowControl w:val="0"/>
        <w:shd w:val="clear" w:color="auto" w:fill="auto"/>
        <w:bidi w:val="0"/>
        <w:spacing w:before="0" w:after="140" w:line="470" w:lineRule="exact"/>
        <w:ind w:left="0" w:right="0" w:firstLine="0"/>
        <w:jc w:val="both"/>
        <w:rPr>
          <w:sz w:val="22"/>
          <w:szCs w:val="22"/>
        </w:rPr>
      </w:pPr>
      <w:r>
        <w:rPr>
          <w:b/>
          <w:bCs/>
          <w:color w:val="000000"/>
          <w:spacing w:val="0"/>
          <w:w w:val="100"/>
          <w:position w:val="0"/>
          <w:sz w:val="22"/>
          <w:szCs w:val="22"/>
        </w:rPr>
        <w:t>条文说明</w:t>
      </w:r>
    </w:p>
    <w:p>
      <w:pPr>
        <w:pStyle w:val="21"/>
        <w:keepNext w:val="0"/>
        <w:keepLines w:val="0"/>
        <w:widowControl w:val="0"/>
        <w:shd w:val="clear" w:color="auto" w:fill="auto"/>
        <w:bidi w:val="0"/>
        <w:spacing w:before="0" w:after="260" w:line="463" w:lineRule="exact"/>
        <w:ind w:left="0" w:right="0" w:firstLine="520"/>
        <w:jc w:val="left"/>
        <w:rPr>
          <w:sz w:val="22"/>
          <w:szCs w:val="22"/>
        </w:rPr>
      </w:pPr>
      <w:r>
        <w:rPr>
          <w:color w:val="000000"/>
          <w:spacing w:val="0"/>
          <w:w w:val="100"/>
          <w:position w:val="0"/>
          <w:sz w:val="22"/>
          <w:szCs w:val="22"/>
        </w:rPr>
        <w:t>适应自动驾驶公路设施网络中，安全要求应满足国家密码应用相关法律、 法规和标准规范要求，灵活采用密码技术实现网络通信的机密性、完整性、可 认证性、可追溯性等。</w:t>
      </w:r>
    </w:p>
    <w:p>
      <w:pPr>
        <w:pStyle w:val="21"/>
        <w:keepNext w:val="0"/>
        <w:keepLines w:val="0"/>
        <w:widowControl w:val="0"/>
        <w:shd w:val="clear" w:color="auto" w:fill="auto"/>
        <w:bidi w:val="0"/>
        <w:spacing w:before="0" w:after="140" w:line="469"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13.3.3</w:t>
      </w:r>
      <w:r>
        <w:rPr>
          <w:color w:val="000000"/>
          <w:spacing w:val="0"/>
          <w:w w:val="100"/>
          <w:position w:val="0"/>
          <w:sz w:val="24"/>
          <w:szCs w:val="24"/>
        </w:rPr>
        <w:t>适应自动驾驶公路附属设施可基于可信根对通信设施的系统引导程 序、系统程序、重要配置参数和通信应用程序等进行可信验证，并在应用程序 的关键执行环节进行动态可信验证，在检测到其可信性受到破坏后进行报警， 并将验证结果形成审计记录送至安全管理部门。</w:t>
      </w:r>
    </w:p>
    <w:p>
      <w:pPr>
        <w:pStyle w:val="15"/>
        <w:keepNext/>
        <w:keepLines/>
        <w:widowControl w:val="0"/>
        <w:shd w:val="clear" w:color="auto" w:fill="auto"/>
        <w:bidi w:val="0"/>
        <w:spacing w:before="0" w:after="80" w:line="469" w:lineRule="exact"/>
        <w:ind w:left="0" w:right="0" w:firstLine="0"/>
        <w:jc w:val="both"/>
        <w:rPr>
          <w:sz w:val="22"/>
          <w:szCs w:val="22"/>
        </w:rPr>
      </w:pPr>
      <w:bookmarkStart w:id="761" w:name="bookmark762"/>
      <w:bookmarkStart w:id="762" w:name="bookmark763"/>
      <w:bookmarkStart w:id="763" w:name="bookmark761"/>
      <w:r>
        <w:rPr>
          <w:b/>
          <w:bCs/>
          <w:color w:val="000000"/>
          <w:spacing w:val="0"/>
          <w:w w:val="100"/>
          <w:position w:val="0"/>
          <w:sz w:val="22"/>
          <w:szCs w:val="22"/>
        </w:rPr>
        <w:t>条文说明</w:t>
      </w:r>
      <w:bookmarkEnd w:id="761"/>
      <w:bookmarkEnd w:id="762"/>
      <w:bookmarkEnd w:id="763"/>
    </w:p>
    <w:p>
      <w:pPr>
        <w:pStyle w:val="21"/>
        <w:keepNext w:val="0"/>
        <w:keepLines w:val="0"/>
        <w:widowControl w:val="0"/>
        <w:shd w:val="clear" w:color="auto" w:fill="auto"/>
        <w:bidi w:val="0"/>
        <w:spacing w:before="0" w:after="500" w:line="462" w:lineRule="exact"/>
        <w:ind w:left="0" w:right="0" w:firstLine="520"/>
        <w:jc w:val="both"/>
        <w:rPr>
          <w:sz w:val="22"/>
          <w:szCs w:val="22"/>
        </w:rPr>
      </w:pPr>
      <w:r>
        <w:rPr>
          <w:color w:val="000000"/>
          <w:spacing w:val="0"/>
          <w:w w:val="100"/>
          <w:position w:val="0"/>
          <w:sz w:val="22"/>
          <w:szCs w:val="22"/>
        </w:rPr>
        <w:t>适应自动驾驶公路设施网络设施的系统引导程序、系统程序、重要配置参 数和通信应用程序的合规性非常重要，目前在其他系统中也出现过运营单位 对统一的软件进行自行修改的情况，因此对这些软件和参数进行动态可信验 证非常必要。</w:t>
      </w:r>
    </w:p>
    <w:p>
      <w:pPr>
        <w:pStyle w:val="15"/>
        <w:keepNext/>
        <w:keepLines/>
        <w:widowControl w:val="0"/>
        <w:shd w:val="clear" w:color="auto" w:fill="auto"/>
        <w:bidi w:val="0"/>
        <w:spacing w:before="0" w:after="260" w:line="408" w:lineRule="auto"/>
        <w:ind w:left="0" w:right="0" w:firstLine="0"/>
        <w:jc w:val="left"/>
        <w:rPr>
          <w:sz w:val="24"/>
          <w:szCs w:val="24"/>
        </w:rPr>
      </w:pPr>
      <w:bookmarkStart w:id="764" w:name="bookmark766"/>
      <w:bookmarkStart w:id="765" w:name="bookmark765"/>
      <w:bookmarkStart w:id="766" w:name="bookmark764"/>
      <w:bookmarkStart w:id="767" w:name="bookmark767"/>
      <w:r>
        <w:rPr>
          <w:rFonts w:ascii="Times New Roman" w:hAnsi="Times New Roman" w:eastAsia="Times New Roman" w:cs="Times New Roman"/>
          <w:color w:val="000000"/>
          <w:spacing w:val="0"/>
          <w:w w:val="100"/>
          <w:position w:val="0"/>
          <w:sz w:val="24"/>
          <w:szCs w:val="24"/>
          <w:lang w:val="en-US" w:eastAsia="en-US" w:bidi="en-US"/>
        </w:rPr>
        <w:t>13.4</w:t>
      </w:r>
      <w:r>
        <w:rPr>
          <w:b/>
          <w:bCs/>
          <w:color w:val="000000"/>
          <w:spacing w:val="0"/>
          <w:w w:val="100"/>
          <w:position w:val="0"/>
          <w:sz w:val="24"/>
          <w:szCs w:val="24"/>
        </w:rPr>
        <w:t>安全区域边界要求</w:t>
      </w:r>
      <w:bookmarkEnd w:id="764"/>
      <w:bookmarkEnd w:id="765"/>
      <w:bookmarkEnd w:id="766"/>
      <w:bookmarkEnd w:id="767"/>
    </w:p>
    <w:p>
      <w:pPr>
        <w:pStyle w:val="21"/>
        <w:keepNext w:val="0"/>
        <w:keepLines w:val="0"/>
        <w:widowControl w:val="0"/>
        <w:shd w:val="clear" w:color="auto" w:fill="auto"/>
        <w:bidi w:val="0"/>
        <w:spacing w:before="0" w:after="0"/>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13.4.1</w:t>
      </w:r>
      <w:r>
        <w:rPr>
          <w:color w:val="000000"/>
          <w:spacing w:val="0"/>
          <w:w w:val="100"/>
          <w:position w:val="0"/>
          <w:sz w:val="24"/>
          <w:szCs w:val="24"/>
        </w:rPr>
        <w:t>适应自动驾驶公路附属设施的边界防护应符合下列要求：</w:t>
      </w:r>
    </w:p>
    <w:p>
      <w:pPr>
        <w:pStyle w:val="21"/>
        <w:keepNext w:val="0"/>
        <w:keepLines w:val="0"/>
        <w:widowControl w:val="0"/>
        <w:shd w:val="clear" w:color="auto" w:fill="auto"/>
        <w:bidi w:val="0"/>
        <w:spacing w:before="0" w:after="0" w:line="473" w:lineRule="exact"/>
        <w:ind w:left="0" w:right="0" w:firstLine="52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通过防火墙等边界防护设备，保证跨越网络区域边界的访问和数据流通过边 界设备提供的受控接口进行通信。</w:t>
      </w:r>
    </w:p>
    <w:p>
      <w:pPr>
        <w:pStyle w:val="21"/>
        <w:keepNext w:val="0"/>
        <w:keepLines w:val="0"/>
        <w:widowControl w:val="0"/>
        <w:shd w:val="clear" w:color="auto" w:fill="auto"/>
        <w:bidi w:val="0"/>
        <w:spacing w:before="0" w:after="140" w:line="473" w:lineRule="exact"/>
        <w:ind w:left="0" w:right="0" w:firstLine="52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应能够对非授权设备私自联到内部网络的行为进行检查或限制，能够对终端 或用户非授权连接到外部网络的行为进行检查或限制，阻止非授权访问。</w:t>
      </w:r>
    </w:p>
    <w:p>
      <w:pPr>
        <w:pStyle w:val="15"/>
        <w:keepNext/>
        <w:keepLines/>
        <w:widowControl w:val="0"/>
        <w:shd w:val="clear" w:color="auto" w:fill="auto"/>
        <w:bidi w:val="0"/>
        <w:spacing w:before="0" w:after="80" w:line="469" w:lineRule="exact"/>
        <w:ind w:left="0" w:right="0" w:firstLine="0"/>
        <w:jc w:val="both"/>
        <w:rPr>
          <w:sz w:val="22"/>
          <w:szCs w:val="22"/>
        </w:rPr>
      </w:pPr>
      <w:bookmarkStart w:id="768" w:name="bookmark768"/>
      <w:bookmarkStart w:id="769" w:name="bookmark769"/>
      <w:bookmarkStart w:id="770" w:name="bookmark770"/>
      <w:r>
        <w:rPr>
          <w:b/>
          <w:bCs/>
          <w:color w:val="000000"/>
          <w:spacing w:val="0"/>
          <w:w w:val="100"/>
          <w:position w:val="0"/>
          <w:sz w:val="22"/>
          <w:szCs w:val="22"/>
        </w:rPr>
        <w:t>条文说明</w:t>
      </w:r>
      <w:bookmarkEnd w:id="768"/>
      <w:bookmarkEnd w:id="769"/>
      <w:bookmarkEnd w:id="770"/>
    </w:p>
    <w:p>
      <w:pPr>
        <w:pStyle w:val="21"/>
        <w:keepNext w:val="0"/>
        <w:keepLines w:val="0"/>
        <w:widowControl w:val="0"/>
        <w:shd w:val="clear" w:color="auto" w:fill="auto"/>
        <w:bidi w:val="0"/>
        <w:spacing w:before="0" w:after="140" w:line="470" w:lineRule="exact"/>
        <w:ind w:left="0" w:right="0" w:firstLine="520"/>
        <w:jc w:val="both"/>
        <w:rPr>
          <w:sz w:val="22"/>
          <w:szCs w:val="22"/>
        </w:rPr>
      </w:pPr>
      <w:r>
        <w:rPr>
          <w:color w:val="000000"/>
          <w:spacing w:val="0"/>
          <w:w w:val="100"/>
          <w:position w:val="0"/>
          <w:sz w:val="22"/>
          <w:szCs w:val="22"/>
        </w:rPr>
        <w:t>适应自动驾驶公路设施网络交互复杂频繁，各网络区域的功能、数据量和 安全防护需求各有不同，因此随意的跨区访问将导致部分区域安全措施失效 等问题。</w:t>
      </w:r>
    </w:p>
    <w:p>
      <w:pPr>
        <w:pStyle w:val="21"/>
        <w:keepNext w:val="0"/>
        <w:keepLines w:val="0"/>
        <w:widowControl w:val="0"/>
        <w:shd w:val="clear" w:color="auto" w:fill="auto"/>
        <w:bidi w:val="0"/>
        <w:spacing w:before="0" w:after="440" w:line="461" w:lineRule="exact"/>
        <w:ind w:left="0" w:right="0" w:firstLine="520"/>
        <w:jc w:val="both"/>
        <w:rPr>
          <w:sz w:val="22"/>
          <w:szCs w:val="22"/>
        </w:rPr>
      </w:pPr>
      <w:r>
        <w:rPr>
          <w:color w:val="000000"/>
          <w:spacing w:val="0"/>
          <w:w w:val="100"/>
          <w:position w:val="0"/>
          <w:sz w:val="22"/>
          <w:szCs w:val="22"/>
        </w:rPr>
        <w:t>非授权设备私自联到内部网络或外部网络的行为都将破坏网络的边界控 制，应及时阻止。</w:t>
      </w:r>
    </w:p>
    <w:p>
      <w:pPr>
        <w:pStyle w:val="21"/>
        <w:keepNext w:val="0"/>
        <w:keepLines w:val="0"/>
        <w:widowControl w:val="0"/>
        <w:shd w:val="clear" w:color="auto" w:fill="auto"/>
        <w:bidi w:val="0"/>
        <w:spacing w:before="0" w:after="200" w:line="408" w:lineRule="auto"/>
        <w:ind w:left="0" w:right="0" w:firstLine="260"/>
        <w:jc w:val="left"/>
      </w:pPr>
      <w:r>
        <w:rPr>
          <w:rFonts w:ascii="Times New Roman" w:hAnsi="Times New Roman" w:eastAsia="Times New Roman" w:cs="Times New Roman"/>
          <w:color w:val="000000"/>
          <w:spacing w:val="0"/>
          <w:w w:val="100"/>
          <w:position w:val="0"/>
          <w:sz w:val="24"/>
          <w:szCs w:val="24"/>
          <w:lang w:val="en-US" w:eastAsia="en-US" w:bidi="en-US"/>
        </w:rPr>
        <w:t>13.4.2</w:t>
      </w:r>
      <w:r>
        <w:rPr>
          <w:color w:val="000000"/>
          <w:spacing w:val="0"/>
          <w:w w:val="100"/>
          <w:position w:val="0"/>
          <w:sz w:val="24"/>
          <w:szCs w:val="24"/>
        </w:rPr>
        <w:t>适应自动驾驶公路附属设施区域边界的访问控制应符合下列要求：</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应在划定的网络区域边界防护设备上根据访问控制策略设置访问控制规则， 默认情况下除允许通信外，受控接口拒绝所有通信。</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应优化安全设备的访问控制列表，删除多余或无效的访问控制规则，使访问控 制规则数量最小化。</w:t>
      </w:r>
    </w:p>
    <w:p>
      <w:pPr>
        <w:pStyle w:val="21"/>
        <w:keepNext w:val="0"/>
        <w:keepLines w:val="0"/>
        <w:widowControl w:val="0"/>
        <w:shd w:val="clear" w:color="auto" w:fill="auto"/>
        <w:bidi w:val="0"/>
        <w:spacing w:before="0" w:after="140" w:line="475"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应能根据会话状态信息为数据流提供明确的允许</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拒绝访问的能力，控制粒度 为传输层端口级，对源地址、目的地址、源端口、目的端口和协议等进行检查，确定 是否允许数据包进出该区域边界。</w:t>
      </w:r>
    </w:p>
    <w:p>
      <w:pPr>
        <w:pStyle w:val="15"/>
        <w:keepNext/>
        <w:keepLines/>
        <w:widowControl w:val="0"/>
        <w:shd w:val="clear" w:color="auto" w:fill="auto"/>
        <w:bidi w:val="0"/>
        <w:spacing w:before="0" w:after="60" w:line="469" w:lineRule="exact"/>
        <w:ind w:left="0" w:right="0" w:firstLine="0"/>
        <w:jc w:val="both"/>
        <w:rPr>
          <w:sz w:val="22"/>
          <w:szCs w:val="22"/>
        </w:rPr>
      </w:pPr>
      <w:bookmarkStart w:id="771" w:name="bookmark773"/>
      <w:bookmarkStart w:id="772" w:name="bookmark771"/>
      <w:bookmarkStart w:id="773" w:name="bookmark772"/>
      <w:r>
        <w:rPr>
          <w:b/>
          <w:bCs/>
          <w:color w:val="000000"/>
          <w:spacing w:val="0"/>
          <w:w w:val="100"/>
          <w:position w:val="0"/>
          <w:sz w:val="22"/>
          <w:szCs w:val="22"/>
        </w:rPr>
        <w:t>条文说明</w:t>
      </w:r>
      <w:bookmarkEnd w:id="771"/>
      <w:bookmarkEnd w:id="772"/>
      <w:bookmarkEnd w:id="773"/>
    </w:p>
    <w:p>
      <w:pPr>
        <w:pStyle w:val="21"/>
        <w:keepNext w:val="0"/>
        <w:keepLines w:val="0"/>
        <w:widowControl w:val="0"/>
        <w:shd w:val="clear" w:color="auto" w:fill="auto"/>
        <w:bidi w:val="0"/>
        <w:spacing w:before="0" w:after="260" w:line="470" w:lineRule="exact"/>
        <w:ind w:left="0" w:right="0" w:firstLine="500"/>
        <w:jc w:val="both"/>
        <w:rPr>
          <w:sz w:val="22"/>
          <w:szCs w:val="22"/>
        </w:rPr>
      </w:pPr>
      <w:r>
        <w:rPr>
          <w:color w:val="000000"/>
          <w:spacing w:val="0"/>
          <w:w w:val="100"/>
          <w:position w:val="0"/>
          <w:sz w:val="22"/>
          <w:szCs w:val="22"/>
        </w:rPr>
        <w:t>适应自动驾驶公路设施访问控制应在满足实际需求的基础上从严设置， 遵循最小化原则，控制粒度应达到传输层端口级。</w:t>
      </w:r>
    </w:p>
    <w:p>
      <w:pPr>
        <w:pStyle w:val="21"/>
        <w:keepNext w:val="0"/>
        <w:keepLines w:val="0"/>
        <w:widowControl w:val="0"/>
        <w:shd w:val="clear" w:color="auto" w:fill="auto"/>
        <w:bidi w:val="0"/>
        <w:spacing w:before="0" w:after="140" w:line="468"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13.4.3</w:t>
      </w:r>
      <w:r>
        <w:rPr>
          <w:color w:val="000000"/>
          <w:spacing w:val="0"/>
          <w:w w:val="100"/>
          <w:position w:val="0"/>
          <w:sz w:val="24"/>
          <w:szCs w:val="24"/>
        </w:rPr>
        <w:t>适应自动驾驶公路附属设施的区域边界应进行入侵防范，在关键网络节点 处检测网络攻击行为，当检测到攻击行为时，记录攻击源</w:t>
      </w:r>
      <w:r>
        <w:rPr>
          <w:rFonts w:ascii="Times New Roman" w:hAnsi="Times New Roman" w:eastAsia="Times New Roman" w:cs="Times New Roman"/>
          <w:color w:val="000000"/>
          <w:spacing w:val="0"/>
          <w:w w:val="100"/>
          <w:position w:val="0"/>
          <w:sz w:val="24"/>
          <w:szCs w:val="24"/>
          <w:lang w:val="en-US" w:eastAsia="en-US" w:bidi="en-US"/>
        </w:rPr>
        <w:t>IP</w:t>
      </w:r>
      <w:r>
        <w:rPr>
          <w:color w:val="000000"/>
          <w:spacing w:val="0"/>
          <w:w w:val="100"/>
          <w:position w:val="0"/>
          <w:sz w:val="24"/>
          <w:szCs w:val="24"/>
          <w:lang w:val="en-US" w:eastAsia="en-US" w:bidi="en-US"/>
        </w:rPr>
        <w:t>、</w:t>
      </w:r>
      <w:r>
        <w:rPr>
          <w:color w:val="000000"/>
          <w:spacing w:val="0"/>
          <w:w w:val="100"/>
          <w:position w:val="0"/>
          <w:sz w:val="24"/>
          <w:szCs w:val="24"/>
        </w:rPr>
        <w:t>攻击类型、攻击目标、 攻击时间，在发生严重入侵事件时应提供报警。</w:t>
      </w:r>
    </w:p>
    <w:p>
      <w:pPr>
        <w:pStyle w:val="15"/>
        <w:keepNext/>
        <w:keepLines/>
        <w:widowControl w:val="0"/>
        <w:shd w:val="clear" w:color="auto" w:fill="auto"/>
        <w:bidi w:val="0"/>
        <w:spacing w:before="0" w:after="60" w:line="469" w:lineRule="exact"/>
        <w:ind w:left="0" w:right="0" w:firstLine="0"/>
        <w:jc w:val="both"/>
        <w:rPr>
          <w:sz w:val="22"/>
          <w:szCs w:val="22"/>
        </w:rPr>
      </w:pPr>
      <w:bookmarkStart w:id="774" w:name="bookmark775"/>
      <w:bookmarkStart w:id="775" w:name="bookmark776"/>
      <w:bookmarkStart w:id="776" w:name="bookmark774"/>
      <w:r>
        <w:rPr>
          <w:b/>
          <w:bCs/>
          <w:color w:val="000000"/>
          <w:spacing w:val="0"/>
          <w:w w:val="100"/>
          <w:position w:val="0"/>
          <w:sz w:val="22"/>
          <w:szCs w:val="22"/>
        </w:rPr>
        <w:t>条文说明</w:t>
      </w:r>
      <w:bookmarkEnd w:id="774"/>
      <w:bookmarkEnd w:id="775"/>
      <w:bookmarkEnd w:id="776"/>
    </w:p>
    <w:p>
      <w:pPr>
        <w:pStyle w:val="21"/>
        <w:keepNext w:val="0"/>
        <w:keepLines w:val="0"/>
        <w:widowControl w:val="0"/>
        <w:shd w:val="clear" w:color="auto" w:fill="auto"/>
        <w:bidi w:val="0"/>
        <w:spacing w:before="0" w:after="500" w:line="470" w:lineRule="exact"/>
        <w:ind w:left="0" w:right="0" w:firstLine="500"/>
        <w:jc w:val="both"/>
        <w:rPr>
          <w:sz w:val="22"/>
          <w:szCs w:val="22"/>
        </w:rPr>
      </w:pPr>
      <w:r>
        <w:rPr>
          <w:color w:val="000000"/>
          <w:spacing w:val="0"/>
          <w:w w:val="100"/>
          <w:position w:val="0"/>
          <w:sz w:val="22"/>
          <w:szCs w:val="22"/>
        </w:rPr>
        <w:t>适应自动驾驶公路设施网络边界可通过部署入侵防御、入侵检测等产品 获得入侵防范能力。</w:t>
      </w:r>
    </w:p>
    <w:p>
      <w:pPr>
        <w:pStyle w:val="15"/>
        <w:keepNext/>
        <w:keepLines/>
        <w:widowControl w:val="0"/>
        <w:shd w:val="clear" w:color="auto" w:fill="auto"/>
        <w:bidi w:val="0"/>
        <w:spacing w:before="0" w:after="260" w:line="408" w:lineRule="auto"/>
        <w:ind w:left="0" w:right="0" w:firstLine="0"/>
        <w:jc w:val="both"/>
        <w:rPr>
          <w:sz w:val="24"/>
          <w:szCs w:val="24"/>
        </w:rPr>
      </w:pPr>
      <w:bookmarkStart w:id="777" w:name="bookmark778"/>
      <w:bookmarkStart w:id="778" w:name="bookmark780"/>
      <w:bookmarkStart w:id="779" w:name="bookmark777"/>
      <w:bookmarkStart w:id="780" w:name="bookmark779"/>
      <w:r>
        <w:rPr>
          <w:rFonts w:ascii="Times New Roman" w:hAnsi="Times New Roman" w:eastAsia="Times New Roman" w:cs="Times New Roman"/>
          <w:color w:val="000000"/>
          <w:spacing w:val="0"/>
          <w:w w:val="100"/>
          <w:position w:val="0"/>
          <w:sz w:val="24"/>
          <w:szCs w:val="24"/>
          <w:lang w:val="en-US" w:eastAsia="en-US" w:bidi="en-US"/>
        </w:rPr>
        <w:t>13.5</w:t>
      </w:r>
      <w:r>
        <w:rPr>
          <w:b/>
          <w:bCs/>
          <w:color w:val="000000"/>
          <w:spacing w:val="0"/>
          <w:w w:val="100"/>
          <w:position w:val="0"/>
          <w:sz w:val="24"/>
          <w:szCs w:val="24"/>
        </w:rPr>
        <w:t>安全计算环境要求</w:t>
      </w:r>
      <w:bookmarkEnd w:id="777"/>
      <w:bookmarkEnd w:id="778"/>
      <w:bookmarkEnd w:id="779"/>
      <w:bookmarkEnd w:id="780"/>
    </w:p>
    <w:p>
      <w:pPr>
        <w:pStyle w:val="21"/>
        <w:keepNext w:val="0"/>
        <w:keepLines w:val="0"/>
        <w:widowControl w:val="0"/>
        <w:shd w:val="clear" w:color="auto" w:fill="auto"/>
        <w:bidi w:val="0"/>
        <w:spacing w:before="0" w:after="0" w:line="403" w:lineRule="auto"/>
        <w:ind w:left="0" w:right="0" w:firstLine="240"/>
        <w:jc w:val="both"/>
      </w:pPr>
      <w:r>
        <w:rPr>
          <w:rFonts w:ascii="Times New Roman" w:hAnsi="Times New Roman" w:eastAsia="Times New Roman" w:cs="Times New Roman"/>
          <w:color w:val="000000"/>
          <w:spacing w:val="0"/>
          <w:w w:val="100"/>
          <w:position w:val="0"/>
          <w:sz w:val="24"/>
          <w:szCs w:val="24"/>
          <w:lang w:val="en-US" w:eastAsia="en-US" w:bidi="en-US"/>
        </w:rPr>
        <w:t>13.5.1</w:t>
      </w:r>
      <w:r>
        <w:rPr>
          <w:color w:val="000000"/>
          <w:spacing w:val="0"/>
          <w:w w:val="100"/>
          <w:position w:val="0"/>
          <w:sz w:val="24"/>
          <w:szCs w:val="24"/>
        </w:rPr>
        <w:t>适应自动驾驶公路附属设施的身份鉴别应符合下列要求：</w:t>
      </w:r>
    </w:p>
    <w:p>
      <w:pPr>
        <w:pStyle w:val="21"/>
        <w:keepNext w:val="0"/>
        <w:keepLines w:val="0"/>
        <w:widowControl w:val="0"/>
        <w:shd w:val="clear" w:color="auto" w:fill="auto"/>
        <w:bidi w:val="0"/>
        <w:spacing w:before="0" w:after="0" w:line="462"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对路侧设施的管理员应进行身份标识和鉴别，且保证在系统整个生存周期用 户名具有唯一性。</w:t>
      </w:r>
    </w:p>
    <w:p>
      <w:pPr>
        <w:pStyle w:val="21"/>
        <w:keepNext w:val="0"/>
        <w:keepLines w:val="0"/>
        <w:widowControl w:val="0"/>
        <w:shd w:val="clear" w:color="auto" w:fill="auto"/>
        <w:bidi w:val="0"/>
        <w:spacing w:before="0" w:after="0" w:line="462"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应采用数字证书、数字签名等密码技术进行身份鉴别，当只采用</w:t>
      </w:r>
      <w:r>
        <w:rPr>
          <w:rFonts w:ascii="Times New Roman" w:hAnsi="Times New Roman" w:eastAsia="Times New Roman" w:cs="Times New Roman"/>
          <w:color w:val="000000"/>
          <w:spacing w:val="0"/>
          <w:w w:val="100"/>
          <w:position w:val="0"/>
          <w:sz w:val="24"/>
          <w:szCs w:val="24"/>
        </w:rPr>
        <w:t>“</w:t>
      </w:r>
      <w:r>
        <w:rPr>
          <w:color w:val="000000"/>
          <w:spacing w:val="0"/>
          <w:w w:val="100"/>
          <w:position w:val="0"/>
          <w:sz w:val="24"/>
          <w:szCs w:val="24"/>
        </w:rPr>
        <w:t>用户名</w:t>
      </w:r>
      <w:r>
        <w:rPr>
          <w:rFonts w:ascii="Times New Roman" w:hAnsi="Times New Roman" w:eastAsia="Times New Roman" w:cs="Times New Roman"/>
          <w:color w:val="000000"/>
          <w:spacing w:val="0"/>
          <w:w w:val="100"/>
          <w:position w:val="0"/>
          <w:sz w:val="24"/>
          <w:szCs w:val="24"/>
        </w:rPr>
        <w:t xml:space="preserve">+ </w:t>
      </w:r>
      <w:r>
        <w:rPr>
          <w:color w:val="000000"/>
          <w:spacing w:val="0"/>
          <w:w w:val="100"/>
          <w:position w:val="0"/>
          <w:sz w:val="24"/>
          <w:szCs w:val="24"/>
        </w:rPr>
        <w:t>口 令</w:t>
      </w:r>
      <w:r>
        <w:rPr>
          <w:rFonts w:ascii="Times New Roman" w:hAnsi="Times New Roman" w:eastAsia="Times New Roman" w:cs="Times New Roman"/>
          <w:color w:val="000000"/>
          <w:spacing w:val="0"/>
          <w:w w:val="100"/>
          <w:position w:val="0"/>
          <w:sz w:val="24"/>
          <w:szCs w:val="24"/>
          <w:lang w:val="zh-CN" w:eastAsia="zh-CN" w:bidi="zh-CN"/>
        </w:rPr>
        <w:t>”</w:t>
      </w:r>
      <w:r>
        <w:rPr>
          <w:color w:val="000000"/>
          <w:spacing w:val="0"/>
          <w:w w:val="100"/>
          <w:position w:val="0"/>
          <w:sz w:val="24"/>
          <w:szCs w:val="24"/>
          <w:lang w:val="zh-CN" w:eastAsia="zh-CN" w:bidi="zh-CN"/>
        </w:rPr>
        <w:t>鉴别</w:t>
      </w:r>
      <w:r>
        <w:rPr>
          <w:color w:val="000000"/>
          <w:spacing w:val="0"/>
          <w:w w:val="100"/>
          <w:position w:val="0"/>
          <w:sz w:val="24"/>
          <w:szCs w:val="24"/>
        </w:rPr>
        <w:t>方式，用户口令须由大小写英文字母、数字、特殊字符</w:t>
      </w: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种以上组成、长度 不少于</w:t>
      </w:r>
      <w:r>
        <w:rPr>
          <w:rFonts w:ascii="Times New Roman" w:hAnsi="Times New Roman" w:eastAsia="Times New Roman" w:cs="Times New Roman"/>
          <w:color w:val="000000"/>
          <w:spacing w:val="0"/>
          <w:w w:val="100"/>
          <w:position w:val="0"/>
          <w:sz w:val="24"/>
          <w:szCs w:val="24"/>
        </w:rPr>
        <w:t>8</w:t>
      </w:r>
      <w:r>
        <w:rPr>
          <w:color w:val="000000"/>
          <w:spacing w:val="0"/>
          <w:w w:val="100"/>
          <w:position w:val="0"/>
          <w:sz w:val="24"/>
          <w:szCs w:val="24"/>
        </w:rPr>
        <w:t>位，每</w:t>
      </w:r>
      <w:r>
        <w:rPr>
          <w:rFonts w:ascii="Times New Roman" w:hAnsi="Times New Roman" w:eastAsia="Times New Roman" w:cs="Times New Roman"/>
          <w:color w:val="000000"/>
          <w:spacing w:val="0"/>
          <w:w w:val="100"/>
          <w:position w:val="0"/>
          <w:sz w:val="24"/>
          <w:szCs w:val="24"/>
        </w:rPr>
        <w:t>90</w:t>
      </w:r>
      <w:r>
        <w:rPr>
          <w:color w:val="000000"/>
          <w:spacing w:val="0"/>
          <w:w w:val="100"/>
          <w:position w:val="0"/>
          <w:sz w:val="24"/>
          <w:szCs w:val="24"/>
        </w:rPr>
        <w:t>天更换。</w:t>
      </w:r>
    </w:p>
    <w:p>
      <w:pPr>
        <w:pStyle w:val="21"/>
        <w:keepNext w:val="0"/>
        <w:keepLines w:val="0"/>
        <w:widowControl w:val="0"/>
        <w:shd w:val="clear" w:color="auto" w:fill="auto"/>
        <w:bidi w:val="0"/>
        <w:spacing w:before="0" w:after="0" w:line="462"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应具备登录失败处理功能，登录失败后采取结束会话、限制非法登录次数和自 动退出等措施，连续</w:t>
      </w:r>
      <w:r>
        <w:rPr>
          <w:rFonts w:ascii="Times New Roman" w:hAnsi="Times New Roman" w:eastAsia="Times New Roman" w:cs="Times New Roman"/>
          <w:color w:val="000000"/>
          <w:spacing w:val="0"/>
          <w:w w:val="100"/>
          <w:position w:val="0"/>
          <w:sz w:val="24"/>
          <w:szCs w:val="24"/>
        </w:rPr>
        <w:t>5</w:t>
      </w:r>
      <w:r>
        <w:rPr>
          <w:color w:val="000000"/>
          <w:spacing w:val="0"/>
          <w:w w:val="100"/>
          <w:position w:val="0"/>
          <w:sz w:val="24"/>
          <w:szCs w:val="24"/>
        </w:rPr>
        <w:t>次登录失败锁定</w:t>
      </w:r>
      <w:r>
        <w:rPr>
          <w:rFonts w:ascii="Times New Roman" w:hAnsi="Times New Roman" w:eastAsia="Times New Roman" w:cs="Times New Roman"/>
          <w:color w:val="000000"/>
          <w:spacing w:val="0"/>
          <w:w w:val="100"/>
          <w:position w:val="0"/>
          <w:sz w:val="24"/>
          <w:szCs w:val="24"/>
        </w:rPr>
        <w:t>10</w:t>
      </w:r>
      <w:r>
        <w:rPr>
          <w:color w:val="000000"/>
          <w:spacing w:val="0"/>
          <w:w w:val="100"/>
          <w:position w:val="0"/>
          <w:sz w:val="24"/>
          <w:szCs w:val="24"/>
        </w:rPr>
        <w:t>分钟。</w:t>
      </w:r>
    </w:p>
    <w:p>
      <w:pPr>
        <w:pStyle w:val="21"/>
        <w:keepNext w:val="0"/>
        <w:keepLines w:val="0"/>
        <w:widowControl w:val="0"/>
        <w:shd w:val="clear" w:color="auto" w:fill="auto"/>
        <w:bidi w:val="0"/>
        <w:spacing w:before="0" w:after="120" w:line="462" w:lineRule="exact"/>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当进行远程管理时，应采取</w:t>
      </w:r>
      <w:r>
        <w:rPr>
          <w:rFonts w:ascii="Times New Roman" w:hAnsi="Times New Roman" w:eastAsia="Times New Roman" w:cs="Times New Roman"/>
          <w:color w:val="000000"/>
          <w:spacing w:val="0"/>
          <w:w w:val="100"/>
          <w:position w:val="0"/>
          <w:sz w:val="24"/>
          <w:szCs w:val="24"/>
          <w:lang w:val="en-US" w:eastAsia="en-US" w:bidi="en-US"/>
        </w:rPr>
        <w:t>SSH</w:t>
      </w:r>
      <w:r>
        <w:rPr>
          <w:color w:val="000000"/>
          <w:spacing w:val="0"/>
          <w:w w:val="100"/>
          <w:position w:val="0"/>
          <w:sz w:val="24"/>
          <w:szCs w:val="24"/>
          <w:lang w:val="en-US" w:eastAsia="en-US" w:bidi="en-US"/>
        </w:rPr>
        <w:t>、</w:t>
      </w:r>
      <w:r>
        <w:rPr>
          <w:rFonts w:ascii="Times New Roman" w:hAnsi="Times New Roman" w:eastAsia="Times New Roman" w:cs="Times New Roman"/>
          <w:color w:val="000000"/>
          <w:spacing w:val="0"/>
          <w:w w:val="100"/>
          <w:position w:val="0"/>
          <w:sz w:val="24"/>
          <w:szCs w:val="24"/>
          <w:lang w:val="en-US" w:eastAsia="en-US" w:bidi="en-US"/>
        </w:rPr>
        <w:t>HTTPS</w:t>
      </w:r>
      <w:r>
        <w:rPr>
          <w:color w:val="000000"/>
          <w:spacing w:val="0"/>
          <w:w w:val="100"/>
          <w:position w:val="0"/>
          <w:sz w:val="24"/>
          <w:szCs w:val="24"/>
        </w:rPr>
        <w:t>等方式防止鉴别信息在网络传输过 程中被窃听。</w:t>
      </w:r>
    </w:p>
    <w:p>
      <w:pPr>
        <w:pStyle w:val="15"/>
        <w:keepNext/>
        <w:keepLines/>
        <w:widowControl w:val="0"/>
        <w:shd w:val="clear" w:color="auto" w:fill="auto"/>
        <w:bidi w:val="0"/>
        <w:spacing w:before="0" w:after="60" w:line="473" w:lineRule="exact"/>
        <w:ind w:left="0" w:right="0" w:firstLine="0"/>
        <w:jc w:val="both"/>
        <w:rPr>
          <w:sz w:val="22"/>
          <w:szCs w:val="22"/>
        </w:rPr>
      </w:pPr>
      <w:bookmarkStart w:id="781" w:name="bookmark782"/>
      <w:bookmarkStart w:id="782" w:name="bookmark783"/>
      <w:bookmarkStart w:id="783" w:name="bookmark781"/>
      <w:r>
        <w:rPr>
          <w:b/>
          <w:bCs/>
          <w:color w:val="000000"/>
          <w:spacing w:val="0"/>
          <w:w w:val="100"/>
          <w:position w:val="0"/>
          <w:sz w:val="22"/>
          <w:szCs w:val="22"/>
        </w:rPr>
        <w:t>条文说明</w:t>
      </w:r>
      <w:bookmarkEnd w:id="781"/>
      <w:bookmarkEnd w:id="782"/>
      <w:bookmarkEnd w:id="783"/>
    </w:p>
    <w:p>
      <w:pPr>
        <w:pStyle w:val="21"/>
        <w:keepNext w:val="0"/>
        <w:keepLines w:val="0"/>
        <w:widowControl w:val="0"/>
        <w:shd w:val="clear" w:color="auto" w:fill="auto"/>
        <w:bidi w:val="0"/>
        <w:spacing w:before="0" w:after="240" w:line="470" w:lineRule="exact"/>
        <w:ind w:left="0" w:right="0" w:firstLine="500"/>
        <w:jc w:val="both"/>
        <w:rPr>
          <w:sz w:val="22"/>
          <w:szCs w:val="22"/>
        </w:rPr>
      </w:pPr>
      <w:r>
        <w:rPr>
          <w:color w:val="000000"/>
          <w:spacing w:val="0"/>
          <w:w w:val="100"/>
          <w:position w:val="0"/>
          <w:sz w:val="22"/>
          <w:szCs w:val="22"/>
        </w:rPr>
        <w:t>适应自动驾驶公路设施网络应加强对账号和口令的管理，并对远程管理 通信进行保护。</w:t>
      </w:r>
    </w:p>
    <w:p>
      <w:pPr>
        <w:pStyle w:val="21"/>
        <w:keepNext w:val="0"/>
        <w:keepLines w:val="0"/>
        <w:widowControl w:val="0"/>
        <w:shd w:val="clear" w:color="auto" w:fill="auto"/>
        <w:bidi w:val="0"/>
        <w:spacing w:before="0" w:after="120" w:line="475"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13.5.2</w:t>
      </w:r>
      <w:r>
        <w:rPr>
          <w:color w:val="000000"/>
          <w:spacing w:val="0"/>
          <w:w w:val="100"/>
          <w:position w:val="0"/>
          <w:sz w:val="24"/>
          <w:szCs w:val="24"/>
        </w:rPr>
        <w:t>适应自动驾驶公路附属设施的访问控制应设定特定终端或网络地址 范围，对通过网络进行远程管理的终端进行限制。</w:t>
      </w:r>
    </w:p>
    <w:p>
      <w:pPr>
        <w:pStyle w:val="15"/>
        <w:keepNext/>
        <w:keepLines/>
        <w:widowControl w:val="0"/>
        <w:shd w:val="clear" w:color="auto" w:fill="auto"/>
        <w:bidi w:val="0"/>
        <w:spacing w:before="0" w:after="60" w:line="473" w:lineRule="exact"/>
        <w:ind w:left="0" w:right="0" w:firstLine="0"/>
        <w:jc w:val="both"/>
        <w:rPr>
          <w:sz w:val="22"/>
          <w:szCs w:val="22"/>
        </w:rPr>
      </w:pPr>
      <w:bookmarkStart w:id="784" w:name="bookmark784"/>
      <w:bookmarkStart w:id="785" w:name="bookmark785"/>
      <w:bookmarkStart w:id="786" w:name="bookmark786"/>
      <w:r>
        <w:rPr>
          <w:b/>
          <w:bCs/>
          <w:color w:val="000000"/>
          <w:spacing w:val="0"/>
          <w:w w:val="100"/>
          <w:position w:val="0"/>
          <w:sz w:val="22"/>
          <w:szCs w:val="22"/>
        </w:rPr>
        <w:t>条文说明</w:t>
      </w:r>
      <w:bookmarkEnd w:id="784"/>
      <w:bookmarkEnd w:id="785"/>
      <w:bookmarkEnd w:id="786"/>
    </w:p>
    <w:p>
      <w:pPr>
        <w:pStyle w:val="21"/>
        <w:keepNext w:val="0"/>
        <w:keepLines w:val="0"/>
        <w:widowControl w:val="0"/>
        <w:shd w:val="clear" w:color="auto" w:fill="auto"/>
        <w:bidi w:val="0"/>
        <w:spacing w:before="0" w:after="240" w:line="466" w:lineRule="exact"/>
        <w:ind w:left="0" w:right="0" w:firstLine="500"/>
        <w:jc w:val="both"/>
        <w:rPr>
          <w:sz w:val="22"/>
          <w:szCs w:val="22"/>
        </w:rPr>
      </w:pPr>
      <w:r>
        <w:rPr>
          <w:color w:val="000000"/>
          <w:spacing w:val="0"/>
          <w:w w:val="100"/>
          <w:position w:val="0"/>
          <w:sz w:val="22"/>
          <w:szCs w:val="22"/>
        </w:rPr>
        <w:t>适应自动驾驶公路设施网络远程管理，属于一种高权限、高风险操作，在 必须进行该类活动的情况下，应通过技术手段加强管控。</w:t>
      </w:r>
    </w:p>
    <w:p>
      <w:pPr>
        <w:pStyle w:val="21"/>
        <w:keepNext w:val="0"/>
        <w:keepLines w:val="0"/>
        <w:widowControl w:val="0"/>
        <w:shd w:val="clear" w:color="auto" w:fill="auto"/>
        <w:bidi w:val="0"/>
        <w:spacing w:before="0" w:after="0" w:line="473"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13.5.3</w:t>
      </w:r>
      <w:r>
        <w:rPr>
          <w:color w:val="000000"/>
          <w:spacing w:val="0"/>
          <w:w w:val="100"/>
          <w:position w:val="0"/>
          <w:sz w:val="24"/>
          <w:szCs w:val="24"/>
        </w:rPr>
        <w:t>适应自动驾驶公路附属设施的安全审计应符合下列要求：</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应具备安全审计功能，审计覆盖到每个远程连接管理的用户，对重要的用户行 为和重要安全事件进行审计。</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审计记录应包括事件的日期和时间、用户、事件类型、事件是否成功及其他与 审计相关的信息。</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应对审计记录进行保护，定期备份，避免受到未预期的删除、修改或覆盖等。</w:t>
      </w:r>
    </w:p>
    <w:p>
      <w:pPr>
        <w:pStyle w:val="21"/>
        <w:keepNext w:val="0"/>
        <w:keepLines w:val="0"/>
        <w:widowControl w:val="0"/>
        <w:shd w:val="clear" w:color="auto" w:fill="auto"/>
        <w:bidi w:val="0"/>
        <w:spacing w:before="0" w:after="120" w:line="473" w:lineRule="exact"/>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对审计进程进行保护，防止未经授权的中断。</w:t>
      </w:r>
    </w:p>
    <w:p>
      <w:pPr>
        <w:pStyle w:val="15"/>
        <w:keepNext/>
        <w:keepLines/>
        <w:widowControl w:val="0"/>
        <w:shd w:val="clear" w:color="auto" w:fill="auto"/>
        <w:bidi w:val="0"/>
        <w:spacing w:before="0" w:after="60" w:line="473" w:lineRule="exact"/>
        <w:ind w:left="0" w:right="0" w:firstLine="0"/>
        <w:jc w:val="both"/>
        <w:rPr>
          <w:sz w:val="22"/>
          <w:szCs w:val="22"/>
        </w:rPr>
      </w:pPr>
      <w:bookmarkStart w:id="787" w:name="bookmark787"/>
      <w:bookmarkStart w:id="788" w:name="bookmark789"/>
      <w:bookmarkStart w:id="789" w:name="bookmark788"/>
      <w:r>
        <w:rPr>
          <w:b/>
          <w:bCs/>
          <w:color w:val="000000"/>
          <w:spacing w:val="0"/>
          <w:w w:val="100"/>
          <w:position w:val="0"/>
          <w:sz w:val="22"/>
          <w:szCs w:val="22"/>
        </w:rPr>
        <w:t>条文说明</w:t>
      </w:r>
      <w:bookmarkEnd w:id="787"/>
      <w:bookmarkEnd w:id="788"/>
      <w:bookmarkEnd w:id="789"/>
    </w:p>
    <w:p>
      <w:pPr>
        <w:pStyle w:val="21"/>
        <w:keepNext w:val="0"/>
        <w:keepLines w:val="0"/>
        <w:widowControl w:val="0"/>
        <w:shd w:val="clear" w:color="auto" w:fill="auto"/>
        <w:bidi w:val="0"/>
        <w:spacing w:before="0" w:after="240" w:line="470" w:lineRule="exact"/>
        <w:ind w:left="0" w:right="0" w:firstLine="500"/>
        <w:jc w:val="both"/>
        <w:rPr>
          <w:sz w:val="22"/>
          <w:szCs w:val="22"/>
        </w:rPr>
      </w:pPr>
      <w:r>
        <w:rPr>
          <w:color w:val="000000"/>
          <w:spacing w:val="0"/>
          <w:w w:val="100"/>
          <w:position w:val="0"/>
          <w:sz w:val="22"/>
          <w:szCs w:val="22"/>
        </w:rPr>
        <w:t>适应自动驾驶公路设施网络加强网络安全审计，有利于网络安全事件的 追溯、进一步改进和主动避免。</w:t>
      </w:r>
    </w:p>
    <w:p>
      <w:pPr>
        <w:pStyle w:val="21"/>
        <w:keepNext w:val="0"/>
        <w:keepLines w:val="0"/>
        <w:widowControl w:val="0"/>
        <w:shd w:val="clear" w:color="auto" w:fill="auto"/>
        <w:bidi w:val="0"/>
        <w:spacing w:before="0" w:after="0" w:line="473"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13.5.4</w:t>
      </w:r>
      <w:r>
        <w:rPr>
          <w:color w:val="000000"/>
          <w:spacing w:val="0"/>
          <w:w w:val="100"/>
          <w:position w:val="0"/>
          <w:sz w:val="24"/>
          <w:szCs w:val="24"/>
        </w:rPr>
        <w:t>适应自动驾驶公路附属设施计算环境的入侵防范应符合下列要求：</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遵循最小安装原则，所有设备仅安装需要的组件和应用程序，关闭不必要的系 统服务、默认共享和高危端口。</w:t>
      </w:r>
    </w:p>
    <w:p>
      <w:pPr>
        <w:pStyle w:val="21"/>
        <w:keepNext w:val="0"/>
        <w:keepLines w:val="0"/>
        <w:widowControl w:val="0"/>
        <w:shd w:val="clear" w:color="auto" w:fill="auto"/>
        <w:bidi w:val="0"/>
        <w:spacing w:before="0" w:after="0" w:line="473"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通过统一管理系统等手段，发现可能已知漏洞，并在经过充分测试评估后，及 时修补漏洞。</w:t>
      </w:r>
    </w:p>
    <w:p>
      <w:pPr>
        <w:pStyle w:val="21"/>
        <w:keepNext w:val="0"/>
        <w:keepLines w:val="0"/>
        <w:widowControl w:val="0"/>
        <w:shd w:val="clear" w:color="auto" w:fill="auto"/>
        <w:bidi w:val="0"/>
        <w:spacing w:before="0" w:after="100" w:line="490"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通过入侵检测、监测预警等监测手段，发现对路侧设施的入侵行为，发生严重 入侵事件时提供报警；</w:t>
      </w:r>
    </w:p>
    <w:p>
      <w:pPr>
        <w:pStyle w:val="21"/>
        <w:keepNext w:val="0"/>
        <w:keepLines w:val="0"/>
        <w:widowControl w:val="0"/>
        <w:shd w:val="clear" w:color="auto" w:fill="auto"/>
        <w:bidi w:val="0"/>
        <w:spacing w:before="0" w:after="120" w:line="485" w:lineRule="exact"/>
        <w:ind w:left="0" w:right="0" w:firstLine="500"/>
        <w:jc w:val="both"/>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应严格对</w:t>
      </w:r>
      <w:r>
        <w:rPr>
          <w:rFonts w:ascii="Times New Roman" w:hAnsi="Times New Roman" w:eastAsia="Times New Roman" w:cs="Times New Roman"/>
          <w:color w:val="000000"/>
          <w:spacing w:val="0"/>
          <w:w w:val="100"/>
          <w:position w:val="0"/>
          <w:sz w:val="24"/>
          <w:szCs w:val="24"/>
          <w:lang w:val="en-US" w:eastAsia="en-US" w:bidi="en-US"/>
        </w:rPr>
        <w:t>U</w:t>
      </w:r>
      <w:r>
        <w:rPr>
          <w:color w:val="000000"/>
          <w:spacing w:val="0"/>
          <w:w w:val="100"/>
          <w:position w:val="0"/>
          <w:sz w:val="24"/>
          <w:szCs w:val="24"/>
        </w:rPr>
        <w:t>盘、移动光驱等外来存储设备的管控，并对各类路侧设施硬件设 备的外接存储接口进行移除或限制。</w:t>
      </w:r>
    </w:p>
    <w:p>
      <w:pPr>
        <w:pStyle w:val="15"/>
        <w:keepNext/>
        <w:keepLines/>
        <w:widowControl w:val="0"/>
        <w:shd w:val="clear" w:color="auto" w:fill="auto"/>
        <w:bidi w:val="0"/>
        <w:spacing w:before="0" w:after="80" w:line="472" w:lineRule="exact"/>
        <w:ind w:left="0" w:right="0" w:firstLine="0"/>
        <w:jc w:val="both"/>
        <w:rPr>
          <w:sz w:val="22"/>
          <w:szCs w:val="22"/>
        </w:rPr>
      </w:pPr>
      <w:bookmarkStart w:id="790" w:name="bookmark790"/>
      <w:bookmarkStart w:id="791" w:name="bookmark791"/>
      <w:bookmarkStart w:id="792" w:name="bookmark792"/>
      <w:r>
        <w:rPr>
          <w:b/>
          <w:bCs/>
          <w:color w:val="000000"/>
          <w:spacing w:val="0"/>
          <w:w w:val="100"/>
          <w:position w:val="0"/>
          <w:sz w:val="22"/>
          <w:szCs w:val="22"/>
        </w:rPr>
        <w:t>条文说明</w:t>
      </w:r>
      <w:bookmarkEnd w:id="790"/>
      <w:bookmarkEnd w:id="791"/>
      <w:bookmarkEnd w:id="792"/>
    </w:p>
    <w:p>
      <w:pPr>
        <w:pStyle w:val="21"/>
        <w:keepNext w:val="0"/>
        <w:keepLines w:val="0"/>
        <w:widowControl w:val="0"/>
        <w:shd w:val="clear" w:color="auto" w:fill="auto"/>
        <w:bidi w:val="0"/>
        <w:spacing w:before="0" w:after="240" w:line="466" w:lineRule="exact"/>
        <w:ind w:left="0" w:right="0" w:firstLine="500"/>
        <w:jc w:val="both"/>
        <w:rPr>
          <w:sz w:val="22"/>
          <w:szCs w:val="22"/>
        </w:rPr>
      </w:pPr>
      <w:r>
        <w:rPr>
          <w:color w:val="000000"/>
          <w:spacing w:val="0"/>
          <w:w w:val="100"/>
          <w:position w:val="0"/>
          <w:sz w:val="22"/>
          <w:szCs w:val="22"/>
        </w:rPr>
        <w:t>适应自动驾驶公路设施网络应加强计算环境的强健性，从最小化系统安 装、漏洞管理和外来设备接入等层面严格控制。</w:t>
      </w:r>
    </w:p>
    <w:p>
      <w:pPr>
        <w:pStyle w:val="21"/>
        <w:keepNext w:val="0"/>
        <w:keepLines w:val="0"/>
        <w:widowControl w:val="0"/>
        <w:shd w:val="clear" w:color="auto" w:fill="auto"/>
        <w:bidi w:val="0"/>
        <w:spacing w:before="0" w:after="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13.5.5</w:t>
      </w:r>
      <w:r>
        <w:rPr>
          <w:color w:val="000000"/>
          <w:spacing w:val="0"/>
          <w:w w:val="100"/>
          <w:position w:val="0"/>
          <w:sz w:val="24"/>
          <w:szCs w:val="24"/>
        </w:rPr>
        <w:t>适应自动驾驶公路附属设施计算环境的恶意代码防范应符合下列要 求：</w:t>
      </w:r>
    </w:p>
    <w:p>
      <w:pPr>
        <w:pStyle w:val="21"/>
        <w:keepNext w:val="0"/>
        <w:keepLines w:val="0"/>
        <w:widowControl w:val="0"/>
        <w:shd w:val="clear" w:color="auto" w:fill="auto"/>
        <w:bidi w:val="0"/>
        <w:spacing w:before="0" w:after="0" w:line="472"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应采用免受恶意代码攻击的技术措施或主动防御机制及时识别入侵和病毒行 为，并将其有效阻断。</w:t>
      </w:r>
    </w:p>
    <w:p>
      <w:pPr>
        <w:pStyle w:val="21"/>
        <w:keepNext w:val="0"/>
        <w:keepLines w:val="0"/>
        <w:widowControl w:val="0"/>
        <w:shd w:val="clear" w:color="auto" w:fill="auto"/>
        <w:bidi w:val="0"/>
        <w:spacing w:before="0" w:after="0" w:line="472"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对服务器、终端设备进行统一恶意代码防范，支持防恶意代码的统一升级和管 理。</w:t>
      </w:r>
    </w:p>
    <w:p>
      <w:pPr>
        <w:pStyle w:val="21"/>
        <w:keepNext w:val="0"/>
        <w:keepLines w:val="0"/>
        <w:widowControl w:val="0"/>
        <w:shd w:val="clear" w:color="auto" w:fill="auto"/>
        <w:bidi w:val="0"/>
        <w:spacing w:before="0" w:after="120" w:line="472" w:lineRule="exact"/>
        <w:ind w:left="0" w:right="0" w:firstLine="500"/>
        <w:jc w:val="both"/>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应采用校验码技术或密码技术保证重要数据在传输和存储过程中的完整性， 并在检测到完整性错误时采取必要的恢复措施。</w:t>
      </w:r>
    </w:p>
    <w:p>
      <w:pPr>
        <w:pStyle w:val="15"/>
        <w:keepNext/>
        <w:keepLines/>
        <w:widowControl w:val="0"/>
        <w:shd w:val="clear" w:color="auto" w:fill="auto"/>
        <w:bidi w:val="0"/>
        <w:spacing w:before="0" w:after="80" w:line="472" w:lineRule="exact"/>
        <w:ind w:left="0" w:right="0" w:firstLine="0"/>
        <w:jc w:val="both"/>
        <w:rPr>
          <w:sz w:val="22"/>
          <w:szCs w:val="22"/>
        </w:rPr>
      </w:pPr>
      <w:bookmarkStart w:id="793" w:name="bookmark793"/>
      <w:bookmarkStart w:id="794" w:name="bookmark794"/>
      <w:bookmarkStart w:id="795" w:name="bookmark795"/>
      <w:r>
        <w:rPr>
          <w:b/>
          <w:bCs/>
          <w:color w:val="000000"/>
          <w:spacing w:val="0"/>
          <w:w w:val="100"/>
          <w:position w:val="0"/>
          <w:sz w:val="22"/>
          <w:szCs w:val="22"/>
        </w:rPr>
        <w:t>条文说明</w:t>
      </w:r>
      <w:bookmarkEnd w:id="793"/>
      <w:bookmarkEnd w:id="794"/>
      <w:bookmarkEnd w:id="795"/>
    </w:p>
    <w:p>
      <w:pPr>
        <w:pStyle w:val="21"/>
        <w:keepNext w:val="0"/>
        <w:keepLines w:val="0"/>
        <w:widowControl w:val="0"/>
        <w:shd w:val="clear" w:color="auto" w:fill="auto"/>
        <w:bidi w:val="0"/>
        <w:spacing w:before="0" w:after="240" w:line="472" w:lineRule="exact"/>
        <w:ind w:left="0" w:right="0" w:firstLine="480"/>
        <w:jc w:val="both"/>
        <w:rPr>
          <w:sz w:val="22"/>
          <w:szCs w:val="22"/>
        </w:rPr>
      </w:pPr>
      <w:r>
        <w:rPr>
          <w:color w:val="000000"/>
          <w:spacing w:val="0"/>
          <w:w w:val="100"/>
          <w:position w:val="0"/>
          <w:sz w:val="22"/>
          <w:szCs w:val="22"/>
        </w:rPr>
        <w:t>适应自动驾驶公路设施网络应具备相应的防恶意代码能力。</w:t>
      </w:r>
    </w:p>
    <w:p>
      <w:pPr>
        <w:pStyle w:val="21"/>
        <w:keepNext w:val="0"/>
        <w:keepLines w:val="0"/>
        <w:widowControl w:val="0"/>
        <w:shd w:val="clear" w:color="auto" w:fill="auto"/>
        <w:bidi w:val="0"/>
        <w:spacing w:before="0" w:after="0" w:line="470"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13.5.6</w:t>
      </w:r>
      <w:r>
        <w:rPr>
          <w:color w:val="000000"/>
          <w:spacing w:val="0"/>
          <w:w w:val="100"/>
          <w:position w:val="0"/>
          <w:sz w:val="24"/>
          <w:szCs w:val="24"/>
        </w:rPr>
        <w:t>适应自动驾驶公路附属设施的数据保密性应符合下列要求：</w:t>
      </w:r>
    </w:p>
    <w:p>
      <w:pPr>
        <w:pStyle w:val="21"/>
        <w:keepNext w:val="0"/>
        <w:keepLines w:val="0"/>
        <w:widowControl w:val="0"/>
        <w:shd w:val="clear" w:color="auto" w:fill="auto"/>
        <w:bidi w:val="0"/>
        <w:spacing w:before="0" w:after="0" w:line="470" w:lineRule="exact"/>
        <w:ind w:left="0" w:right="0" w:firstLine="500"/>
        <w:jc w:val="both"/>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应采用密码技术保证重要数据在传输和存储过程中的保密性。</w:t>
      </w:r>
    </w:p>
    <w:p>
      <w:pPr>
        <w:pStyle w:val="21"/>
        <w:keepNext w:val="0"/>
        <w:keepLines w:val="0"/>
        <w:widowControl w:val="0"/>
        <w:shd w:val="clear" w:color="auto" w:fill="auto"/>
        <w:bidi w:val="0"/>
        <w:spacing w:before="0" w:after="300" w:line="470" w:lineRule="exact"/>
        <w:ind w:left="0" w:right="0" w:firstLine="500"/>
        <w:jc w:val="both"/>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可对发送方和接受方进行身份认证，在建立连接前，利用密码技术进行初始化 会话验证，必要时采用专用传输协议或安全协议服务，避免来自基于协议的攻击破 坏保密性。</w:t>
      </w:r>
    </w:p>
    <w:p>
      <w:pPr>
        <w:pStyle w:val="21"/>
        <w:keepNext w:val="0"/>
        <w:keepLines w:val="0"/>
        <w:widowControl w:val="0"/>
        <w:shd w:val="clear" w:color="auto" w:fill="auto"/>
        <w:bidi w:val="0"/>
        <w:spacing w:before="0" w:after="120" w:line="472" w:lineRule="exact"/>
        <w:ind w:left="0" w:right="0" w:firstLine="260"/>
        <w:jc w:val="both"/>
      </w:pPr>
      <w:r>
        <w:rPr>
          <w:rFonts w:ascii="Times New Roman" w:hAnsi="Times New Roman" w:eastAsia="Times New Roman" w:cs="Times New Roman"/>
          <w:color w:val="000000"/>
          <w:spacing w:val="0"/>
          <w:w w:val="100"/>
          <w:position w:val="0"/>
          <w:sz w:val="24"/>
          <w:szCs w:val="24"/>
          <w:lang w:val="en-US" w:eastAsia="en-US" w:bidi="en-US"/>
        </w:rPr>
        <w:t>13.5.7</w:t>
      </w:r>
      <w:r>
        <w:rPr>
          <w:color w:val="000000"/>
          <w:spacing w:val="0"/>
          <w:w w:val="100"/>
          <w:position w:val="0"/>
          <w:sz w:val="24"/>
          <w:szCs w:val="24"/>
        </w:rPr>
        <w:t>适应自动驾驶公路路侧设施应具备重要数据的本地存储的功能。</w:t>
      </w:r>
    </w:p>
    <w:p>
      <w:pPr>
        <w:pStyle w:val="15"/>
        <w:keepNext/>
        <w:keepLines/>
        <w:widowControl w:val="0"/>
        <w:shd w:val="clear" w:color="auto" w:fill="auto"/>
        <w:bidi w:val="0"/>
        <w:spacing w:before="0" w:after="80" w:line="472" w:lineRule="exact"/>
        <w:ind w:left="0" w:right="0" w:firstLine="0"/>
        <w:jc w:val="both"/>
        <w:rPr>
          <w:sz w:val="22"/>
          <w:szCs w:val="22"/>
        </w:rPr>
      </w:pPr>
      <w:bookmarkStart w:id="796" w:name="bookmark796"/>
      <w:bookmarkStart w:id="797" w:name="bookmark797"/>
      <w:bookmarkStart w:id="798" w:name="bookmark798"/>
      <w:r>
        <w:rPr>
          <w:b/>
          <w:bCs/>
          <w:color w:val="000000"/>
          <w:spacing w:val="0"/>
          <w:w w:val="100"/>
          <w:position w:val="0"/>
          <w:sz w:val="22"/>
          <w:szCs w:val="22"/>
        </w:rPr>
        <w:t>条文说明</w:t>
      </w:r>
      <w:bookmarkEnd w:id="796"/>
      <w:bookmarkEnd w:id="797"/>
      <w:bookmarkEnd w:id="798"/>
    </w:p>
    <w:p>
      <w:pPr>
        <w:pStyle w:val="21"/>
        <w:keepNext w:val="0"/>
        <w:keepLines w:val="0"/>
        <w:widowControl w:val="0"/>
        <w:shd w:val="clear" w:color="auto" w:fill="auto"/>
        <w:bidi w:val="0"/>
        <w:spacing w:before="0" w:after="100" w:line="470" w:lineRule="exact"/>
        <w:ind w:left="0" w:right="0" w:firstLine="500"/>
        <w:jc w:val="both"/>
        <w:rPr>
          <w:sz w:val="22"/>
          <w:szCs w:val="22"/>
        </w:rPr>
        <w:sectPr>
          <w:headerReference r:id="rId96" w:type="default"/>
          <w:footerReference r:id="rId98" w:type="default"/>
          <w:headerReference r:id="rId97" w:type="even"/>
          <w:footerReference r:id="rId99" w:type="even"/>
          <w:footnotePr>
            <w:numFmt w:val="decimal"/>
          </w:footnotePr>
          <w:type w:val="continuous"/>
          <w:pgSz w:w="11900" w:h="16840"/>
          <w:pgMar w:top="1508" w:right="1621" w:bottom="1676" w:left="1313" w:header="0" w:footer="3" w:gutter="0"/>
          <w:cols w:space="720" w:num="1"/>
          <w:rtlGutter w:val="0"/>
          <w:docGrid w:linePitch="360" w:charSpace="0"/>
        </w:sectPr>
      </w:pPr>
      <w:r>
        <w:rPr>
          <w:color w:val="000000"/>
          <w:spacing w:val="0"/>
          <w:w w:val="100"/>
          <w:position w:val="0"/>
          <w:sz w:val="22"/>
          <w:szCs w:val="22"/>
        </w:rPr>
        <w:t>适应自动驾驶公路设施网络应在数据的产生、传输、存储等过程中确保其 保密性、完整性、可用性等。</w:t>
      </w:r>
    </w:p>
    <w:p>
      <w:pPr>
        <w:pStyle w:val="29"/>
        <w:keepNext w:val="0"/>
        <w:keepLines w:val="0"/>
        <w:widowControl w:val="0"/>
        <w:shd w:val="clear" w:color="auto" w:fill="auto"/>
        <w:bidi w:val="0"/>
        <w:spacing w:before="0" w:after="240"/>
        <w:ind w:left="0" w:right="0" w:firstLine="0"/>
        <w:jc w:val="both"/>
        <w:rPr>
          <w:sz w:val="24"/>
          <w:szCs w:val="24"/>
        </w:rPr>
      </w:pPr>
      <w:bookmarkStart w:id="799" w:name="bookmark799"/>
      <w:r>
        <w:rPr>
          <w:rFonts w:ascii="Times New Roman" w:hAnsi="Times New Roman" w:eastAsia="Times New Roman" w:cs="Times New Roman"/>
          <w:color w:val="000000"/>
          <w:spacing w:val="0"/>
          <w:w w:val="100"/>
          <w:position w:val="0"/>
          <w:sz w:val="24"/>
          <w:szCs w:val="24"/>
          <w:lang w:val="en-US" w:eastAsia="en-US" w:bidi="en-US"/>
        </w:rPr>
        <w:t>13.6</w:t>
      </w:r>
      <w:r>
        <w:rPr>
          <w:b/>
          <w:bCs/>
          <w:color w:val="000000"/>
          <w:spacing w:val="0"/>
          <w:w w:val="100"/>
          <w:position w:val="0"/>
          <w:sz w:val="24"/>
          <w:szCs w:val="24"/>
        </w:rPr>
        <w:t>安全管理要求</w:t>
      </w:r>
      <w:bookmarkEnd w:id="799"/>
    </w:p>
    <w:p>
      <w:pPr>
        <w:pStyle w:val="29"/>
        <w:keepNext w:val="0"/>
        <w:keepLines w:val="0"/>
        <w:widowControl w:val="0"/>
        <w:shd w:val="clear" w:color="auto" w:fill="auto"/>
        <w:bidi w:val="0"/>
        <w:spacing w:before="0" w:after="0" w:line="475" w:lineRule="exact"/>
        <w:ind w:left="0" w:right="0" w:firstLine="260"/>
        <w:jc w:val="both"/>
        <w:rPr>
          <w:sz w:val="24"/>
          <w:szCs w:val="24"/>
        </w:rPr>
      </w:pPr>
      <w:r>
        <w:rPr>
          <w:rFonts w:ascii="Times New Roman" w:hAnsi="Times New Roman" w:eastAsia="Times New Roman" w:cs="Times New Roman"/>
          <w:color w:val="000000"/>
          <w:spacing w:val="0"/>
          <w:w w:val="100"/>
          <w:position w:val="0"/>
          <w:sz w:val="24"/>
          <w:szCs w:val="24"/>
          <w:lang w:val="en-US" w:eastAsia="en-US" w:bidi="en-US"/>
        </w:rPr>
        <w:t>13.6.1</w:t>
      </w:r>
      <w:r>
        <w:rPr>
          <w:color w:val="000000"/>
          <w:spacing w:val="0"/>
          <w:w w:val="100"/>
          <w:position w:val="0"/>
          <w:sz w:val="24"/>
          <w:szCs w:val="24"/>
        </w:rPr>
        <w:t>适应自动驾驶公路应建立网络安全管理制度，符合下列要求：</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制定网络安全工作的总体方针和安全策略，阐明网络安全管理机构安全工作 的总体目标、范围、原则和安全框架等。</w:t>
      </w:r>
    </w:p>
    <w:p>
      <w:pPr>
        <w:pStyle w:val="29"/>
        <w:keepNext w:val="0"/>
        <w:keepLines w:val="0"/>
        <w:widowControl w:val="0"/>
        <w:shd w:val="clear" w:color="auto" w:fill="auto"/>
        <w:bidi w:val="0"/>
        <w:spacing w:before="0" w:after="0" w:line="47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应形成由网络安全策略、管理制度操作規程、记表单等构成的全面的网络安全 管理制度体系。</w:t>
      </w:r>
    </w:p>
    <w:p>
      <w:pPr>
        <w:pStyle w:val="29"/>
        <w:keepNext w:val="0"/>
        <w:keepLines w:val="0"/>
        <w:widowControl w:val="0"/>
        <w:shd w:val="clear" w:color="auto" w:fill="auto"/>
        <w:bidi w:val="0"/>
        <w:spacing w:before="0" w:after="0" w:line="485" w:lineRule="exact"/>
        <w:ind w:left="0" w:right="0" w:firstLine="480"/>
        <w:jc w:val="left"/>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网络安全管理制度应通过正式、有效的方式发布，并进行版本控制。</w:t>
      </w:r>
    </w:p>
    <w:p>
      <w:pPr>
        <w:pStyle w:val="29"/>
        <w:keepNext w:val="0"/>
        <w:keepLines w:val="0"/>
        <w:widowControl w:val="0"/>
        <w:shd w:val="clear" w:color="auto" w:fill="auto"/>
        <w:bidi w:val="0"/>
        <w:spacing w:before="0" w:after="140" w:line="485" w:lineRule="exact"/>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应定期对网络安全管理制度的合理性和适用性进行论证和审定，对存在不足 或需要改进的网络安全管理制度进行修订。</w:t>
      </w:r>
    </w:p>
    <w:p>
      <w:pPr>
        <w:pStyle w:val="15"/>
        <w:keepNext/>
        <w:keepLines/>
        <w:widowControl w:val="0"/>
        <w:shd w:val="clear" w:color="auto" w:fill="auto"/>
        <w:bidi w:val="0"/>
        <w:spacing w:before="0" w:after="60" w:line="468" w:lineRule="exact"/>
        <w:ind w:left="0" w:right="0" w:firstLine="0"/>
        <w:jc w:val="both"/>
        <w:rPr>
          <w:sz w:val="22"/>
          <w:szCs w:val="22"/>
        </w:rPr>
      </w:pPr>
      <w:bookmarkStart w:id="800" w:name="bookmark800"/>
      <w:bookmarkStart w:id="801" w:name="bookmark801"/>
      <w:bookmarkStart w:id="802" w:name="bookmark802"/>
      <w:r>
        <w:rPr>
          <w:b/>
          <w:bCs/>
          <w:color w:val="000000"/>
          <w:spacing w:val="0"/>
          <w:w w:val="100"/>
          <w:position w:val="0"/>
          <w:sz w:val="22"/>
          <w:szCs w:val="22"/>
        </w:rPr>
        <w:t>条文说明</w:t>
      </w:r>
      <w:bookmarkEnd w:id="800"/>
      <w:bookmarkEnd w:id="801"/>
      <w:bookmarkEnd w:id="802"/>
    </w:p>
    <w:p>
      <w:pPr>
        <w:pStyle w:val="29"/>
        <w:keepNext w:val="0"/>
        <w:keepLines w:val="0"/>
        <w:widowControl w:val="0"/>
        <w:shd w:val="clear" w:color="auto" w:fill="auto"/>
        <w:bidi w:val="0"/>
        <w:spacing w:before="0" w:after="240" w:line="466" w:lineRule="exact"/>
        <w:ind w:left="0" w:right="0" w:firstLine="500"/>
        <w:jc w:val="both"/>
      </w:pPr>
      <w:r>
        <w:rPr>
          <w:color w:val="000000"/>
          <w:spacing w:val="0"/>
          <w:w w:val="100"/>
          <w:position w:val="0"/>
        </w:rPr>
        <w:t>适应自动驾驶公路设施网络的安全管理应形成由方针、制度、操作规程、 表单组成的完整制度体系，并规范制度制定、发布和维护。</w:t>
      </w:r>
    </w:p>
    <w:p>
      <w:pPr>
        <w:pStyle w:val="29"/>
        <w:keepNext w:val="0"/>
        <w:keepLines w:val="0"/>
        <w:widowControl w:val="0"/>
        <w:shd w:val="clear" w:color="auto" w:fill="auto"/>
        <w:bidi w:val="0"/>
        <w:spacing w:before="0" w:after="0"/>
        <w:ind w:left="0" w:right="0" w:firstLine="260"/>
        <w:jc w:val="both"/>
        <w:rPr>
          <w:sz w:val="24"/>
          <w:szCs w:val="24"/>
        </w:rPr>
      </w:pPr>
      <w:r>
        <w:rPr>
          <w:rFonts w:ascii="Times New Roman" w:hAnsi="Times New Roman" w:eastAsia="Times New Roman" w:cs="Times New Roman"/>
          <w:color w:val="000000"/>
          <w:spacing w:val="0"/>
          <w:w w:val="100"/>
          <w:position w:val="0"/>
          <w:sz w:val="24"/>
          <w:szCs w:val="24"/>
        </w:rPr>
        <w:t xml:space="preserve">13.6.2 </w:t>
      </w:r>
      <w:r>
        <w:rPr>
          <w:color w:val="000000"/>
          <w:spacing w:val="0"/>
          <w:w w:val="100"/>
          <w:position w:val="0"/>
          <w:sz w:val="24"/>
          <w:szCs w:val="24"/>
        </w:rPr>
        <w:t>适应自动驾驶公路的网络安全管理机构应符合下列要求：</w:t>
      </w:r>
    </w:p>
    <w:p>
      <w:pPr>
        <w:pStyle w:val="29"/>
        <w:keepNext w:val="0"/>
        <w:keepLines w:val="0"/>
        <w:widowControl w:val="0"/>
        <w:shd w:val="clear" w:color="auto" w:fill="auto"/>
        <w:bidi w:val="0"/>
        <w:spacing w:before="0" w:after="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1</w:t>
      </w:r>
      <w:r>
        <w:rPr>
          <w:color w:val="000000"/>
          <w:spacing w:val="0"/>
          <w:w w:val="100"/>
          <w:position w:val="0"/>
          <w:sz w:val="24"/>
          <w:szCs w:val="24"/>
        </w:rPr>
        <w:t>应设立网络安全管理工作的职能部门，设立网络安全主管、系统管理员、审计 管理员、安全管理员等责任人岗位，并定义各责任人的职责。</w:t>
      </w:r>
    </w:p>
    <w:p>
      <w:pPr>
        <w:pStyle w:val="29"/>
        <w:keepNext w:val="0"/>
        <w:keepLines w:val="0"/>
        <w:widowControl w:val="0"/>
        <w:shd w:val="clear" w:color="auto" w:fill="auto"/>
        <w:bidi w:val="0"/>
        <w:spacing w:before="0" w:after="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2</w:t>
      </w:r>
      <w:r>
        <w:rPr>
          <w:color w:val="000000"/>
          <w:spacing w:val="0"/>
          <w:w w:val="100"/>
          <w:position w:val="0"/>
          <w:sz w:val="24"/>
          <w:szCs w:val="24"/>
        </w:rPr>
        <w:t>应配备一定数量的系统管理员、审计管理员和安全管理员等。应配备专职安全 管理员，不可兼任。</w:t>
      </w:r>
    </w:p>
    <w:p>
      <w:pPr>
        <w:pStyle w:val="29"/>
        <w:keepNext w:val="0"/>
        <w:keepLines w:val="0"/>
        <w:widowControl w:val="0"/>
        <w:shd w:val="clear" w:color="auto" w:fill="auto"/>
        <w:bidi w:val="0"/>
        <w:spacing w:before="0" w:after="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3</w:t>
      </w:r>
      <w:r>
        <w:rPr>
          <w:color w:val="000000"/>
          <w:spacing w:val="0"/>
          <w:w w:val="100"/>
          <w:position w:val="0"/>
          <w:sz w:val="24"/>
          <w:szCs w:val="24"/>
        </w:rPr>
        <w:t>应针对系统变更、重要操作、物理访问和系统接人等事项建立审批程序，按照 审批程序执行审批过程，对重要活动建立逐级审批制度。</w:t>
      </w:r>
    </w:p>
    <w:p>
      <w:pPr>
        <w:pStyle w:val="29"/>
        <w:keepNext w:val="0"/>
        <w:keepLines w:val="0"/>
        <w:widowControl w:val="0"/>
        <w:shd w:val="clear" w:color="auto" w:fill="auto"/>
        <w:bidi w:val="0"/>
        <w:spacing w:before="0" w:after="140"/>
        <w:ind w:left="0" w:right="0" w:firstLine="500"/>
        <w:jc w:val="both"/>
        <w:rPr>
          <w:sz w:val="24"/>
          <w:szCs w:val="24"/>
        </w:rPr>
      </w:pPr>
      <w:r>
        <w:rPr>
          <w:rFonts w:ascii="Times New Roman" w:hAnsi="Times New Roman" w:eastAsia="Times New Roman" w:cs="Times New Roman"/>
          <w:color w:val="000000"/>
          <w:spacing w:val="0"/>
          <w:w w:val="100"/>
          <w:position w:val="0"/>
          <w:sz w:val="24"/>
          <w:szCs w:val="24"/>
        </w:rPr>
        <w:t>4</w:t>
      </w:r>
      <w:r>
        <w:rPr>
          <w:color w:val="000000"/>
          <w:spacing w:val="0"/>
          <w:w w:val="100"/>
          <w:position w:val="0"/>
          <w:sz w:val="24"/>
          <w:szCs w:val="24"/>
        </w:rPr>
        <w:t>应定期审查审批事项，及时更新需授权和审批的項目、审批部门和审批人等信 息。</w:t>
      </w:r>
    </w:p>
    <w:p>
      <w:pPr>
        <w:pStyle w:val="15"/>
        <w:keepNext/>
        <w:keepLines/>
        <w:widowControl w:val="0"/>
        <w:shd w:val="clear" w:color="auto" w:fill="auto"/>
        <w:bidi w:val="0"/>
        <w:spacing w:before="0" w:after="60" w:line="468" w:lineRule="exact"/>
        <w:ind w:left="0" w:right="0" w:firstLine="0"/>
        <w:jc w:val="both"/>
        <w:rPr>
          <w:sz w:val="22"/>
          <w:szCs w:val="22"/>
        </w:rPr>
      </w:pPr>
      <w:bookmarkStart w:id="803" w:name="bookmark804"/>
      <w:bookmarkStart w:id="804" w:name="bookmark803"/>
      <w:bookmarkStart w:id="805" w:name="bookmark805"/>
      <w:r>
        <w:rPr>
          <w:b/>
          <w:bCs/>
          <w:color w:val="000000"/>
          <w:spacing w:val="0"/>
          <w:w w:val="100"/>
          <w:position w:val="0"/>
          <w:sz w:val="22"/>
          <w:szCs w:val="22"/>
        </w:rPr>
        <w:t>条文说明</w:t>
      </w:r>
      <w:bookmarkEnd w:id="803"/>
      <w:bookmarkEnd w:id="804"/>
      <w:bookmarkEnd w:id="805"/>
    </w:p>
    <w:p>
      <w:pPr>
        <w:pStyle w:val="29"/>
        <w:keepNext w:val="0"/>
        <w:keepLines w:val="0"/>
        <w:widowControl w:val="0"/>
        <w:shd w:val="clear" w:color="auto" w:fill="auto"/>
        <w:bidi w:val="0"/>
        <w:spacing w:before="0" w:after="60" w:line="466" w:lineRule="exact"/>
        <w:ind w:left="0" w:right="0" w:firstLine="500"/>
        <w:jc w:val="both"/>
      </w:pPr>
      <w:r>
        <w:rPr>
          <w:color w:val="000000"/>
          <w:spacing w:val="0"/>
          <w:w w:val="100"/>
          <w:position w:val="0"/>
        </w:rPr>
        <w:t>适应自动驾驶公路设施网络管理应根据网络安全责任制，明确责任人和 网络安全岗位责任，完善建设和运维审批流程。</w:t>
      </w:r>
      <w:r>
        <w:br w:type="page"/>
      </w:r>
    </w:p>
    <w:p>
      <w:pPr>
        <w:pStyle w:val="9"/>
        <w:keepNext/>
        <w:keepLines/>
        <w:widowControl w:val="0"/>
        <w:shd w:val="clear" w:color="auto" w:fill="auto"/>
        <w:bidi w:val="0"/>
        <w:spacing w:before="0" w:after="480" w:line="240" w:lineRule="auto"/>
        <w:ind w:left="0" w:right="0" w:firstLine="0"/>
        <w:jc w:val="left"/>
        <w:rPr>
          <w:sz w:val="36"/>
          <w:szCs w:val="36"/>
        </w:rPr>
      </w:pPr>
      <w:bookmarkStart w:id="806" w:name="bookmark808"/>
      <w:bookmarkStart w:id="807" w:name="bookmark807"/>
      <w:bookmarkStart w:id="808" w:name="bookmark809"/>
      <w:bookmarkStart w:id="809" w:name="bookmark806"/>
      <w:r>
        <w:rPr>
          <w:color w:val="000000"/>
          <w:spacing w:val="0"/>
          <w:w w:val="100"/>
          <w:position w:val="0"/>
          <w:sz w:val="36"/>
          <w:szCs w:val="36"/>
        </w:rPr>
        <w:t>附录</w:t>
      </w:r>
      <w:r>
        <w:rPr>
          <w:rFonts w:ascii="Times New Roman" w:hAnsi="Times New Roman" w:eastAsia="Times New Roman" w:cs="Times New Roman"/>
          <w:color w:val="000000"/>
          <w:spacing w:val="0"/>
          <w:w w:val="100"/>
          <w:position w:val="0"/>
          <w:sz w:val="36"/>
          <w:szCs w:val="36"/>
          <w:lang w:val="en-US" w:eastAsia="en-US" w:bidi="en-US"/>
        </w:rPr>
        <w:t>A</w:t>
      </w:r>
      <w:r>
        <w:rPr>
          <w:color w:val="000000"/>
          <w:spacing w:val="0"/>
          <w:w w:val="100"/>
          <w:position w:val="0"/>
          <w:sz w:val="36"/>
          <w:szCs w:val="36"/>
        </w:rPr>
        <w:t>高精度地图动态数据图层接口参数</w:t>
      </w:r>
      <w:bookmarkEnd w:id="806"/>
      <w:bookmarkEnd w:id="807"/>
      <w:bookmarkEnd w:id="808"/>
      <w:bookmarkEnd w:id="809"/>
    </w:p>
    <w:p>
      <w:pPr>
        <w:pStyle w:val="29"/>
        <w:keepNext w:val="0"/>
        <w:keepLines w:val="0"/>
        <w:widowControl w:val="0"/>
        <w:numPr>
          <w:ilvl w:val="0"/>
          <w:numId w:val="18"/>
        </w:numPr>
        <w:shd w:val="clear" w:color="auto" w:fill="auto"/>
        <w:bidi w:val="0"/>
        <w:spacing w:before="0" w:after="480" w:line="240" w:lineRule="auto"/>
        <w:ind w:left="0" w:right="0" w:firstLine="0"/>
        <w:jc w:val="left"/>
        <w:rPr>
          <w:sz w:val="24"/>
          <w:szCs w:val="24"/>
        </w:rPr>
      </w:pPr>
      <w:bookmarkStart w:id="810" w:name="bookmark810"/>
      <w:bookmarkEnd w:id="810"/>
      <w:r>
        <w:rPr>
          <w:rFonts w:ascii="Times New Roman" w:hAnsi="Times New Roman" w:eastAsia="Times New Roman" w:cs="Times New Roman"/>
          <w:color w:val="000000"/>
          <w:spacing w:val="0"/>
          <w:w w:val="100"/>
          <w:position w:val="0"/>
          <w:sz w:val="24"/>
          <w:szCs w:val="24"/>
          <w:lang w:val="en-US" w:eastAsia="en-US" w:bidi="en-US"/>
        </w:rPr>
        <w:t>0.1</w:t>
      </w:r>
      <w:r>
        <w:rPr>
          <w:color w:val="000000"/>
          <w:spacing w:val="0"/>
          <w:w w:val="100"/>
          <w:position w:val="0"/>
          <w:sz w:val="24"/>
          <w:szCs w:val="24"/>
        </w:rPr>
        <w:t>高精度地图动态数据图层接口参数宜参照下表</w:t>
      </w:r>
      <w:r>
        <w:rPr>
          <w:rFonts w:ascii="Times New Roman" w:hAnsi="Times New Roman" w:eastAsia="Times New Roman" w:cs="Times New Roman"/>
          <w:color w:val="000000"/>
          <w:spacing w:val="0"/>
          <w:w w:val="100"/>
          <w:position w:val="0"/>
          <w:sz w:val="24"/>
          <w:szCs w:val="24"/>
          <w:lang w:val="en-US" w:eastAsia="en-US" w:bidi="en-US"/>
        </w:rPr>
        <w:t>A.0.1</w:t>
      </w:r>
      <w:r>
        <w:rPr>
          <w:color w:val="000000"/>
          <w:spacing w:val="0"/>
          <w:w w:val="100"/>
          <w:position w:val="0"/>
          <w:sz w:val="24"/>
          <w:szCs w:val="24"/>
        </w:rPr>
        <w:t>进行设定。</w:t>
      </w:r>
    </w:p>
    <w:p>
      <w:pPr>
        <w:pStyle w:val="29"/>
        <w:keepNext w:val="0"/>
        <w:keepLines w:val="0"/>
        <w:widowControl w:val="0"/>
        <w:shd w:val="clear" w:color="auto" w:fill="auto"/>
        <w:bidi w:val="0"/>
        <w:spacing w:before="0" w:after="14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A.0.1</w:t>
      </w:r>
      <w:r>
        <w:rPr>
          <w:color w:val="000000"/>
          <w:spacing w:val="0"/>
          <w:w w:val="100"/>
          <w:position w:val="0"/>
          <w:sz w:val="20"/>
          <w:szCs w:val="20"/>
        </w:rPr>
        <w:t>高精度地图动态数据图层接口参数</w:t>
      </w:r>
    </w:p>
    <w:tbl>
      <w:tblPr>
        <w:tblStyle w:val="2"/>
        <w:tblW w:w="0" w:type="auto"/>
        <w:jc w:val="center"/>
        <w:tblLayout w:type="fixed"/>
        <w:tblCellMar>
          <w:top w:w="0" w:type="dxa"/>
          <w:left w:w="10" w:type="dxa"/>
          <w:bottom w:w="0" w:type="dxa"/>
          <w:right w:w="10" w:type="dxa"/>
        </w:tblCellMar>
      </w:tblPr>
      <w:tblGrid>
        <w:gridCol w:w="2035"/>
        <w:gridCol w:w="1723"/>
        <w:gridCol w:w="1718"/>
        <w:gridCol w:w="3221"/>
      </w:tblGrid>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内容</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数据类型</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字节数</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b/>
                <w:bCs/>
                <w:color w:val="000000"/>
                <w:spacing w:val="0"/>
                <w:w w:val="100"/>
                <w:position w:val="0"/>
                <w:sz w:val="18"/>
                <w:szCs w:val="18"/>
              </w:rPr>
              <w:t>字段说明</w:t>
            </w:r>
          </w:p>
        </w:tc>
      </w:tr>
      <w:tr>
        <w:tblPrEx>
          <w:tblCellMar>
            <w:top w:w="0" w:type="dxa"/>
            <w:left w:w="10" w:type="dxa"/>
            <w:bottom w:w="0" w:type="dxa"/>
            <w:right w:w="10" w:type="dxa"/>
          </w:tblCellMar>
        </w:tblPrEx>
        <w:trPr>
          <w:trHeight w:val="322"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道路单元类型</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String</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225</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18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0X01</w:t>
            </w:r>
            <w:r>
              <w:rPr>
                <w:color w:val="000000"/>
                <w:spacing w:val="0"/>
                <w:w w:val="100"/>
                <w:position w:val="0"/>
                <w:sz w:val="18"/>
                <w:szCs w:val="18"/>
              </w:rPr>
              <w:t>道路，</w:t>
            </w:r>
            <w:r>
              <w:rPr>
                <w:rFonts w:ascii="Times New Roman" w:hAnsi="Times New Roman" w:eastAsia="Times New Roman" w:cs="Times New Roman"/>
                <w:color w:val="000000"/>
                <w:spacing w:val="0"/>
                <w:w w:val="100"/>
                <w:position w:val="0"/>
                <w:sz w:val="18"/>
                <w:szCs w:val="18"/>
                <w:lang w:val="en-US" w:eastAsia="en-US" w:bidi="en-US"/>
              </w:rPr>
              <w:t>0X02</w:t>
            </w:r>
            <w:r>
              <w:rPr>
                <w:color w:val="000000"/>
                <w:spacing w:val="0"/>
                <w:w w:val="100"/>
                <w:position w:val="0"/>
                <w:sz w:val="18"/>
                <w:szCs w:val="18"/>
              </w:rPr>
              <w:t>车道，</w:t>
            </w:r>
            <w:r>
              <w:rPr>
                <w:rFonts w:ascii="Times New Roman" w:hAnsi="Times New Roman" w:eastAsia="Times New Roman" w:cs="Times New Roman"/>
                <w:color w:val="000000"/>
                <w:spacing w:val="0"/>
                <w:w w:val="100"/>
                <w:position w:val="0"/>
                <w:sz w:val="18"/>
                <w:szCs w:val="18"/>
                <w:lang w:val="en-US" w:eastAsia="en-US" w:bidi="en-US"/>
              </w:rPr>
              <w:t>0X03</w:t>
            </w:r>
            <w:r>
              <w:rPr>
                <w:color w:val="000000"/>
                <w:spacing w:val="0"/>
                <w:w w:val="100"/>
                <w:position w:val="0"/>
                <w:sz w:val="18"/>
                <w:szCs w:val="18"/>
              </w:rPr>
              <w:t>路口</w:t>
            </w:r>
          </w:p>
        </w:tc>
      </w:tr>
      <w:tr>
        <w:tblPrEx>
          <w:tblCellMar>
            <w:top w:w="0" w:type="dxa"/>
            <w:left w:w="10" w:type="dxa"/>
            <w:bottom w:w="0" w:type="dxa"/>
            <w:right w:w="10" w:type="dxa"/>
          </w:tblCellMar>
        </w:tblPrEx>
        <w:trPr>
          <w:trHeight w:val="322"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信息单元</w:t>
            </w:r>
            <w:r>
              <w:rPr>
                <w:rFonts w:ascii="Times New Roman" w:hAnsi="Times New Roman" w:eastAsia="Times New Roman" w:cs="Times New Roman"/>
                <w:color w:val="000000"/>
                <w:spacing w:val="0"/>
                <w:w w:val="100"/>
                <w:position w:val="0"/>
                <w:sz w:val="18"/>
                <w:szCs w:val="18"/>
                <w:lang w:val="en-US" w:eastAsia="en-US" w:bidi="en-US"/>
              </w:rPr>
              <w:t>ID</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String</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225</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数据描述的信息单元</w:t>
            </w:r>
          </w:p>
        </w:tc>
      </w:tr>
      <w:tr>
        <w:tblPrEx>
          <w:tblCellMar>
            <w:top w:w="0" w:type="dxa"/>
            <w:left w:w="10" w:type="dxa"/>
            <w:bottom w:w="0" w:type="dxa"/>
            <w:right w:w="10" w:type="dxa"/>
          </w:tblCellMar>
        </w:tblPrEx>
        <w:trPr>
          <w:trHeight w:val="1258" w:hRule="exact"/>
          <w:jc w:val="center"/>
        </w:trPr>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数据类型</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String</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8</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14" w:lineRule="exact"/>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1</w:t>
            </w:r>
            <w:r>
              <w:rPr>
                <w:color w:val="000000"/>
                <w:spacing w:val="0"/>
                <w:w w:val="100"/>
                <w:position w:val="0"/>
                <w:sz w:val="18"/>
                <w:szCs w:val="18"/>
              </w:rPr>
              <w:t>表示浮动车数据，</w:t>
            </w:r>
            <w:r>
              <w:rPr>
                <w:rFonts w:ascii="Times New Roman" w:hAnsi="Times New Roman" w:eastAsia="Times New Roman" w:cs="Times New Roman"/>
                <w:color w:val="000000"/>
                <w:spacing w:val="0"/>
                <w:w w:val="100"/>
                <w:position w:val="0"/>
                <w:sz w:val="18"/>
                <w:szCs w:val="18"/>
              </w:rPr>
              <w:t>2</w:t>
            </w:r>
            <w:r>
              <w:rPr>
                <w:color w:val="000000"/>
                <w:spacing w:val="0"/>
                <w:w w:val="100"/>
                <w:position w:val="0"/>
                <w:sz w:val="18"/>
                <w:szCs w:val="18"/>
              </w:rPr>
              <w:t>表示交通相关视 频数据，</w:t>
            </w:r>
            <w:r>
              <w:rPr>
                <w:rFonts w:ascii="Times New Roman" w:hAnsi="Times New Roman" w:eastAsia="Times New Roman" w:cs="Times New Roman"/>
                <w:color w:val="000000"/>
                <w:spacing w:val="0"/>
                <w:w w:val="100"/>
                <w:position w:val="0"/>
                <w:sz w:val="18"/>
                <w:szCs w:val="18"/>
              </w:rPr>
              <w:t>3</w:t>
            </w:r>
            <w:r>
              <w:rPr>
                <w:color w:val="000000"/>
                <w:spacing w:val="0"/>
                <w:w w:val="100"/>
                <w:position w:val="0"/>
                <w:sz w:val="18"/>
                <w:szCs w:val="18"/>
              </w:rPr>
              <w:t>表示交通信息采集数据，</w:t>
            </w:r>
            <w:r>
              <w:rPr>
                <w:rFonts w:ascii="Times New Roman" w:hAnsi="Times New Roman" w:eastAsia="Times New Roman" w:cs="Times New Roman"/>
                <w:color w:val="000000"/>
                <w:spacing w:val="0"/>
                <w:w w:val="100"/>
                <w:position w:val="0"/>
                <w:sz w:val="18"/>
                <w:szCs w:val="18"/>
              </w:rPr>
              <w:t xml:space="preserve">4 </w:t>
            </w:r>
            <w:r>
              <w:rPr>
                <w:color w:val="000000"/>
                <w:spacing w:val="0"/>
                <w:w w:val="100"/>
                <w:position w:val="0"/>
                <w:sz w:val="18"/>
                <w:szCs w:val="18"/>
              </w:rPr>
              <w:t>表示交通事件采集数据，</w:t>
            </w:r>
            <w:r>
              <w:rPr>
                <w:rFonts w:ascii="Times New Roman" w:hAnsi="Times New Roman" w:eastAsia="Times New Roman" w:cs="Times New Roman"/>
                <w:color w:val="000000"/>
                <w:spacing w:val="0"/>
                <w:w w:val="100"/>
                <w:position w:val="0"/>
                <w:sz w:val="18"/>
                <w:szCs w:val="18"/>
              </w:rPr>
              <w:t>5</w:t>
            </w:r>
            <w:r>
              <w:rPr>
                <w:color w:val="000000"/>
                <w:spacing w:val="0"/>
                <w:w w:val="100"/>
                <w:position w:val="0"/>
                <w:sz w:val="18"/>
                <w:szCs w:val="18"/>
              </w:rPr>
              <w:t>表示互联 网地图应用数据</w:t>
            </w:r>
          </w:p>
        </w:tc>
      </w:tr>
      <w:tr>
        <w:tblPrEx>
          <w:tblCellMar>
            <w:top w:w="0" w:type="dxa"/>
            <w:left w:w="10" w:type="dxa"/>
            <w:bottom w:w="0" w:type="dxa"/>
            <w:right w:w="10" w:type="dxa"/>
          </w:tblCellMar>
        </w:tblPrEx>
        <w:trPr>
          <w:trHeight w:val="322"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数据值</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String</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8</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18"/>
                <w:szCs w:val="18"/>
              </w:rPr>
            </w:pPr>
            <w:r>
              <w:rPr>
                <w:rFonts w:ascii="Times New Roman" w:hAnsi="Times New Roman" w:eastAsia="Times New Roman" w:cs="Times New Roman"/>
                <w:color w:val="000000"/>
                <w:spacing w:val="0"/>
                <w:w w:val="100"/>
                <w:position w:val="0"/>
                <w:sz w:val="18"/>
                <w:szCs w:val="18"/>
              </w:rPr>
              <w:t>1</w:t>
            </w:r>
            <w:r>
              <w:rPr>
                <w:color w:val="000000"/>
                <w:spacing w:val="0"/>
                <w:w w:val="100"/>
                <w:position w:val="0"/>
                <w:sz w:val="18"/>
                <w:szCs w:val="18"/>
              </w:rPr>
              <w:t>表示车速数据，</w:t>
            </w:r>
            <w:r>
              <w:rPr>
                <w:rFonts w:ascii="Times New Roman" w:hAnsi="Times New Roman" w:eastAsia="Times New Roman" w:cs="Times New Roman"/>
                <w:color w:val="000000"/>
                <w:spacing w:val="0"/>
                <w:w w:val="100"/>
                <w:position w:val="0"/>
                <w:sz w:val="18"/>
                <w:szCs w:val="18"/>
              </w:rPr>
              <w:t>2</w:t>
            </w:r>
            <w:r>
              <w:rPr>
                <w:color w:val="000000"/>
                <w:spacing w:val="0"/>
                <w:w w:val="100"/>
                <w:position w:val="0"/>
                <w:sz w:val="18"/>
                <w:szCs w:val="18"/>
              </w:rPr>
              <w:t>表示交通事件数据</w:t>
            </w:r>
          </w:p>
        </w:tc>
      </w:tr>
      <w:tr>
        <w:tblPrEx>
          <w:tblCellMar>
            <w:top w:w="0" w:type="dxa"/>
            <w:left w:w="10" w:type="dxa"/>
            <w:bottom w:w="0" w:type="dxa"/>
            <w:right w:w="10" w:type="dxa"/>
          </w:tblCellMar>
        </w:tblPrEx>
        <w:trPr>
          <w:trHeight w:val="32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起始采集位置</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Double</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距信息单元终点距离，单位：米</w:t>
            </w:r>
          </w:p>
        </w:tc>
      </w:tr>
      <w:tr>
        <w:tblPrEx>
          <w:tblCellMar>
            <w:top w:w="0" w:type="dxa"/>
            <w:left w:w="10" w:type="dxa"/>
            <w:bottom w:w="0" w:type="dxa"/>
            <w:right w:w="10" w:type="dxa"/>
          </w:tblCellMar>
        </w:tblPrEx>
        <w:trPr>
          <w:trHeight w:val="322"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结束采集位置</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Double</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距信息单元终点距离，单位：米</w:t>
            </w:r>
          </w:p>
        </w:tc>
      </w:tr>
      <w:tr>
        <w:tblPrEx>
          <w:tblCellMar>
            <w:top w:w="0" w:type="dxa"/>
            <w:left w:w="10" w:type="dxa"/>
            <w:bottom w:w="0" w:type="dxa"/>
            <w:right w:w="10" w:type="dxa"/>
          </w:tblCellMar>
        </w:tblPrEx>
        <w:trPr>
          <w:trHeight w:val="946" w:hRule="exact"/>
          <w:jc w:val="center"/>
        </w:trPr>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起始采集时间戳</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Date</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10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05" w:lineRule="exact"/>
              <w:ind w:left="0" w:right="0" w:firstLine="0"/>
              <w:jc w:val="center"/>
              <w:rPr>
                <w:sz w:val="18"/>
                <w:szCs w:val="18"/>
              </w:rPr>
            </w:pPr>
            <w:r>
              <w:rPr>
                <w:color w:val="000000"/>
                <w:spacing w:val="0"/>
                <w:w w:val="100"/>
                <w:position w:val="0"/>
                <w:sz w:val="18"/>
                <w:szCs w:val="18"/>
              </w:rPr>
              <w:t>起止时间用以描述数据时效性、颗粒 度等，数据格式</w:t>
            </w:r>
            <w:r>
              <w:rPr>
                <w:rFonts w:ascii="Times New Roman" w:hAnsi="Times New Roman" w:eastAsia="Times New Roman" w:cs="Times New Roman"/>
                <w:color w:val="000000"/>
                <w:spacing w:val="0"/>
                <w:w w:val="100"/>
                <w:position w:val="0"/>
                <w:sz w:val="18"/>
                <w:szCs w:val="18"/>
                <w:lang w:val="en-US" w:eastAsia="en-US" w:bidi="en-US"/>
              </w:rPr>
              <w:t>yyyy-MM-dd HH:mi:ss</w:t>
            </w:r>
            <w:r>
              <w:rPr>
                <w:color w:val="000000"/>
                <w:spacing w:val="0"/>
                <w:w w:val="100"/>
                <w:position w:val="0"/>
                <w:sz w:val="18"/>
                <w:szCs w:val="18"/>
              </w:rPr>
              <w:t xml:space="preserve">，如 </w:t>
            </w:r>
            <w:r>
              <w:rPr>
                <w:rFonts w:ascii="Times New Roman" w:hAnsi="Times New Roman" w:eastAsia="Times New Roman" w:cs="Times New Roman"/>
                <w:color w:val="000000"/>
                <w:spacing w:val="0"/>
                <w:w w:val="100"/>
                <w:position w:val="0"/>
                <w:sz w:val="18"/>
                <w:szCs w:val="18"/>
                <w:lang w:val="en-US" w:eastAsia="en-US" w:bidi="en-US"/>
              </w:rPr>
              <w:t xml:space="preserve">2019-03-31 </w:t>
            </w:r>
            <w:r>
              <w:rPr>
                <w:rFonts w:ascii="Times New Roman" w:hAnsi="Times New Roman" w:eastAsia="Times New Roman" w:cs="Times New Roman"/>
                <w:color w:val="000000"/>
                <w:spacing w:val="0"/>
                <w:w w:val="100"/>
                <w:position w:val="0"/>
                <w:sz w:val="18"/>
                <w:szCs w:val="18"/>
              </w:rPr>
              <w:t>07:07:07</w:t>
            </w:r>
          </w:p>
        </w:tc>
      </w:tr>
      <w:tr>
        <w:tblPrEx>
          <w:tblCellMar>
            <w:top w:w="0" w:type="dxa"/>
            <w:left w:w="10" w:type="dxa"/>
            <w:bottom w:w="0" w:type="dxa"/>
            <w:right w:w="10" w:type="dxa"/>
          </w:tblCellMar>
        </w:tblPrEx>
        <w:trPr>
          <w:trHeight w:val="946" w:hRule="exact"/>
          <w:jc w:val="center"/>
        </w:trPr>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结束采集时间戳</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Date</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10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05" w:lineRule="exact"/>
              <w:ind w:left="0" w:right="0" w:firstLine="0"/>
              <w:jc w:val="center"/>
              <w:rPr>
                <w:sz w:val="18"/>
                <w:szCs w:val="18"/>
              </w:rPr>
            </w:pPr>
            <w:r>
              <w:rPr>
                <w:color w:val="000000"/>
                <w:spacing w:val="0"/>
                <w:w w:val="100"/>
                <w:position w:val="0"/>
                <w:sz w:val="18"/>
                <w:szCs w:val="18"/>
              </w:rPr>
              <w:t>起止时间用以描述数据时效性、颗粒 度等，数据格式</w:t>
            </w:r>
            <w:r>
              <w:rPr>
                <w:rFonts w:ascii="Times New Roman" w:hAnsi="Times New Roman" w:eastAsia="Times New Roman" w:cs="Times New Roman"/>
                <w:color w:val="000000"/>
                <w:spacing w:val="0"/>
                <w:w w:val="100"/>
                <w:position w:val="0"/>
                <w:sz w:val="18"/>
                <w:szCs w:val="18"/>
                <w:lang w:val="en-US" w:eastAsia="en-US" w:bidi="en-US"/>
              </w:rPr>
              <w:t>yyyy-MM-dd HH:mi:ss</w:t>
            </w:r>
            <w:r>
              <w:rPr>
                <w:color w:val="000000"/>
                <w:spacing w:val="0"/>
                <w:w w:val="100"/>
                <w:position w:val="0"/>
                <w:sz w:val="18"/>
                <w:szCs w:val="18"/>
              </w:rPr>
              <w:t xml:space="preserve">，如 </w:t>
            </w:r>
            <w:r>
              <w:rPr>
                <w:rFonts w:ascii="Times New Roman" w:hAnsi="Times New Roman" w:eastAsia="Times New Roman" w:cs="Times New Roman"/>
                <w:color w:val="000000"/>
                <w:spacing w:val="0"/>
                <w:w w:val="100"/>
                <w:position w:val="0"/>
                <w:sz w:val="18"/>
                <w:szCs w:val="18"/>
                <w:lang w:val="en-US" w:eastAsia="en-US" w:bidi="en-US"/>
              </w:rPr>
              <w:t xml:space="preserve">2019-03-31 </w:t>
            </w:r>
            <w:r>
              <w:rPr>
                <w:rFonts w:ascii="Times New Roman" w:hAnsi="Times New Roman" w:eastAsia="Times New Roman" w:cs="Times New Roman"/>
                <w:color w:val="000000"/>
                <w:spacing w:val="0"/>
                <w:w w:val="100"/>
                <w:position w:val="0"/>
                <w:sz w:val="18"/>
                <w:szCs w:val="18"/>
              </w:rPr>
              <w:t>07:07:07</w:t>
            </w:r>
          </w:p>
        </w:tc>
      </w:tr>
      <w:tr>
        <w:tblPrEx>
          <w:tblCellMar>
            <w:top w:w="0" w:type="dxa"/>
            <w:left w:w="10" w:type="dxa"/>
            <w:bottom w:w="0" w:type="dxa"/>
            <w:right w:w="10" w:type="dxa"/>
          </w:tblCellMar>
        </w:tblPrEx>
        <w:trPr>
          <w:trHeight w:val="946" w:hRule="exact"/>
          <w:jc w:val="center"/>
        </w:trPr>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数据可信度</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Double</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10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12" w:lineRule="exact"/>
              <w:ind w:left="0" w:right="0" w:firstLine="0"/>
              <w:jc w:val="center"/>
              <w:rPr>
                <w:sz w:val="18"/>
                <w:szCs w:val="18"/>
              </w:rPr>
            </w:pPr>
            <w:r>
              <w:rPr>
                <w:color w:val="000000"/>
                <w:spacing w:val="0"/>
                <w:w w:val="100"/>
                <w:position w:val="0"/>
                <w:sz w:val="18"/>
                <w:szCs w:val="18"/>
              </w:rPr>
              <w:t>单挂载类型描述单一信息单元可信 度，复合挂载类型描述融合计算后的 可信度。</w:t>
            </w:r>
          </w:p>
        </w:tc>
      </w:tr>
      <w:tr>
        <w:tblPrEx>
          <w:tblCellMar>
            <w:top w:w="0" w:type="dxa"/>
            <w:left w:w="10" w:type="dxa"/>
            <w:bottom w:w="0" w:type="dxa"/>
            <w:right w:w="10" w:type="dxa"/>
          </w:tblCellMar>
        </w:tblPrEx>
        <w:trPr>
          <w:trHeight w:val="634" w:hRule="exact"/>
          <w:jc w:val="center"/>
        </w:trPr>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数据精度</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Double</w:t>
            </w:r>
          </w:p>
        </w:tc>
        <w:tc>
          <w:tcPr>
            <w:tcBorders>
              <w:top w:val="single" w:color="auto" w:sz="4" w:space="0"/>
              <w:left w:val="single" w:color="auto" w:sz="4" w:space="0"/>
            </w:tcBorders>
            <w:shd w:val="clear" w:color="auto" w:fill="FFFFFF"/>
            <w:vAlign w:val="top"/>
          </w:tcPr>
          <w:p>
            <w:pPr>
              <w:pStyle w:val="31"/>
              <w:keepNext w:val="0"/>
              <w:keepLines w:val="0"/>
              <w:widowControl w:val="0"/>
              <w:shd w:val="clear" w:color="auto" w:fill="auto"/>
              <w:bidi w:val="0"/>
              <w:spacing w:before="10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17" w:lineRule="exact"/>
              <w:ind w:left="0" w:right="0" w:firstLine="0"/>
              <w:jc w:val="center"/>
              <w:rPr>
                <w:sz w:val="18"/>
                <w:szCs w:val="18"/>
              </w:rPr>
            </w:pPr>
            <w:r>
              <w:rPr>
                <w:color w:val="000000"/>
                <w:spacing w:val="0"/>
                <w:w w:val="100"/>
                <w:position w:val="0"/>
                <w:sz w:val="18"/>
                <w:szCs w:val="18"/>
              </w:rPr>
              <w:t>单挂载类型描述单一信息单元的精 度。</w:t>
            </w:r>
          </w:p>
        </w:tc>
      </w:tr>
      <w:tr>
        <w:tblPrEx>
          <w:tblCellMar>
            <w:top w:w="0" w:type="dxa"/>
            <w:left w:w="10" w:type="dxa"/>
            <w:bottom w:w="0" w:type="dxa"/>
            <w:right w:w="10" w:type="dxa"/>
          </w:tblCellMar>
        </w:tblPrEx>
        <w:trPr>
          <w:trHeight w:val="350"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数据体量</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String</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8</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420"/>
              <w:jc w:val="left"/>
              <w:rPr>
                <w:sz w:val="18"/>
                <w:szCs w:val="18"/>
              </w:rPr>
            </w:pPr>
            <w:r>
              <w:rPr>
                <w:color w:val="000000"/>
                <w:spacing w:val="0"/>
                <w:w w:val="100"/>
                <w:position w:val="0"/>
                <w:sz w:val="18"/>
                <w:szCs w:val="18"/>
              </w:rPr>
              <w:t>数据源、融合源数量等的描述</w:t>
            </w:r>
          </w:p>
        </w:tc>
      </w:tr>
    </w:tbl>
    <w:p>
      <w:pPr>
        <w:pStyle w:val="9"/>
        <w:keepNext/>
        <w:keepLines/>
        <w:widowControl w:val="0"/>
        <w:shd w:val="clear" w:color="auto" w:fill="auto"/>
        <w:bidi w:val="0"/>
        <w:spacing w:before="0" w:after="600" w:line="240" w:lineRule="auto"/>
        <w:ind w:left="0" w:right="0" w:firstLine="0"/>
        <w:jc w:val="left"/>
        <w:rPr>
          <w:sz w:val="36"/>
          <w:szCs w:val="36"/>
        </w:rPr>
      </w:pPr>
      <w:bookmarkStart w:id="811" w:name="bookmark811"/>
      <w:bookmarkStart w:id="812" w:name="bookmark812"/>
      <w:bookmarkStart w:id="813" w:name="bookmark813"/>
      <w:bookmarkStart w:id="814" w:name="bookmark814"/>
      <w:r>
        <w:rPr>
          <w:color w:val="000000"/>
          <w:spacing w:val="0"/>
          <w:w w:val="100"/>
          <w:position w:val="0"/>
          <w:sz w:val="36"/>
          <w:szCs w:val="36"/>
        </w:rPr>
        <w:t>附录</w:t>
      </w:r>
      <w:r>
        <w:rPr>
          <w:rFonts w:ascii="Times New Roman" w:hAnsi="Times New Roman" w:eastAsia="Times New Roman" w:cs="Times New Roman"/>
          <w:color w:val="000000"/>
          <w:spacing w:val="0"/>
          <w:w w:val="100"/>
          <w:position w:val="0"/>
          <w:sz w:val="36"/>
          <w:szCs w:val="36"/>
          <w:lang w:val="en-US" w:eastAsia="en-US" w:bidi="en-US"/>
        </w:rPr>
        <w:t>B</w:t>
      </w:r>
      <w:r>
        <w:rPr>
          <w:color w:val="000000"/>
          <w:spacing w:val="0"/>
          <w:w w:val="100"/>
          <w:position w:val="0"/>
          <w:sz w:val="36"/>
          <w:szCs w:val="36"/>
        </w:rPr>
        <w:t>典型车路协同业务</w:t>
      </w:r>
      <w:bookmarkEnd w:id="811"/>
      <w:bookmarkEnd w:id="812"/>
      <w:bookmarkEnd w:id="813"/>
      <w:bookmarkEnd w:id="814"/>
    </w:p>
    <w:p>
      <w:pPr>
        <w:pStyle w:val="15"/>
        <w:keepNext/>
        <w:keepLines/>
        <w:widowControl w:val="0"/>
        <w:shd w:val="clear" w:color="auto" w:fill="auto"/>
        <w:bidi w:val="0"/>
        <w:spacing w:before="0" w:after="440" w:line="240" w:lineRule="auto"/>
        <w:ind w:left="0" w:right="0" w:firstLine="0"/>
        <w:jc w:val="left"/>
        <w:rPr>
          <w:sz w:val="24"/>
          <w:szCs w:val="24"/>
        </w:rPr>
      </w:pPr>
      <w:bookmarkStart w:id="815" w:name="bookmark818"/>
      <w:bookmarkStart w:id="816" w:name="bookmark817"/>
      <w:bookmarkStart w:id="817" w:name="bookmark815"/>
      <w:bookmarkStart w:id="818" w:name="bookmark816"/>
      <w:r>
        <w:rPr>
          <w:b/>
          <w:bCs/>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 xml:space="preserve">B.1 </w:t>
      </w:r>
      <w:r>
        <w:rPr>
          <w:rFonts w:ascii="Times New Roman" w:hAnsi="Times New Roman" w:eastAsia="Times New Roman" w:cs="Times New Roman"/>
          <w:color w:val="000000"/>
          <w:spacing w:val="0"/>
          <w:w w:val="100"/>
          <w:position w:val="0"/>
          <w:sz w:val="24"/>
          <w:szCs w:val="24"/>
        </w:rPr>
        <w:t>I</w:t>
      </w:r>
      <w:r>
        <w:rPr>
          <w:b/>
          <w:bCs/>
          <w:color w:val="000000"/>
          <w:spacing w:val="0"/>
          <w:w w:val="100"/>
          <w:position w:val="0"/>
          <w:sz w:val="24"/>
          <w:szCs w:val="24"/>
        </w:rPr>
        <w:t>类应用模式的典型车路协同业务</w:t>
      </w:r>
      <w:bookmarkEnd w:id="815"/>
      <w:bookmarkEnd w:id="816"/>
      <w:bookmarkEnd w:id="817"/>
      <w:bookmarkEnd w:id="818"/>
    </w:p>
    <w:p>
      <w:pPr>
        <w:pStyle w:val="29"/>
        <w:keepNext w:val="0"/>
        <w:keepLines w:val="0"/>
        <w:widowControl w:val="0"/>
        <w:numPr>
          <w:ilvl w:val="0"/>
          <w:numId w:val="18"/>
        </w:numPr>
        <w:shd w:val="clear" w:color="auto" w:fill="auto"/>
        <w:bidi w:val="0"/>
        <w:spacing w:before="0" w:after="480" w:line="240" w:lineRule="auto"/>
        <w:ind w:left="0" w:right="0" w:firstLine="0"/>
        <w:jc w:val="left"/>
        <w:rPr>
          <w:sz w:val="24"/>
          <w:szCs w:val="24"/>
        </w:rPr>
      </w:pPr>
      <w:bookmarkStart w:id="819" w:name="bookmark819"/>
      <w:bookmarkEnd w:id="819"/>
      <w:r>
        <w:rPr>
          <w:rFonts w:ascii="Times New Roman" w:hAnsi="Times New Roman" w:eastAsia="Times New Roman" w:cs="Times New Roman"/>
          <w:color w:val="000000"/>
          <w:spacing w:val="0"/>
          <w:w w:val="100"/>
          <w:position w:val="0"/>
          <w:sz w:val="24"/>
          <w:szCs w:val="24"/>
          <w:lang w:val="en-US" w:eastAsia="en-US" w:bidi="en-US"/>
        </w:rPr>
        <w:t xml:space="preserve">1.1 </w:t>
      </w:r>
      <w:r>
        <w:rPr>
          <w:rFonts w:ascii="Times New Roman" w:hAnsi="Times New Roman" w:eastAsia="Times New Roman" w:cs="Times New Roman"/>
          <w:color w:val="000000"/>
          <w:spacing w:val="0"/>
          <w:w w:val="100"/>
          <w:position w:val="0"/>
          <w:sz w:val="24"/>
          <w:szCs w:val="24"/>
        </w:rPr>
        <w:t>I</w:t>
      </w:r>
      <w:r>
        <w:rPr>
          <w:color w:val="000000"/>
          <w:spacing w:val="0"/>
          <w:w w:val="100"/>
          <w:position w:val="0"/>
          <w:sz w:val="24"/>
          <w:szCs w:val="24"/>
        </w:rPr>
        <w:t>类应用模式对应的典型车路协同业务见表</w:t>
      </w:r>
      <w:r>
        <w:rPr>
          <w:rFonts w:ascii="Times New Roman" w:hAnsi="Times New Roman" w:eastAsia="Times New Roman" w:cs="Times New Roman"/>
          <w:color w:val="000000"/>
          <w:spacing w:val="0"/>
          <w:w w:val="100"/>
          <w:position w:val="0"/>
          <w:sz w:val="24"/>
          <w:szCs w:val="24"/>
          <w:lang w:val="en-US" w:eastAsia="en-US" w:bidi="en-US"/>
        </w:rPr>
        <w:t>B.1.1</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14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B.1.1</w:t>
      </w:r>
      <w:r>
        <w:rPr>
          <w:color w:val="000000"/>
          <w:spacing w:val="0"/>
          <w:w w:val="100"/>
          <w:position w:val="0"/>
          <w:sz w:val="20"/>
          <w:szCs w:val="20"/>
        </w:rPr>
        <w:t>典型</w:t>
      </w:r>
      <w:r>
        <w:rPr>
          <w:rFonts w:ascii="Times New Roman" w:hAnsi="Times New Roman" w:eastAsia="Times New Roman" w:cs="Times New Roman"/>
          <w:color w:val="000000"/>
          <w:spacing w:val="0"/>
          <w:w w:val="100"/>
          <w:position w:val="0"/>
          <w:sz w:val="20"/>
          <w:szCs w:val="20"/>
        </w:rPr>
        <w:t>I</w:t>
      </w:r>
      <w:r>
        <w:rPr>
          <w:color w:val="000000"/>
          <w:spacing w:val="0"/>
          <w:w w:val="100"/>
          <w:position w:val="0"/>
          <w:sz w:val="20"/>
          <w:szCs w:val="20"/>
        </w:rPr>
        <w:t>类车路协同业务</w:t>
      </w:r>
    </w:p>
    <w:tbl>
      <w:tblPr>
        <w:tblStyle w:val="2"/>
        <w:tblW w:w="0" w:type="auto"/>
        <w:jc w:val="center"/>
        <w:tblLayout w:type="fixed"/>
        <w:tblCellMar>
          <w:top w:w="0" w:type="dxa"/>
          <w:left w:w="10" w:type="dxa"/>
          <w:bottom w:w="0" w:type="dxa"/>
          <w:right w:w="10" w:type="dxa"/>
        </w:tblCellMar>
      </w:tblPr>
      <w:tblGrid>
        <w:gridCol w:w="1526"/>
        <w:gridCol w:w="4819"/>
      </w:tblGrid>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类别</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应用名称</w:t>
            </w:r>
          </w:p>
        </w:tc>
      </w:tr>
      <w:tr>
        <w:tblPrEx>
          <w:tblCellMar>
            <w:top w:w="0" w:type="dxa"/>
            <w:left w:w="10" w:type="dxa"/>
            <w:bottom w:w="0" w:type="dxa"/>
            <w:right w:w="10" w:type="dxa"/>
          </w:tblCellMar>
        </w:tblPrEx>
        <w:trPr>
          <w:trHeight w:val="370"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安全类</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交叉路口碰撞预警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左转辅助</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盲区预警</w:t>
            </w:r>
            <w:r>
              <w:rPr>
                <w:rFonts w:ascii="Times New Roman" w:hAnsi="Times New Roman" w:eastAsia="Times New Roman" w:cs="Times New Roman"/>
                <w:color w:val="000000"/>
                <w:spacing w:val="0"/>
                <w:w w:val="100"/>
                <w:position w:val="0"/>
                <w:sz w:val="20"/>
                <w:szCs w:val="20"/>
              </w:rPr>
              <w:t>/</w:t>
            </w:r>
            <w:r>
              <w:rPr>
                <w:color w:val="000000"/>
                <w:spacing w:val="0"/>
                <w:w w:val="100"/>
                <w:position w:val="0"/>
                <w:sz w:val="20"/>
                <w:szCs w:val="20"/>
              </w:rPr>
              <w:t>变道辅助</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逆向超车碰撞预警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紧急制动预警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异常车辆提醒</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车辆失控预警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道路危险状况提示</w:t>
            </w:r>
          </w:p>
        </w:tc>
      </w:tr>
      <w:tr>
        <w:tblPrEx>
          <w:tblCellMar>
            <w:top w:w="0" w:type="dxa"/>
            <w:left w:w="10" w:type="dxa"/>
            <w:bottom w:w="0" w:type="dxa"/>
            <w:right w:w="10" w:type="dxa"/>
          </w:tblCellMar>
        </w:tblPrEx>
        <w:trPr>
          <w:trHeight w:val="370"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限速预警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弱势交通参与者预警</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二次事故预警</w:t>
            </w:r>
          </w:p>
        </w:tc>
      </w:tr>
      <w:tr>
        <w:tblPrEx>
          <w:tblCellMar>
            <w:top w:w="0" w:type="dxa"/>
            <w:left w:w="10" w:type="dxa"/>
            <w:bottom w:w="0" w:type="dxa"/>
            <w:right w:w="10" w:type="dxa"/>
          </w:tblCellMar>
        </w:tblPrEx>
        <w:trPr>
          <w:trHeight w:val="365"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效率类</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车内标牌</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前方拥堵提醒</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紧急车辆信号优先权</w:t>
            </w:r>
            <w:r>
              <w:rPr>
                <w:rFonts w:ascii="Times New Roman" w:hAnsi="Times New Roman" w:eastAsia="Times New Roman" w:cs="Times New Roman"/>
                <w:color w:val="000000"/>
                <w:spacing w:val="0"/>
                <w:w w:val="100"/>
                <w:position w:val="0"/>
                <w:sz w:val="20"/>
                <w:szCs w:val="20"/>
              </w:rPr>
              <w:t>/</w:t>
            </w:r>
            <w:r>
              <w:rPr>
                <w:color w:val="000000"/>
                <w:spacing w:val="0"/>
                <w:w w:val="100"/>
                <w:position w:val="0"/>
                <w:sz w:val="20"/>
                <w:szCs w:val="20"/>
              </w:rPr>
              <w:t>高优先级车辆让行</w:t>
            </w:r>
          </w:p>
        </w:tc>
      </w:tr>
      <w:tr>
        <w:tblPrEx>
          <w:tblCellMar>
            <w:top w:w="0" w:type="dxa"/>
            <w:left w:w="10" w:type="dxa"/>
            <w:bottom w:w="0" w:type="dxa"/>
            <w:right w:w="10" w:type="dxa"/>
          </w:tblCellMar>
        </w:tblPrEx>
        <w:trPr>
          <w:trHeight w:val="418"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信息服务</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智能汽车近场支付</w:t>
            </w:r>
          </w:p>
        </w:tc>
      </w:tr>
    </w:tbl>
    <w:p>
      <w:pPr>
        <w:sectPr>
          <w:headerReference r:id="rId102" w:type="first"/>
          <w:footerReference r:id="rId105" w:type="first"/>
          <w:headerReference r:id="rId100" w:type="default"/>
          <w:footerReference r:id="rId103" w:type="default"/>
          <w:headerReference r:id="rId101" w:type="even"/>
          <w:footerReference r:id="rId104" w:type="even"/>
          <w:footnotePr>
            <w:numFmt w:val="decimal"/>
          </w:footnotePr>
          <w:pgSz w:w="11900" w:h="16840"/>
          <w:pgMar w:top="1508" w:right="1621" w:bottom="1676" w:left="1313" w:header="0" w:footer="3" w:gutter="0"/>
          <w:cols w:space="720" w:num="1"/>
          <w:titlePg/>
          <w:rtlGutter w:val="0"/>
          <w:docGrid w:linePitch="360" w:charSpace="0"/>
        </w:sectPr>
      </w:pPr>
    </w:p>
    <w:p>
      <w:pPr>
        <w:pStyle w:val="15"/>
        <w:keepNext/>
        <w:keepLines/>
        <w:widowControl w:val="0"/>
        <w:shd w:val="clear" w:color="auto" w:fill="auto"/>
        <w:bidi w:val="0"/>
        <w:spacing w:before="0" w:after="440" w:line="240" w:lineRule="auto"/>
        <w:ind w:left="0" w:right="0" w:firstLine="0"/>
        <w:jc w:val="left"/>
        <w:rPr>
          <w:sz w:val="24"/>
          <w:szCs w:val="24"/>
        </w:rPr>
      </w:pPr>
      <w:bookmarkStart w:id="820" w:name="bookmark822"/>
      <w:bookmarkStart w:id="821" w:name="bookmark821"/>
      <w:bookmarkStart w:id="822" w:name="bookmark823"/>
      <w:bookmarkStart w:id="823" w:name="bookmark820"/>
      <w:r>
        <w:rPr>
          <w:b/>
          <w:bCs/>
          <w:color w:val="000000"/>
          <w:spacing w:val="0"/>
          <w:w w:val="100"/>
          <w:position w:val="0"/>
          <w:sz w:val="24"/>
          <w:szCs w:val="24"/>
        </w:rPr>
        <w:t>附录</w:t>
      </w:r>
      <w:r>
        <w:rPr>
          <w:rFonts w:ascii="Times New Roman" w:hAnsi="Times New Roman" w:eastAsia="Times New Roman" w:cs="Times New Roman"/>
          <w:color w:val="000000"/>
          <w:spacing w:val="0"/>
          <w:w w:val="100"/>
          <w:position w:val="0"/>
          <w:sz w:val="24"/>
          <w:szCs w:val="24"/>
          <w:lang w:val="en-US" w:eastAsia="en-US" w:bidi="en-US"/>
        </w:rPr>
        <w:t xml:space="preserve">B.2 </w:t>
      </w:r>
      <w:r>
        <w:rPr>
          <w:rFonts w:ascii="Times New Roman" w:hAnsi="Times New Roman" w:eastAsia="Times New Roman" w:cs="Times New Roman"/>
          <w:color w:val="000000"/>
          <w:spacing w:val="0"/>
          <w:w w:val="100"/>
          <w:position w:val="0"/>
          <w:sz w:val="24"/>
          <w:szCs w:val="24"/>
        </w:rPr>
        <w:t>II</w:t>
      </w:r>
      <w:r>
        <w:rPr>
          <w:b/>
          <w:bCs/>
          <w:color w:val="000000"/>
          <w:spacing w:val="0"/>
          <w:w w:val="100"/>
          <w:position w:val="0"/>
          <w:sz w:val="24"/>
          <w:szCs w:val="24"/>
        </w:rPr>
        <w:t>类应用模式的典型车路协同业务</w:t>
      </w:r>
      <w:bookmarkEnd w:id="820"/>
      <w:bookmarkEnd w:id="821"/>
      <w:bookmarkEnd w:id="822"/>
      <w:bookmarkEnd w:id="823"/>
    </w:p>
    <w:p>
      <w:pPr>
        <w:pStyle w:val="29"/>
        <w:keepNext w:val="0"/>
        <w:keepLines w:val="0"/>
        <w:widowControl w:val="0"/>
        <w:shd w:val="clear" w:color="auto" w:fill="auto"/>
        <w:bidi w:val="0"/>
        <w:spacing w:before="0" w:line="240" w:lineRule="auto"/>
        <w:ind w:left="0" w:right="0" w:firstLine="0"/>
        <w:jc w:val="left"/>
        <w:rPr>
          <w:sz w:val="24"/>
          <w:szCs w:val="24"/>
        </w:rPr>
      </w:pPr>
      <w:r>
        <w:rPr>
          <w:rFonts w:ascii="Times New Roman" w:hAnsi="Times New Roman" w:eastAsia="Times New Roman" w:cs="Times New Roman"/>
          <w:color w:val="000000"/>
          <w:spacing w:val="0"/>
          <w:w w:val="100"/>
          <w:position w:val="0"/>
          <w:sz w:val="24"/>
          <w:szCs w:val="24"/>
          <w:lang w:val="en-US" w:eastAsia="en-US" w:bidi="en-US"/>
        </w:rPr>
        <w:t xml:space="preserve">B.2.1 </w:t>
      </w:r>
      <w:r>
        <w:rPr>
          <w:rFonts w:ascii="Times New Roman" w:hAnsi="Times New Roman" w:eastAsia="Times New Roman" w:cs="Times New Roman"/>
          <w:color w:val="000000"/>
          <w:spacing w:val="0"/>
          <w:w w:val="100"/>
          <w:position w:val="0"/>
          <w:sz w:val="24"/>
          <w:szCs w:val="24"/>
        </w:rPr>
        <w:t>II</w:t>
      </w:r>
      <w:r>
        <w:rPr>
          <w:color w:val="000000"/>
          <w:spacing w:val="0"/>
          <w:w w:val="100"/>
          <w:position w:val="0"/>
          <w:sz w:val="24"/>
          <w:szCs w:val="24"/>
        </w:rPr>
        <w:t>类应用模式对应的典型车路协同业务见表</w:t>
      </w:r>
      <w:r>
        <w:rPr>
          <w:rFonts w:ascii="Times New Roman" w:hAnsi="Times New Roman" w:eastAsia="Times New Roman" w:cs="Times New Roman"/>
          <w:color w:val="000000"/>
          <w:spacing w:val="0"/>
          <w:w w:val="100"/>
          <w:position w:val="0"/>
          <w:sz w:val="24"/>
          <w:szCs w:val="24"/>
          <w:lang w:val="en-US" w:eastAsia="en-US" w:bidi="en-US"/>
        </w:rPr>
        <w:t>B.2.1</w:t>
      </w:r>
      <w:r>
        <w:rPr>
          <w:color w:val="000000"/>
          <w:spacing w:val="0"/>
          <w:w w:val="100"/>
          <w:position w:val="0"/>
          <w:sz w:val="24"/>
          <w:szCs w:val="24"/>
          <w:lang w:val="en-US" w:eastAsia="en-US" w:bidi="en-US"/>
        </w:rPr>
        <w:t>。</w:t>
      </w:r>
    </w:p>
    <w:p>
      <w:pPr>
        <w:pStyle w:val="29"/>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B.2.1</w:t>
      </w:r>
      <w:r>
        <w:rPr>
          <w:color w:val="000000"/>
          <w:spacing w:val="0"/>
          <w:w w:val="100"/>
          <w:position w:val="0"/>
          <w:sz w:val="20"/>
          <w:szCs w:val="20"/>
        </w:rPr>
        <w:t>典型</w:t>
      </w:r>
      <w:r>
        <w:rPr>
          <w:rFonts w:ascii="Times New Roman" w:hAnsi="Times New Roman" w:eastAsia="Times New Roman" w:cs="Times New Roman"/>
          <w:color w:val="000000"/>
          <w:spacing w:val="0"/>
          <w:w w:val="100"/>
          <w:position w:val="0"/>
          <w:sz w:val="20"/>
          <w:szCs w:val="20"/>
        </w:rPr>
        <w:t>II</w:t>
      </w:r>
      <w:r>
        <w:rPr>
          <w:color w:val="000000"/>
          <w:spacing w:val="0"/>
          <w:w w:val="100"/>
          <w:position w:val="0"/>
          <w:sz w:val="20"/>
          <w:szCs w:val="20"/>
        </w:rPr>
        <w:t>类车路协同业务</w:t>
      </w:r>
    </w:p>
    <w:tbl>
      <w:tblPr>
        <w:tblStyle w:val="2"/>
        <w:tblW w:w="0" w:type="auto"/>
        <w:jc w:val="center"/>
        <w:tblLayout w:type="fixed"/>
        <w:tblCellMar>
          <w:top w:w="0" w:type="dxa"/>
          <w:left w:w="10" w:type="dxa"/>
          <w:bottom w:w="0" w:type="dxa"/>
          <w:right w:w="10" w:type="dxa"/>
        </w:tblCellMar>
      </w:tblPr>
      <w:tblGrid>
        <w:gridCol w:w="1526"/>
        <w:gridCol w:w="4819"/>
      </w:tblGrid>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类别</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应用名称</w:t>
            </w:r>
          </w:p>
        </w:tc>
      </w:tr>
      <w:tr>
        <w:tblPrEx>
          <w:tblCellMar>
            <w:top w:w="0" w:type="dxa"/>
            <w:left w:w="10" w:type="dxa"/>
            <w:bottom w:w="0" w:type="dxa"/>
            <w:right w:w="10" w:type="dxa"/>
          </w:tblCellMar>
        </w:tblPrEx>
        <w:trPr>
          <w:trHeight w:val="365" w:hRule="exact"/>
          <w:jc w:val="center"/>
        </w:trPr>
        <w:tc>
          <w:tcPr>
            <w:vMerge w:val="restart"/>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安全类</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协作式通行</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车路协同感知</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编队行驶</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远程驾驶</w:t>
            </w:r>
          </w:p>
        </w:tc>
      </w:tr>
      <w:tr>
        <w:tblPrEx>
          <w:tblCellMar>
            <w:top w:w="0" w:type="dxa"/>
            <w:left w:w="10" w:type="dxa"/>
            <w:bottom w:w="0" w:type="dxa"/>
            <w:right w:w="10" w:type="dxa"/>
          </w:tblCellMar>
        </w:tblPrEx>
        <w:trPr>
          <w:trHeight w:val="365"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传感器共享</w:t>
            </w:r>
          </w:p>
        </w:tc>
      </w:tr>
      <w:tr>
        <w:tblPrEx>
          <w:tblCellMar>
            <w:top w:w="0" w:type="dxa"/>
            <w:left w:w="10" w:type="dxa"/>
            <w:bottom w:w="0" w:type="dxa"/>
            <w:right w:w="10" w:type="dxa"/>
          </w:tblCellMar>
        </w:tblPrEx>
        <w:trPr>
          <w:trHeight w:val="370"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紧急轨迹对准</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bottom w:val="single" w:color="auto" w:sz="4" w:space="0"/>
            </w:tcBorders>
            <w:shd w:val="clear" w:color="auto" w:fill="FFFFFF"/>
            <w:vAlign w:val="center"/>
          </w:tcP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车路一体化控制</w:t>
            </w:r>
          </w:p>
        </w:tc>
      </w:tr>
    </w:tbl>
    <w:p>
      <w:pPr>
        <w:sectPr>
          <w:footnotePr>
            <w:numFmt w:val="decimal"/>
          </w:footnotePr>
          <w:pgSz w:w="11900" w:h="16840"/>
          <w:pgMar w:top="1825" w:right="1795" w:bottom="1825" w:left="1388" w:header="0" w:footer="3" w:gutter="0"/>
          <w:cols w:space="720" w:num="1"/>
          <w:rtlGutter w:val="0"/>
          <w:docGrid w:linePitch="360" w:charSpace="0"/>
        </w:sectPr>
      </w:pPr>
    </w:p>
    <w:p>
      <w:pPr>
        <w:pStyle w:val="9"/>
        <w:keepNext/>
        <w:keepLines/>
        <w:widowControl w:val="0"/>
        <w:shd w:val="clear" w:color="auto" w:fill="auto"/>
        <w:bidi w:val="0"/>
        <w:spacing w:before="0" w:after="500" w:line="240" w:lineRule="auto"/>
        <w:ind w:left="0" w:right="0" w:firstLine="0"/>
        <w:jc w:val="left"/>
        <w:rPr>
          <w:sz w:val="36"/>
          <w:szCs w:val="36"/>
        </w:rPr>
      </w:pPr>
      <w:bookmarkStart w:id="824" w:name="bookmark824"/>
      <w:bookmarkStart w:id="825" w:name="bookmark825"/>
      <w:bookmarkStart w:id="826" w:name="bookmark826"/>
      <w:bookmarkStart w:id="827" w:name="bookmark827"/>
      <w:r>
        <w:rPr>
          <w:color w:val="000000"/>
          <w:spacing w:val="0"/>
          <w:w w:val="100"/>
          <w:position w:val="0"/>
          <w:sz w:val="36"/>
          <w:szCs w:val="36"/>
        </w:rPr>
        <w:t>附录</w:t>
      </w:r>
      <w:r>
        <w:rPr>
          <w:rFonts w:ascii="Times New Roman" w:hAnsi="Times New Roman" w:eastAsia="Times New Roman" w:cs="Times New Roman"/>
          <w:color w:val="000000"/>
          <w:spacing w:val="0"/>
          <w:w w:val="100"/>
          <w:position w:val="0"/>
          <w:sz w:val="36"/>
          <w:szCs w:val="36"/>
          <w:lang w:val="en-US" w:eastAsia="en-US" w:bidi="en-US"/>
        </w:rPr>
        <w:t>C</w:t>
      </w:r>
      <w:r>
        <w:rPr>
          <w:color w:val="000000"/>
          <w:spacing w:val="0"/>
          <w:w w:val="100"/>
          <w:position w:val="0"/>
          <w:sz w:val="36"/>
          <w:szCs w:val="36"/>
        </w:rPr>
        <w:t>自动驾驶监测与服务中心资源配置参考</w:t>
      </w:r>
      <w:bookmarkEnd w:id="824"/>
      <w:bookmarkEnd w:id="825"/>
      <w:bookmarkEnd w:id="826"/>
      <w:bookmarkEnd w:id="827"/>
    </w:p>
    <w:p>
      <w:pPr>
        <w:pStyle w:val="29"/>
        <w:keepNext w:val="0"/>
        <w:keepLines w:val="0"/>
        <w:widowControl w:val="0"/>
        <w:numPr>
          <w:ilvl w:val="0"/>
          <w:numId w:val="18"/>
        </w:numPr>
        <w:shd w:val="clear" w:color="auto" w:fill="auto"/>
        <w:bidi w:val="0"/>
        <w:spacing w:before="0" w:after="160" w:line="240" w:lineRule="auto"/>
        <w:ind w:left="0" w:right="0" w:firstLine="0"/>
        <w:jc w:val="left"/>
        <w:rPr>
          <w:sz w:val="24"/>
          <w:szCs w:val="24"/>
        </w:rPr>
      </w:pPr>
      <w:bookmarkStart w:id="828" w:name="bookmark828"/>
      <w:bookmarkEnd w:id="828"/>
      <w:r>
        <w:rPr>
          <w:rFonts w:ascii="Times New Roman" w:hAnsi="Times New Roman" w:eastAsia="Times New Roman" w:cs="Times New Roman"/>
          <w:color w:val="000000"/>
          <w:spacing w:val="0"/>
          <w:w w:val="100"/>
          <w:position w:val="0"/>
          <w:sz w:val="24"/>
          <w:szCs w:val="24"/>
          <w:lang w:val="en-US" w:eastAsia="en-US" w:bidi="en-US"/>
        </w:rPr>
        <w:t>0.1</w:t>
      </w:r>
      <w:r>
        <w:rPr>
          <w:color w:val="000000"/>
          <w:spacing w:val="0"/>
          <w:w w:val="100"/>
          <w:position w:val="0"/>
          <w:sz w:val="24"/>
          <w:szCs w:val="24"/>
        </w:rPr>
        <w:t>对于里程长为</w:t>
      </w:r>
      <w:r>
        <w:rPr>
          <w:rFonts w:ascii="Times New Roman" w:hAnsi="Times New Roman" w:eastAsia="Times New Roman" w:cs="Times New Roman"/>
          <w:color w:val="000000"/>
          <w:spacing w:val="0"/>
          <w:w w:val="100"/>
          <w:position w:val="0"/>
          <w:sz w:val="24"/>
          <w:szCs w:val="24"/>
          <w:lang w:val="en-US" w:eastAsia="en-US" w:bidi="en-US"/>
        </w:rPr>
        <w:t>100km</w:t>
      </w:r>
      <w:r>
        <w:rPr>
          <w:color w:val="000000"/>
          <w:spacing w:val="0"/>
          <w:w w:val="100"/>
          <w:position w:val="0"/>
          <w:sz w:val="24"/>
          <w:szCs w:val="24"/>
          <w:lang w:val="en-US" w:eastAsia="en-US" w:bidi="en-US"/>
        </w:rPr>
        <w:t>,</w:t>
      </w:r>
      <w:r>
        <w:rPr>
          <w:color w:val="000000"/>
          <w:spacing w:val="0"/>
          <w:w w:val="100"/>
          <w:position w:val="0"/>
          <w:sz w:val="24"/>
          <w:szCs w:val="24"/>
        </w:rPr>
        <w:t>双向</w:t>
      </w:r>
      <w:r>
        <w:rPr>
          <w:rFonts w:ascii="Times New Roman" w:hAnsi="Times New Roman" w:eastAsia="Times New Roman" w:cs="Times New Roman"/>
          <w:color w:val="000000"/>
          <w:spacing w:val="0"/>
          <w:w w:val="100"/>
          <w:position w:val="0"/>
          <w:sz w:val="24"/>
          <w:szCs w:val="24"/>
        </w:rPr>
        <w:t>6</w:t>
      </w:r>
      <w:r>
        <w:rPr>
          <w:color w:val="000000"/>
          <w:spacing w:val="0"/>
          <w:w w:val="100"/>
          <w:position w:val="0"/>
          <w:sz w:val="24"/>
          <w:szCs w:val="24"/>
        </w:rPr>
        <w:t>车道的自动驾驶专用公路，自动驾驶监测与服务</w:t>
      </w:r>
    </w:p>
    <w:p>
      <w:pPr>
        <w:pStyle w:val="29"/>
        <w:keepNext w:val="0"/>
        <w:keepLines w:val="0"/>
        <w:widowControl w:val="0"/>
        <w:shd w:val="clear" w:color="auto" w:fill="auto"/>
        <w:bidi w:val="0"/>
        <w:spacing w:before="0" w:after="500" w:line="240" w:lineRule="auto"/>
        <w:ind w:left="0" w:right="0" w:firstLine="0"/>
        <w:jc w:val="left"/>
        <w:rPr>
          <w:sz w:val="24"/>
          <w:szCs w:val="24"/>
        </w:rPr>
      </w:pPr>
      <w:r>
        <w:rPr>
          <w:color w:val="000000"/>
          <w:spacing w:val="0"/>
          <w:w w:val="100"/>
          <w:position w:val="0"/>
          <w:sz w:val="24"/>
          <w:szCs w:val="24"/>
        </w:rPr>
        <w:t>中心可参考表</w:t>
      </w:r>
      <w:r>
        <w:rPr>
          <w:rFonts w:ascii="Times New Roman" w:hAnsi="Times New Roman" w:eastAsia="Times New Roman" w:cs="Times New Roman"/>
          <w:color w:val="000000"/>
          <w:spacing w:val="0"/>
          <w:w w:val="100"/>
          <w:position w:val="0"/>
          <w:sz w:val="24"/>
          <w:szCs w:val="24"/>
          <w:lang w:val="en-US" w:eastAsia="en-US" w:bidi="en-US"/>
        </w:rPr>
        <w:t>C.0.1</w:t>
      </w:r>
      <w:r>
        <w:rPr>
          <w:color w:val="000000"/>
          <w:spacing w:val="0"/>
          <w:w w:val="100"/>
          <w:position w:val="0"/>
          <w:sz w:val="24"/>
          <w:szCs w:val="24"/>
        </w:rPr>
        <w:t>中资源配置进行建设。</w:t>
      </w:r>
    </w:p>
    <w:p>
      <w:pPr>
        <w:pStyle w:val="29"/>
        <w:keepNext w:val="0"/>
        <w:keepLines w:val="0"/>
        <w:widowControl w:val="0"/>
        <w:shd w:val="clear" w:color="auto" w:fill="auto"/>
        <w:bidi w:val="0"/>
        <w:spacing w:before="0" w:after="160" w:line="240" w:lineRule="auto"/>
        <w:ind w:left="0" w:right="0" w:firstLine="0"/>
        <w:jc w:val="center"/>
        <w:rPr>
          <w:sz w:val="20"/>
          <w:szCs w:val="20"/>
        </w:rPr>
      </w:pPr>
      <w:r>
        <w:rPr>
          <w:color w:val="000000"/>
          <w:spacing w:val="0"/>
          <w:w w:val="100"/>
          <w:position w:val="0"/>
          <w:sz w:val="20"/>
          <w:szCs w:val="20"/>
        </w:rPr>
        <w:t>表</w:t>
      </w:r>
      <w:r>
        <w:rPr>
          <w:rFonts w:ascii="Times New Roman" w:hAnsi="Times New Roman" w:eastAsia="Times New Roman" w:cs="Times New Roman"/>
          <w:color w:val="000000"/>
          <w:spacing w:val="0"/>
          <w:w w:val="100"/>
          <w:position w:val="0"/>
          <w:sz w:val="20"/>
          <w:szCs w:val="20"/>
          <w:lang w:val="en-US" w:eastAsia="en-US" w:bidi="en-US"/>
        </w:rPr>
        <w:t>C.0.1</w:t>
      </w:r>
      <w:r>
        <w:rPr>
          <w:color w:val="000000"/>
          <w:spacing w:val="0"/>
          <w:w w:val="100"/>
          <w:position w:val="0"/>
          <w:sz w:val="20"/>
          <w:szCs w:val="20"/>
        </w:rPr>
        <w:t>自动驾驶监测与服务中心参考资源配置</w:t>
      </w:r>
    </w:p>
    <w:tbl>
      <w:tblPr>
        <w:tblStyle w:val="2"/>
        <w:tblW w:w="0" w:type="auto"/>
        <w:jc w:val="center"/>
        <w:tblLayout w:type="fixed"/>
        <w:tblCellMar>
          <w:top w:w="0" w:type="dxa"/>
          <w:left w:w="10" w:type="dxa"/>
          <w:bottom w:w="0" w:type="dxa"/>
          <w:right w:w="10" w:type="dxa"/>
        </w:tblCellMar>
      </w:tblPr>
      <w:tblGrid>
        <w:gridCol w:w="725"/>
        <w:gridCol w:w="1560"/>
        <w:gridCol w:w="4675"/>
        <w:gridCol w:w="1766"/>
      </w:tblGrid>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编号</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资源类别</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资源要求说明</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b/>
                <w:bCs/>
                <w:color w:val="000000"/>
                <w:spacing w:val="0"/>
                <w:w w:val="100"/>
                <w:position w:val="0"/>
                <w:sz w:val="20"/>
                <w:szCs w:val="20"/>
              </w:rPr>
              <w:t>备注</w:t>
            </w:r>
          </w:p>
        </w:tc>
      </w:tr>
      <w:tr>
        <w:tblPrEx>
          <w:tblCellMar>
            <w:top w:w="0" w:type="dxa"/>
            <w:left w:w="10" w:type="dxa"/>
            <w:bottom w:w="0" w:type="dxa"/>
            <w:right w:w="10" w:type="dxa"/>
          </w:tblCellMar>
        </w:tblPrEx>
        <w:trPr>
          <w:trHeight w:val="70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1</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云资源虚拟化</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350" w:lineRule="exact"/>
              <w:ind w:left="0" w:right="0" w:firstLine="0"/>
              <w:jc w:val="both"/>
              <w:rPr>
                <w:sz w:val="20"/>
                <w:szCs w:val="20"/>
              </w:rPr>
            </w:pPr>
            <w:r>
              <w:rPr>
                <w:color w:val="000000"/>
                <w:spacing w:val="0"/>
                <w:w w:val="100"/>
                <w:position w:val="0"/>
                <w:sz w:val="20"/>
                <w:szCs w:val="20"/>
              </w:rPr>
              <w:t>不少于</w:t>
            </w:r>
            <w:r>
              <w:rPr>
                <w:rFonts w:ascii="Times New Roman" w:hAnsi="Times New Roman" w:eastAsia="Times New Roman" w:cs="Times New Roman"/>
                <w:color w:val="000000"/>
                <w:spacing w:val="0"/>
                <w:w w:val="100"/>
                <w:position w:val="0"/>
                <w:sz w:val="20"/>
                <w:szCs w:val="20"/>
              </w:rPr>
              <w:t>800</w:t>
            </w:r>
            <w:r>
              <w:rPr>
                <w:color w:val="000000"/>
                <w:spacing w:val="0"/>
                <w:w w:val="100"/>
                <w:position w:val="0"/>
                <w:sz w:val="20"/>
                <w:szCs w:val="20"/>
              </w:rPr>
              <w:t>核</w:t>
            </w:r>
            <w:r>
              <w:rPr>
                <w:rFonts w:ascii="Times New Roman" w:hAnsi="Times New Roman" w:eastAsia="Times New Roman" w:cs="Times New Roman"/>
                <w:color w:val="000000"/>
                <w:spacing w:val="0"/>
                <w:w w:val="100"/>
                <w:position w:val="0"/>
                <w:sz w:val="20"/>
                <w:szCs w:val="20"/>
                <w:lang w:val="en-US" w:eastAsia="en-US" w:bidi="en-US"/>
              </w:rPr>
              <w:t>CPU</w:t>
            </w:r>
            <w:r>
              <w:rPr>
                <w:color w:val="000000"/>
                <w:spacing w:val="0"/>
                <w:w w:val="100"/>
                <w:position w:val="0"/>
                <w:sz w:val="20"/>
                <w:szCs w:val="20"/>
                <w:lang w:val="en-US" w:eastAsia="en-US" w:bidi="en-US"/>
              </w:rPr>
              <w:t>、</w:t>
            </w:r>
            <w:r>
              <w:rPr>
                <w:rFonts w:ascii="Times New Roman" w:hAnsi="Times New Roman" w:eastAsia="Times New Roman" w:cs="Times New Roman"/>
                <w:color w:val="000000"/>
                <w:spacing w:val="0"/>
                <w:w w:val="100"/>
                <w:position w:val="0"/>
                <w:sz w:val="20"/>
                <w:szCs w:val="20"/>
                <w:lang w:val="en-US" w:eastAsia="en-US" w:bidi="en-US"/>
              </w:rPr>
              <w:t>2TB</w:t>
            </w:r>
            <w:r>
              <w:rPr>
                <w:color w:val="000000"/>
                <w:spacing w:val="0"/>
                <w:w w:val="100"/>
                <w:position w:val="0"/>
                <w:sz w:val="20"/>
                <w:szCs w:val="20"/>
              </w:rPr>
              <w:t>级内存、</w:t>
            </w:r>
            <w:r>
              <w:rPr>
                <w:rFonts w:ascii="Times New Roman" w:hAnsi="Times New Roman" w:eastAsia="Times New Roman" w:cs="Times New Roman"/>
                <w:color w:val="000000"/>
                <w:spacing w:val="0"/>
                <w:w w:val="100"/>
                <w:position w:val="0"/>
                <w:sz w:val="20"/>
                <w:szCs w:val="20"/>
                <w:lang w:val="en-US" w:eastAsia="en-US" w:bidi="en-US"/>
              </w:rPr>
              <w:t>10PB</w:t>
            </w:r>
            <w:r>
              <w:rPr>
                <w:color w:val="000000"/>
                <w:spacing w:val="0"/>
                <w:w w:val="100"/>
                <w:position w:val="0"/>
                <w:sz w:val="20"/>
                <w:szCs w:val="20"/>
              </w:rPr>
              <w:t>级存储的 虚拟资源池。</w:t>
            </w:r>
          </w:p>
        </w:tc>
        <w:tc>
          <w:tcPr>
            <w:tcBorders>
              <w:top w:val="single" w:color="auto" w:sz="4" w:space="0"/>
              <w:left w:val="single" w:color="auto" w:sz="4" w:space="0"/>
              <w:right w:val="single" w:color="auto" w:sz="4" w:space="0"/>
            </w:tcBorders>
            <w:shd w:val="clear" w:color="auto" w:fill="FFFFFF"/>
            <w:vAlign w:val="center"/>
          </w:tcPr>
          <w:p>
            <w:pPr>
              <w:pStyle w:val="31"/>
              <w:keepNext w:val="0"/>
              <w:keepLines w:val="0"/>
              <w:widowControl w:val="0"/>
              <w:shd w:val="clear" w:color="auto" w:fill="auto"/>
              <w:bidi w:val="0"/>
              <w:spacing w:before="0" w:after="0" w:line="350" w:lineRule="exact"/>
              <w:ind w:left="0" w:right="0" w:firstLine="0"/>
              <w:jc w:val="center"/>
              <w:rPr>
                <w:sz w:val="20"/>
                <w:szCs w:val="20"/>
              </w:rPr>
            </w:pPr>
            <w:r>
              <w:rPr>
                <w:rFonts w:ascii="Times New Roman" w:hAnsi="Times New Roman" w:eastAsia="Times New Roman" w:cs="Times New Roman"/>
                <w:color w:val="000000"/>
                <w:spacing w:val="0"/>
                <w:w w:val="100"/>
                <w:position w:val="0"/>
                <w:sz w:val="20"/>
                <w:szCs w:val="20"/>
              </w:rPr>
              <w:t>100,000</w:t>
            </w:r>
            <w:r>
              <w:rPr>
                <w:color w:val="000000"/>
                <w:spacing w:val="0"/>
                <w:w w:val="100"/>
                <w:position w:val="0"/>
                <w:sz w:val="20"/>
                <w:szCs w:val="20"/>
              </w:rPr>
              <w:t>车端与路 端设施接入点。</w:t>
            </w:r>
          </w:p>
        </w:tc>
      </w:tr>
      <w:tr>
        <w:tblPrEx>
          <w:tblCellMar>
            <w:top w:w="0" w:type="dxa"/>
            <w:left w:w="10" w:type="dxa"/>
            <w:bottom w:w="0" w:type="dxa"/>
            <w:right w:w="10" w:type="dxa"/>
          </w:tblCellMar>
        </w:tblPrEx>
        <w:trPr>
          <w:trHeight w:val="70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2</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大规模数据处理</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360" w:lineRule="exact"/>
              <w:ind w:left="0" w:right="0" w:firstLine="0"/>
              <w:jc w:val="both"/>
              <w:rPr>
                <w:sz w:val="20"/>
                <w:szCs w:val="20"/>
              </w:rPr>
            </w:pPr>
            <w:r>
              <w:rPr>
                <w:color w:val="000000"/>
                <w:spacing w:val="0"/>
                <w:w w:val="100"/>
                <w:position w:val="0"/>
                <w:sz w:val="20"/>
                <w:szCs w:val="20"/>
              </w:rPr>
              <w:t>不小于</w:t>
            </w:r>
            <w:r>
              <w:rPr>
                <w:rFonts w:ascii="Times New Roman" w:hAnsi="Times New Roman" w:eastAsia="Times New Roman" w:cs="Times New Roman"/>
                <w:color w:val="000000"/>
                <w:spacing w:val="0"/>
                <w:w w:val="100"/>
                <w:position w:val="0"/>
                <w:sz w:val="20"/>
                <w:szCs w:val="20"/>
              </w:rPr>
              <w:t>30</w:t>
            </w:r>
            <w:r>
              <w:rPr>
                <w:color w:val="000000"/>
                <w:spacing w:val="0"/>
                <w:w w:val="100"/>
                <w:position w:val="0"/>
                <w:sz w:val="20"/>
                <w:szCs w:val="20"/>
              </w:rPr>
              <w:t>个（离线或流计算）节点、</w:t>
            </w:r>
            <w:r>
              <w:rPr>
                <w:rFonts w:ascii="Times New Roman" w:hAnsi="Times New Roman" w:eastAsia="Times New Roman" w:cs="Times New Roman"/>
                <w:color w:val="000000"/>
                <w:spacing w:val="0"/>
                <w:w w:val="100"/>
                <w:position w:val="0"/>
                <w:sz w:val="20"/>
                <w:szCs w:val="20"/>
                <w:lang w:val="en-US" w:eastAsia="en-US" w:bidi="en-US"/>
              </w:rPr>
              <w:t>10TB</w:t>
            </w:r>
            <w:r>
              <w:rPr>
                <w:color w:val="000000"/>
                <w:spacing w:val="0"/>
                <w:w w:val="100"/>
                <w:position w:val="0"/>
                <w:sz w:val="20"/>
                <w:szCs w:val="20"/>
              </w:rPr>
              <w:t>级离线 数据存储。</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04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3</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40"/>
              <w:jc w:val="left"/>
              <w:rPr>
                <w:sz w:val="20"/>
                <w:szCs w:val="20"/>
              </w:rPr>
            </w:pPr>
            <w:r>
              <w:rPr>
                <w:color w:val="000000"/>
                <w:spacing w:val="0"/>
                <w:w w:val="100"/>
                <w:position w:val="0"/>
                <w:sz w:val="20"/>
                <w:szCs w:val="20"/>
              </w:rPr>
              <w:t>数据交换</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338" w:lineRule="exact"/>
              <w:ind w:left="0" w:right="0" w:firstLine="0"/>
              <w:jc w:val="both"/>
              <w:rPr>
                <w:sz w:val="20"/>
                <w:szCs w:val="20"/>
              </w:rPr>
            </w:pPr>
            <w:r>
              <w:rPr>
                <w:color w:val="000000"/>
                <w:spacing w:val="0"/>
                <w:w w:val="100"/>
                <w:position w:val="0"/>
                <w:sz w:val="20"/>
                <w:szCs w:val="20"/>
              </w:rPr>
              <w:t>数据交换集群不小于</w:t>
            </w:r>
            <w:r>
              <w:rPr>
                <w:rFonts w:ascii="Times New Roman" w:hAnsi="Times New Roman" w:eastAsia="Times New Roman" w:cs="Times New Roman"/>
                <w:color w:val="000000"/>
                <w:spacing w:val="0"/>
                <w:w w:val="100"/>
                <w:position w:val="0"/>
                <w:sz w:val="20"/>
                <w:szCs w:val="20"/>
              </w:rPr>
              <w:t>80</w:t>
            </w:r>
            <w:r>
              <w:rPr>
                <w:color w:val="000000"/>
                <w:spacing w:val="0"/>
                <w:w w:val="100"/>
                <w:position w:val="0"/>
                <w:sz w:val="20"/>
                <w:szCs w:val="20"/>
              </w:rPr>
              <w:t>核</w:t>
            </w:r>
            <w:r>
              <w:rPr>
                <w:rFonts w:ascii="Times New Roman" w:hAnsi="Times New Roman" w:eastAsia="Times New Roman" w:cs="Times New Roman"/>
                <w:color w:val="000000"/>
                <w:spacing w:val="0"/>
                <w:w w:val="100"/>
                <w:position w:val="0"/>
                <w:sz w:val="20"/>
                <w:szCs w:val="20"/>
                <w:lang w:val="en-US" w:eastAsia="en-US" w:bidi="en-US"/>
              </w:rPr>
              <w:t>CPU</w:t>
            </w:r>
            <w:r>
              <w:rPr>
                <w:color w:val="000000"/>
                <w:spacing w:val="0"/>
                <w:w w:val="100"/>
                <w:position w:val="0"/>
                <w:sz w:val="20"/>
                <w:szCs w:val="20"/>
                <w:lang w:val="en-US" w:eastAsia="en-US" w:bidi="en-US"/>
              </w:rPr>
              <w:t>，</w:t>
            </w:r>
            <w:r>
              <w:rPr>
                <w:color w:val="000000"/>
                <w:spacing w:val="0"/>
                <w:w w:val="100"/>
                <w:position w:val="0"/>
                <w:sz w:val="20"/>
                <w:szCs w:val="20"/>
              </w:rPr>
              <w:t>不小于</w:t>
            </w:r>
            <w:r>
              <w:rPr>
                <w:rFonts w:ascii="Times New Roman" w:hAnsi="Times New Roman" w:eastAsia="Times New Roman" w:cs="Times New Roman"/>
                <w:color w:val="000000"/>
                <w:spacing w:val="0"/>
                <w:w w:val="100"/>
                <w:position w:val="0"/>
                <w:sz w:val="20"/>
                <w:szCs w:val="20"/>
              </w:rPr>
              <w:t xml:space="preserve">300 </w:t>
            </w:r>
            <w:r>
              <w:rPr>
                <w:rFonts w:ascii="Times New Roman" w:hAnsi="Times New Roman" w:eastAsia="Times New Roman" w:cs="Times New Roman"/>
                <w:color w:val="000000"/>
                <w:spacing w:val="0"/>
                <w:w w:val="100"/>
                <w:position w:val="0"/>
                <w:sz w:val="20"/>
                <w:szCs w:val="20"/>
                <w:lang w:val="en-US" w:eastAsia="en-US" w:bidi="en-US"/>
              </w:rPr>
              <w:t>G</w:t>
            </w:r>
            <w:r>
              <w:rPr>
                <w:color w:val="000000"/>
                <w:spacing w:val="0"/>
                <w:w w:val="100"/>
                <w:position w:val="0"/>
                <w:sz w:val="20"/>
                <w:szCs w:val="20"/>
              </w:rPr>
              <w:t>数 据上传、</w:t>
            </w:r>
            <w:r>
              <w:rPr>
                <w:rFonts w:ascii="Times New Roman" w:hAnsi="Times New Roman" w:eastAsia="Times New Roman" w:cs="Times New Roman"/>
                <w:color w:val="000000"/>
                <w:spacing w:val="0"/>
                <w:w w:val="100"/>
                <w:position w:val="0"/>
                <w:sz w:val="20"/>
                <w:szCs w:val="20"/>
                <w:lang w:val="en-US" w:eastAsia="en-US" w:bidi="en-US"/>
              </w:rPr>
              <w:t>ETL</w:t>
            </w:r>
            <w:r>
              <w:rPr>
                <w:color w:val="000000"/>
                <w:spacing w:val="0"/>
                <w:w w:val="100"/>
                <w:position w:val="0"/>
                <w:sz w:val="20"/>
                <w:szCs w:val="20"/>
              </w:rPr>
              <w:t xml:space="preserve">数据处理能力，上传数据能力不小于 </w:t>
            </w:r>
            <w:r>
              <w:rPr>
                <w:rFonts w:ascii="Times New Roman" w:hAnsi="Times New Roman" w:eastAsia="Times New Roman" w:cs="Times New Roman"/>
                <w:color w:val="000000"/>
                <w:spacing w:val="0"/>
                <w:w w:val="100"/>
                <w:position w:val="0"/>
                <w:sz w:val="20"/>
                <w:szCs w:val="20"/>
              </w:rPr>
              <w:t xml:space="preserve">300 </w:t>
            </w:r>
            <w:r>
              <w:rPr>
                <w:rFonts w:ascii="Times New Roman" w:hAnsi="Times New Roman" w:eastAsia="Times New Roman" w:cs="Times New Roman"/>
                <w:color w:val="000000"/>
                <w:spacing w:val="0"/>
                <w:w w:val="100"/>
                <w:position w:val="0"/>
                <w:sz w:val="20"/>
                <w:szCs w:val="20"/>
                <w:lang w:val="en-US" w:eastAsia="en-US" w:bidi="en-US"/>
              </w:rPr>
              <w:t>MB/s</w:t>
            </w:r>
            <w:r>
              <w:rPr>
                <w:color w:val="000000"/>
                <w:spacing w:val="0"/>
                <w:w w:val="100"/>
                <w:position w:val="0"/>
                <w:sz w:val="20"/>
                <w:szCs w:val="20"/>
                <w:lang w:val="en-US" w:eastAsia="en-US" w:bidi="en-US"/>
              </w:rPr>
              <w:t>。</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6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4</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视频服务器</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不少于</w:t>
            </w:r>
            <w:r>
              <w:rPr>
                <w:rFonts w:ascii="Times New Roman" w:hAnsi="Times New Roman" w:eastAsia="Times New Roman" w:cs="Times New Roman"/>
                <w:color w:val="000000"/>
                <w:spacing w:val="0"/>
                <w:w w:val="100"/>
                <w:position w:val="0"/>
                <w:sz w:val="20"/>
                <w:szCs w:val="20"/>
              </w:rPr>
              <w:t>80</w:t>
            </w:r>
            <w:r>
              <w:rPr>
                <w:color w:val="000000"/>
                <w:spacing w:val="0"/>
                <w:w w:val="100"/>
                <w:position w:val="0"/>
                <w:sz w:val="20"/>
                <w:szCs w:val="20"/>
              </w:rPr>
              <w:t>核</w:t>
            </w:r>
            <w:r>
              <w:rPr>
                <w:rFonts w:ascii="Times New Roman" w:hAnsi="Times New Roman" w:eastAsia="Times New Roman" w:cs="Times New Roman"/>
                <w:color w:val="000000"/>
                <w:spacing w:val="0"/>
                <w:w w:val="100"/>
                <w:position w:val="0"/>
                <w:sz w:val="20"/>
                <w:szCs w:val="20"/>
                <w:lang w:val="en-US" w:eastAsia="en-US" w:bidi="en-US"/>
              </w:rPr>
              <w:t>CPU</w:t>
            </w:r>
            <w:r>
              <w:rPr>
                <w:color w:val="000000"/>
                <w:spacing w:val="0"/>
                <w:w w:val="100"/>
                <w:position w:val="0"/>
                <w:sz w:val="20"/>
                <w:szCs w:val="20"/>
                <w:lang w:val="en-US" w:eastAsia="en-US" w:bidi="en-US"/>
              </w:rPr>
              <w:t>、</w:t>
            </w:r>
            <w:r>
              <w:rPr>
                <w:rFonts w:ascii="Times New Roman" w:hAnsi="Times New Roman" w:eastAsia="Times New Roman" w:cs="Times New Roman"/>
                <w:color w:val="000000"/>
                <w:spacing w:val="0"/>
                <w:w w:val="100"/>
                <w:position w:val="0"/>
                <w:sz w:val="20"/>
                <w:szCs w:val="20"/>
              </w:rPr>
              <w:t xml:space="preserve">1 </w:t>
            </w:r>
            <w:r>
              <w:rPr>
                <w:rFonts w:ascii="Times New Roman" w:hAnsi="Times New Roman" w:eastAsia="Times New Roman" w:cs="Times New Roman"/>
                <w:color w:val="000000"/>
                <w:spacing w:val="0"/>
                <w:w w:val="100"/>
                <w:position w:val="0"/>
                <w:sz w:val="20"/>
                <w:szCs w:val="20"/>
                <w:lang w:val="en-US" w:eastAsia="en-US" w:bidi="en-US"/>
              </w:rPr>
              <w:t>TB</w:t>
            </w:r>
            <w:r>
              <w:rPr>
                <w:color w:val="000000"/>
                <w:spacing w:val="0"/>
                <w:w w:val="100"/>
                <w:position w:val="0"/>
                <w:sz w:val="20"/>
                <w:szCs w:val="20"/>
              </w:rPr>
              <w:t>级内存、</w:t>
            </w:r>
            <w:r>
              <w:rPr>
                <w:rFonts w:ascii="Times New Roman" w:hAnsi="Times New Roman" w:eastAsia="Times New Roman" w:cs="Times New Roman"/>
                <w:color w:val="000000"/>
                <w:spacing w:val="0"/>
                <w:w w:val="100"/>
                <w:position w:val="0"/>
                <w:sz w:val="20"/>
                <w:szCs w:val="20"/>
                <w:lang w:val="en-US" w:eastAsia="en-US" w:bidi="en-US"/>
              </w:rPr>
              <w:t>15PB</w:t>
            </w:r>
            <w:r>
              <w:rPr>
                <w:color w:val="000000"/>
                <w:spacing w:val="0"/>
                <w:w w:val="100"/>
                <w:position w:val="0"/>
                <w:sz w:val="20"/>
                <w:szCs w:val="20"/>
              </w:rPr>
              <w:t>级存储。</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65"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5</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对象存储</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不小于</w:t>
            </w:r>
            <w:r>
              <w:rPr>
                <w:rFonts w:ascii="Times New Roman" w:hAnsi="Times New Roman" w:eastAsia="Times New Roman" w:cs="Times New Roman"/>
                <w:color w:val="000000"/>
                <w:spacing w:val="0"/>
                <w:w w:val="100"/>
                <w:position w:val="0"/>
                <w:sz w:val="20"/>
                <w:szCs w:val="20"/>
              </w:rPr>
              <w:t xml:space="preserve">10 </w:t>
            </w:r>
            <w:r>
              <w:rPr>
                <w:rFonts w:ascii="Times New Roman" w:hAnsi="Times New Roman" w:eastAsia="Times New Roman" w:cs="Times New Roman"/>
                <w:color w:val="000000"/>
                <w:spacing w:val="0"/>
                <w:w w:val="100"/>
                <w:position w:val="0"/>
                <w:sz w:val="20"/>
                <w:szCs w:val="20"/>
                <w:lang w:val="en-US" w:eastAsia="en-US" w:bidi="en-US"/>
              </w:rPr>
              <w:t>PB</w:t>
            </w:r>
            <w:r>
              <w:rPr>
                <w:color w:val="000000"/>
                <w:spacing w:val="0"/>
                <w:w w:val="100"/>
                <w:position w:val="0"/>
                <w:sz w:val="20"/>
                <w:szCs w:val="20"/>
              </w:rPr>
              <w:t>对象存储。</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70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6</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机器学习</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346" w:lineRule="exact"/>
              <w:ind w:left="0" w:right="0" w:firstLine="0"/>
              <w:jc w:val="both"/>
              <w:rPr>
                <w:sz w:val="20"/>
                <w:szCs w:val="20"/>
              </w:rPr>
            </w:pPr>
            <w:r>
              <w:rPr>
                <w:color w:val="000000"/>
                <w:spacing w:val="0"/>
                <w:w w:val="100"/>
                <w:position w:val="0"/>
                <w:sz w:val="20"/>
                <w:szCs w:val="20"/>
              </w:rPr>
              <w:t>选配，不小于</w:t>
            </w:r>
            <w:r>
              <w:rPr>
                <w:rFonts w:ascii="Times New Roman" w:hAnsi="Times New Roman" w:eastAsia="Times New Roman" w:cs="Times New Roman"/>
                <w:color w:val="000000"/>
                <w:spacing w:val="0"/>
                <w:w w:val="100"/>
                <w:position w:val="0"/>
                <w:sz w:val="20"/>
                <w:szCs w:val="20"/>
              </w:rPr>
              <w:t>80</w:t>
            </w:r>
            <w:r>
              <w:rPr>
                <w:color w:val="000000"/>
                <w:spacing w:val="0"/>
                <w:w w:val="100"/>
                <w:position w:val="0"/>
                <w:sz w:val="20"/>
                <w:szCs w:val="20"/>
              </w:rPr>
              <w:t>核</w:t>
            </w:r>
            <w:r>
              <w:rPr>
                <w:rFonts w:ascii="Times New Roman" w:hAnsi="Times New Roman" w:eastAsia="Times New Roman" w:cs="Times New Roman"/>
                <w:color w:val="000000"/>
                <w:spacing w:val="0"/>
                <w:w w:val="100"/>
                <w:position w:val="0"/>
                <w:sz w:val="20"/>
                <w:szCs w:val="20"/>
                <w:lang w:val="en-US" w:eastAsia="en-US" w:bidi="en-US"/>
              </w:rPr>
              <w:t>CPU</w:t>
            </w:r>
            <w:r>
              <w:rPr>
                <w:color w:val="000000"/>
                <w:spacing w:val="0"/>
                <w:w w:val="100"/>
                <w:position w:val="0"/>
                <w:sz w:val="20"/>
                <w:szCs w:val="20"/>
                <w:lang w:val="en-US" w:eastAsia="en-US" w:bidi="en-US"/>
              </w:rPr>
              <w:t>，</w:t>
            </w:r>
            <w:r>
              <w:rPr>
                <w:rFonts w:ascii="Times New Roman" w:hAnsi="Times New Roman" w:eastAsia="Times New Roman" w:cs="Times New Roman"/>
                <w:color w:val="000000"/>
                <w:spacing w:val="0"/>
                <w:w w:val="100"/>
                <w:position w:val="0"/>
                <w:sz w:val="20"/>
                <w:szCs w:val="20"/>
                <w:lang w:val="en-US" w:eastAsia="en-US" w:bidi="en-US"/>
              </w:rPr>
              <w:t>GPU</w:t>
            </w:r>
            <w:r>
              <w:rPr>
                <w:color w:val="000000"/>
                <w:spacing w:val="0"/>
                <w:w w:val="100"/>
                <w:position w:val="0"/>
                <w:sz w:val="20"/>
                <w:szCs w:val="20"/>
              </w:rPr>
              <w:t>根据硬件适配，满 足机器学习、建模以及模型训练和运行的平台需求。</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046" w:hRule="exact"/>
          <w:jc w:val="center"/>
        </w:trPr>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7</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视觉分析能力</w:t>
            </w:r>
          </w:p>
        </w:tc>
        <w:tc>
          <w:tcPr>
            <w:tcBorders>
              <w:top w:val="single" w:color="auto" w:sz="4" w:space="0"/>
              <w:left w:val="single" w:color="auto" w:sz="4" w:space="0"/>
            </w:tcBorders>
            <w:shd w:val="clear" w:color="auto" w:fill="FFFFFF"/>
            <w:vAlign w:val="center"/>
          </w:tcPr>
          <w:p>
            <w:pPr>
              <w:pStyle w:val="31"/>
              <w:keepNext w:val="0"/>
              <w:keepLines w:val="0"/>
              <w:widowControl w:val="0"/>
              <w:shd w:val="clear" w:color="auto" w:fill="auto"/>
              <w:bidi w:val="0"/>
              <w:spacing w:before="0" w:after="0" w:line="346" w:lineRule="exact"/>
              <w:ind w:left="0" w:right="0" w:firstLine="0"/>
              <w:jc w:val="both"/>
              <w:rPr>
                <w:sz w:val="20"/>
                <w:szCs w:val="20"/>
              </w:rPr>
            </w:pPr>
            <w:r>
              <w:rPr>
                <w:color w:val="000000"/>
                <w:spacing w:val="0"/>
                <w:w w:val="100"/>
                <w:position w:val="0"/>
                <w:sz w:val="20"/>
                <w:szCs w:val="20"/>
              </w:rPr>
              <w:t>选配，不小于</w:t>
            </w:r>
            <w:r>
              <w:rPr>
                <w:rFonts w:ascii="Times New Roman" w:hAnsi="Times New Roman" w:eastAsia="Times New Roman" w:cs="Times New Roman"/>
                <w:color w:val="000000"/>
                <w:spacing w:val="0"/>
                <w:w w:val="100"/>
                <w:position w:val="0"/>
                <w:sz w:val="20"/>
                <w:szCs w:val="20"/>
              </w:rPr>
              <w:t>80</w:t>
            </w:r>
            <w:r>
              <w:rPr>
                <w:color w:val="000000"/>
                <w:spacing w:val="0"/>
                <w:w w:val="100"/>
                <w:position w:val="0"/>
                <w:sz w:val="20"/>
                <w:szCs w:val="20"/>
              </w:rPr>
              <w:t>核</w:t>
            </w:r>
            <w:r>
              <w:rPr>
                <w:rFonts w:ascii="Times New Roman" w:hAnsi="Times New Roman" w:eastAsia="Times New Roman" w:cs="Times New Roman"/>
                <w:color w:val="000000"/>
                <w:spacing w:val="0"/>
                <w:w w:val="100"/>
                <w:position w:val="0"/>
                <w:sz w:val="20"/>
                <w:szCs w:val="20"/>
                <w:lang w:val="en-US" w:eastAsia="en-US" w:bidi="en-US"/>
              </w:rPr>
              <w:t>CPU</w:t>
            </w:r>
            <w:r>
              <w:rPr>
                <w:color w:val="000000"/>
                <w:spacing w:val="0"/>
                <w:w w:val="100"/>
                <w:position w:val="0"/>
                <w:sz w:val="20"/>
                <w:szCs w:val="20"/>
                <w:lang w:val="en-US" w:eastAsia="en-US" w:bidi="en-US"/>
              </w:rPr>
              <w:t>，</w:t>
            </w:r>
            <w:r>
              <w:rPr>
                <w:rFonts w:ascii="Times New Roman" w:hAnsi="Times New Roman" w:eastAsia="Times New Roman" w:cs="Times New Roman"/>
                <w:color w:val="000000"/>
                <w:spacing w:val="0"/>
                <w:w w:val="100"/>
                <w:position w:val="0"/>
                <w:sz w:val="20"/>
                <w:szCs w:val="20"/>
                <w:lang w:val="en-US" w:eastAsia="en-US" w:bidi="en-US"/>
              </w:rPr>
              <w:t>GPU</w:t>
            </w:r>
            <w:r>
              <w:rPr>
                <w:color w:val="000000"/>
                <w:spacing w:val="0"/>
                <w:w w:val="100"/>
                <w:position w:val="0"/>
                <w:sz w:val="20"/>
                <w:szCs w:val="20"/>
              </w:rPr>
              <w:t>根据硬件适配，满 足基于路侧视频、图片的分析能力，支持对交通事 件的分析和报警。</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300"/>
              <w:jc w:val="left"/>
              <w:rPr>
                <w:sz w:val="20"/>
                <w:szCs w:val="20"/>
              </w:rPr>
            </w:pPr>
            <w:r>
              <w:rPr>
                <w:rFonts w:ascii="Times New Roman" w:hAnsi="Times New Roman" w:eastAsia="Times New Roman" w:cs="Times New Roman"/>
                <w:b/>
                <w:bCs/>
                <w:color w:val="000000"/>
                <w:spacing w:val="0"/>
                <w:w w:val="100"/>
                <w:position w:val="0"/>
                <w:sz w:val="20"/>
                <w:szCs w:val="20"/>
              </w:rPr>
              <w:t>8</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云安全防护</w:t>
            </w:r>
          </w:p>
        </w:tc>
        <w:tc>
          <w:tcPr>
            <w:tcBorders>
              <w:top w:val="single" w:color="auto" w:sz="4" w:space="0"/>
              <w:left w:val="single" w:color="auto" w:sz="4" w:space="0"/>
              <w:bottom w:val="single" w:color="auto" w:sz="4" w:space="0"/>
            </w:tcBorders>
            <w:shd w:val="clear" w:color="auto" w:fill="FFFFFF"/>
            <w:vAlign w:val="center"/>
          </w:tcPr>
          <w:p>
            <w:pPr>
              <w:pStyle w:val="31"/>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满足信息安全等保三级要求。</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sectPr>
      <w:footnotePr>
        <w:numFmt w:val="decimal"/>
      </w:footnotePr>
      <w:pgSz w:w="11900" w:h="16840"/>
      <w:pgMar w:top="1858" w:right="1771" w:bottom="1858" w:left="1398" w:header="0" w:footer="3" w:gutter="0"/>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3688080</wp:posOffset>
              </wp:positionH>
              <wp:positionV relativeFrom="page">
                <wp:posOffset>9933940</wp:posOffset>
              </wp:positionV>
              <wp:extent cx="179705" cy="91440"/>
              <wp:effectExtent l="0" t="0" r="0" b="0"/>
              <wp:wrapNone/>
              <wp:docPr id="13" name="Shape 13"/>
              <wp:cNvGraphicFramePr/>
              <a:graphic xmlns:a="http://schemas.openxmlformats.org/drawingml/2006/main">
                <a:graphicData uri="http://schemas.microsoft.com/office/word/2010/wordprocessingShape">
                  <wps:wsp>
                    <wps:cNvSpPr txBox="1"/>
                    <wps:spPr>
                      <a:xfrm>
                        <a:off x="0" y="0"/>
                        <a:ext cx="179705" cy="91440"/>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pPr>
                          <w:r>
                            <w:fldChar w:fldCharType="begin"/>
                          </w:r>
                          <w:r>
                            <w:instrText xml:space="preserve"> PAGE \* MERGEFORMAT </w:instrText>
                          </w:r>
                          <w:r>
                            <w:fldChar w:fldCharType="separate"/>
                          </w:r>
                          <w:r>
                            <w:rPr>
                              <w:rFonts w:ascii="宋体" w:hAnsi="宋体" w:eastAsia="宋体" w:cs="宋体"/>
                              <w:color w:val="000000"/>
                              <w:spacing w:val="0"/>
                              <w:w w:val="100"/>
                              <w:position w:val="0"/>
                            </w:rPr>
                            <w:t>#</w:t>
                          </w:r>
                          <w:r>
                            <w:rPr>
                              <w:rFonts w:ascii="宋体" w:hAnsi="宋体" w:eastAsia="宋体" w:cs="宋体"/>
                              <w:color w:val="000000"/>
                              <w:spacing w:val="0"/>
                              <w:w w:val="100"/>
                              <w:position w:val="0"/>
                            </w:rPr>
                            <w:fldChar w:fldCharType="end"/>
                          </w:r>
                        </w:p>
                      </w:txbxContent>
                    </wps:txbx>
                    <wps:bodyPr wrap="none" lIns="0" tIns="0" rIns="0" bIns="0">
                      <a:spAutoFit/>
                    </wps:bodyPr>
                  </wps:wsp>
                </a:graphicData>
              </a:graphic>
            </wp:anchor>
          </w:drawing>
        </mc:Choice>
        <mc:Fallback>
          <w:pict>
            <v:shape id="Shape 13" o:spid="_x0000_s1026" o:spt="202" type="#_x0000_t202" style="position:absolute;left:0pt;margin-left:290.4pt;margin-top:782.2pt;height:7.2pt;width:14.15pt;mso-position-horizontal-relative:page;mso-position-vertical-relative:page;mso-wrap-style:none;z-index:-440400896;mso-width-relative:page;mso-height-relative:page;" filled="f" stroked="f" coordsize="21600,21600" o:gfxdata="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C3a/g2AAAAA0BAAAPAAAAAAAAAAEAIAAAACIAAABkcnMvZG93&#10;bnJldi54bWxQSwECFAAUAAAACACHTuJAZAehHI4BAAAiAwAADgAAAAAAAAABACAAAAAnAQAAZHJz&#10;L2Uyb0RvYy54bWxQSwUGAAAAAAYABgBZAQAAJwU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pPr>
                    <w:r>
                      <w:fldChar w:fldCharType="begin"/>
                    </w:r>
                    <w:r>
                      <w:instrText xml:space="preserve"> PAGE \* MERGEFORMAT </w:instrText>
                    </w:r>
                    <w:r>
                      <w:fldChar w:fldCharType="separate"/>
                    </w:r>
                    <w:r>
                      <w:rPr>
                        <w:rFonts w:ascii="宋体" w:hAnsi="宋体" w:eastAsia="宋体" w:cs="宋体"/>
                        <w:color w:val="000000"/>
                        <w:spacing w:val="0"/>
                        <w:w w:val="100"/>
                        <w:position w:val="0"/>
                      </w:rPr>
                      <w:t>#</w:t>
                    </w:r>
                    <w:r>
                      <w:rPr>
                        <w:rFonts w:ascii="宋体" w:hAnsi="宋体" w:eastAsia="宋体" w:cs="宋体"/>
                        <w:color w:val="000000"/>
                        <w:spacing w:val="0"/>
                        <w:w w:val="100"/>
                        <w:position w:val="0"/>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3547110</wp:posOffset>
              </wp:positionH>
              <wp:positionV relativeFrom="page">
                <wp:posOffset>9935210</wp:posOffset>
              </wp:positionV>
              <wp:extent cx="393065" cy="91440"/>
              <wp:effectExtent l="0" t="0" r="0" b="0"/>
              <wp:wrapNone/>
              <wp:docPr id="61" name="Shape 6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61" o:spid="_x0000_s1026" o:spt="202" type="#_x0000_t202" style="position:absolute;left:0pt;margin-left:279.3pt;margin-top:782.3pt;height:7.2pt;width:30.95pt;mso-position-horizontal-relative:page;mso-position-vertical-relative:page;mso-wrap-style:none;z-index:-440400896;mso-width-relative:page;mso-height-relative:page;" filled="f" stroked="f" coordsize="21600,21600" o:gfxdata="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sYHLG9gAAAANAQAADwAAAAAAAAABACAAAAAiAAAAZHJzL2Rv&#10;d25yZXYueG1sUEsBAhQAFAAAAAgAh07iQENwlZ2PAQAAIg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3611880</wp:posOffset>
              </wp:positionH>
              <wp:positionV relativeFrom="page">
                <wp:posOffset>9793605</wp:posOffset>
              </wp:positionV>
              <wp:extent cx="393065" cy="91440"/>
              <wp:effectExtent l="0" t="0" r="0" b="0"/>
              <wp:wrapNone/>
              <wp:docPr id="66" name="Shape 6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66" o:spid="_x0000_s1026" o:spt="202" type="#_x0000_t202" style="position:absolute;left:0pt;margin-left:284.4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NUaucLZAAAADQEAAA8AAAAAAAAAAQAgAAAAIgAAAGRycy9k&#10;b3ducmV2LnhtbFBLAQIUABQAAAAIAIdO4kDwh7KrjwEAACIDAAAOAAAAAAAAAAEAIAAAACg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3604260</wp:posOffset>
              </wp:positionH>
              <wp:positionV relativeFrom="page">
                <wp:posOffset>9935210</wp:posOffset>
              </wp:positionV>
              <wp:extent cx="393065" cy="91440"/>
              <wp:effectExtent l="0" t="0" r="0" b="0"/>
              <wp:wrapNone/>
              <wp:docPr id="71" name="Shape 7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71" o:spid="_x0000_s1026" o:spt="202" type="#_x0000_t202" style="position:absolute;left:0pt;margin-left:283.8pt;margin-top:782.3pt;height:7.2pt;width:30.95pt;mso-position-horizontal-relative:page;mso-position-vertical-relative:page;mso-wrap-style:none;z-index:-440400896;mso-width-relative:page;mso-height-relative:page;" filled="f" stroked="f" coordsize="21600,21600" o:gfxdata="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P/HLz2AAAAA0BAAAPAAAAAAAAAAEAIAAAACIAAABkcnMvZG93&#10;bnJldi54bWxQSwECFAAUAAAACACHTuJAwzD3xY4BAAAiAwAADgAAAAAAAAABACAAAAAn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3604260</wp:posOffset>
              </wp:positionH>
              <wp:positionV relativeFrom="page">
                <wp:posOffset>9793605</wp:posOffset>
              </wp:positionV>
              <wp:extent cx="393065" cy="91440"/>
              <wp:effectExtent l="0" t="0" r="0" b="0"/>
              <wp:wrapNone/>
              <wp:docPr id="76" name="Shape 7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76" o:spid="_x0000_s1026" o:spt="202" type="#_x0000_t202" style="position:absolute;left:0pt;margin-left:283.8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JG5AO1wAAAA0BAAAPAAAAAAAAAAEAIAAAACIAAABkcnMvZG93&#10;bnJldi54bWxQSwECFAAUAAAACACHTuJAcMfQ848BAAAiAwAADgAAAAAAAAABACAAAAAm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3575050</wp:posOffset>
              </wp:positionH>
              <wp:positionV relativeFrom="page">
                <wp:posOffset>9933940</wp:posOffset>
              </wp:positionV>
              <wp:extent cx="393065" cy="91440"/>
              <wp:effectExtent l="0" t="0" r="0" b="0"/>
              <wp:wrapNone/>
              <wp:docPr id="82" name="Shape 8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82" o:spid="_x0000_s1026" o:spt="202" type="#_x0000_t202" style="position:absolute;left:0pt;margin-left:281.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FQtpI7ZAAAADQEAAA8AAAAAAAAAAQAgAAAAIgAAAGRycy9k&#10;b3ducmV2LnhtbFBLAQIUABQAAAAIAIdO4kCGSD0njwEAACIDAAAOAAAAAAAAAAEAIAAAACg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3575050</wp:posOffset>
              </wp:positionH>
              <wp:positionV relativeFrom="page">
                <wp:posOffset>9793605</wp:posOffset>
              </wp:positionV>
              <wp:extent cx="393065" cy="91440"/>
              <wp:effectExtent l="0" t="0" r="0" b="0"/>
              <wp:wrapNone/>
              <wp:docPr id="87" name="Shape 8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87" o:spid="_x0000_s1026" o:spt="202" type="#_x0000_t202" style="position:absolute;left:0pt;margin-left:281.5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NQR4N/ZAAAADQEAAA8AAAAAAAAAAQAgAAAAIgAAAGRycy9k&#10;b3ducmV2LnhtbFBLAQIUABQAAAAIAIdO4kBPnQMFjwEAACIDAAAOAAAAAAAAAAEAIAAAACg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3564255</wp:posOffset>
              </wp:positionH>
              <wp:positionV relativeFrom="page">
                <wp:posOffset>9933940</wp:posOffset>
              </wp:positionV>
              <wp:extent cx="393065" cy="91440"/>
              <wp:effectExtent l="0" t="0" r="0" b="0"/>
              <wp:wrapNone/>
              <wp:docPr id="92" name="Shape 9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92" o:spid="_x0000_s1026" o:spt="202" type="#_x0000_t202" style="position:absolute;left:0pt;margin-left:280.6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oUdBs9gAAAANAQAADwAAAAAAAAABACAAAAAiAAAAZHJzL2Rv&#10;d25yZXYueG1sUEsBAhQAFAAAAAgAh07iQAYIX3+PAQAAIg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3636010</wp:posOffset>
              </wp:positionH>
              <wp:positionV relativeFrom="page">
                <wp:posOffset>9793605</wp:posOffset>
              </wp:positionV>
              <wp:extent cx="393065" cy="91440"/>
              <wp:effectExtent l="0" t="0" r="0" b="0"/>
              <wp:wrapNone/>
              <wp:docPr id="97" name="Shape 9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97" o:spid="_x0000_s1026" o:spt="202" type="#_x0000_t202" style="position:absolute;left:0pt;margin-left:286.3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XAJ4rtkAAAANAQAADwAAAAAAAAABACAAAAAiAAAAZHJzL2Rv&#10;d25yZXYueG1sUEsBAhQAFAAAAAgAh07iQM/dYV2OAQAAIgMAAA4AAAAAAAAAAQAgAAAAKA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3604260</wp:posOffset>
              </wp:positionH>
              <wp:positionV relativeFrom="page">
                <wp:posOffset>9793605</wp:posOffset>
              </wp:positionV>
              <wp:extent cx="393065" cy="91440"/>
              <wp:effectExtent l="0" t="0" r="0" b="0"/>
              <wp:wrapNone/>
              <wp:docPr id="102" name="Shape 10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02" o:spid="_x0000_s1026" o:spt="202" type="#_x0000_t202" style="position:absolute;left:0pt;margin-left:283.8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yRuQDtcAAAANAQAADwAAAAAAAAABACAAAAAiAAAAZHJzL2Rv&#10;d25yZXYueG1sUEsBAhQAFAAAAAgAh07iQIrnCi2QAQAAJAMAAA4AAAAAAAAAAQAgAAAAJg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3603625</wp:posOffset>
              </wp:positionH>
              <wp:positionV relativeFrom="page">
                <wp:posOffset>9935845</wp:posOffset>
              </wp:positionV>
              <wp:extent cx="393065" cy="91440"/>
              <wp:effectExtent l="0" t="0" r="0" b="0"/>
              <wp:wrapNone/>
              <wp:docPr id="107" name="Shape 10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07" o:spid="_x0000_s1026" o:spt="202" type="#_x0000_t202" style="position:absolute;left:0pt;margin-left:283.75pt;margin-top:782.35pt;height:7.2pt;width:30.95pt;mso-position-horizontal-relative:page;mso-position-vertical-relative:page;mso-wrap-style:none;z-index:-440400896;mso-width-relative:page;mso-height-relative:page;" filled="f" stroked="f" coordsize="21600,21600" o:gfxdata="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9W3NjNgAAAANAQAADwAAAAAAAAABACAAAAAiAAAAZHJzL2Rv&#10;d25yZXYueG1sUEsBAhQAFAAAAAgAh07iQHIp236PAQAAJA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3731260</wp:posOffset>
              </wp:positionH>
              <wp:positionV relativeFrom="page">
                <wp:posOffset>9812020</wp:posOffset>
              </wp:positionV>
              <wp:extent cx="94615" cy="79375"/>
              <wp:effectExtent l="0" t="0" r="0" b="0"/>
              <wp:wrapNone/>
              <wp:docPr id="18" name="Shape 18"/>
              <wp:cNvGraphicFramePr/>
              <a:graphic xmlns:a="http://schemas.openxmlformats.org/drawingml/2006/main">
                <a:graphicData uri="http://schemas.microsoft.com/office/word/2010/wordprocessingShape">
                  <wps:wsp>
                    <wps:cNvSpPr txBox="1"/>
                    <wps:spPr>
                      <a:xfrm>
                        <a:off x="0" y="0"/>
                        <a:ext cx="94615" cy="79375"/>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fldChar w:fldCharType="begin"/>
                          </w:r>
                          <w:r>
                            <w:instrText xml:space="preserve"> PAGE \* MERGEFORMAT </w:instrText>
                          </w:r>
                          <w:r>
                            <w:fldChar w:fldCharType="separate"/>
                          </w:r>
                          <w:r>
                            <w:rPr>
                              <w:rFonts w:ascii="宋体" w:hAnsi="宋体" w:eastAsia="宋体" w:cs="宋体"/>
                              <w:color w:val="000000"/>
                              <w:spacing w:val="0"/>
                              <w:w w:val="100"/>
                              <w:position w:val="0"/>
                              <w:sz w:val="18"/>
                              <w:szCs w:val="18"/>
                            </w:rPr>
                            <w:t>#</w:t>
                          </w:r>
                          <w:r>
                            <w:rPr>
                              <w:rFonts w:ascii="宋体" w:hAnsi="宋体" w:eastAsia="宋体" w:cs="宋体"/>
                              <w:color w:val="000000"/>
                              <w:spacing w:val="0"/>
                              <w:w w:val="100"/>
                              <w:position w:val="0"/>
                              <w:sz w:val="18"/>
                              <w:szCs w:val="18"/>
                            </w:rPr>
                            <w:fldChar w:fldCharType="end"/>
                          </w:r>
                        </w:p>
                      </w:txbxContent>
                    </wps:txbx>
                    <wps:bodyPr wrap="none" lIns="0" tIns="0" rIns="0" bIns="0">
                      <a:spAutoFit/>
                    </wps:bodyPr>
                  </wps:wsp>
                </a:graphicData>
              </a:graphic>
            </wp:anchor>
          </w:drawing>
        </mc:Choice>
        <mc:Fallback>
          <w:pict>
            <v:shape id="Shape 18" o:spid="_x0000_s1026" o:spt="202" type="#_x0000_t202" style="position:absolute;left:0pt;margin-left:293.8pt;margin-top:772.6pt;height:6.25pt;width:7.45pt;mso-position-horizontal-relative:page;mso-position-vertical-relative:page;mso-wrap-style:none;z-index:-440400896;mso-width-relative:page;mso-height-relative:page;" filled="f" stroked="f" coordsize="21600,21600" o:gfxdata="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YoFD4dgAAAANAQAADwAAAAAAAAABACAAAAAiAAAAZHJzL2Rvd25y&#10;ZXYueG1sUEsBAhQAFAAAAAgAh07iQHvwEi+MAQAAIQMAAA4AAAAAAAAAAQAgAAAAJwEAAGRycy9l&#10;Mm9Eb2MueG1sUEsFBgAAAAAGAAYAWQEAACUFA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fldChar w:fldCharType="begin"/>
                    </w:r>
                    <w:r>
                      <w:instrText xml:space="preserve"> PAGE \* MERGEFORMAT </w:instrText>
                    </w:r>
                    <w:r>
                      <w:fldChar w:fldCharType="separate"/>
                    </w:r>
                    <w:r>
                      <w:rPr>
                        <w:rFonts w:ascii="宋体" w:hAnsi="宋体" w:eastAsia="宋体" w:cs="宋体"/>
                        <w:color w:val="000000"/>
                        <w:spacing w:val="0"/>
                        <w:w w:val="100"/>
                        <w:position w:val="0"/>
                        <w:sz w:val="18"/>
                        <w:szCs w:val="18"/>
                      </w:rPr>
                      <w:t>#</w:t>
                    </w:r>
                    <w:r>
                      <w:rPr>
                        <w:rFonts w:ascii="宋体" w:hAnsi="宋体" w:eastAsia="宋体" w:cs="宋体"/>
                        <w:color w:val="000000"/>
                        <w:spacing w:val="0"/>
                        <w:w w:val="100"/>
                        <w:position w:val="0"/>
                        <w:sz w:val="18"/>
                        <w:szCs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3636010</wp:posOffset>
              </wp:positionH>
              <wp:positionV relativeFrom="page">
                <wp:posOffset>9793605</wp:posOffset>
              </wp:positionV>
              <wp:extent cx="393065" cy="91440"/>
              <wp:effectExtent l="0" t="0" r="0" b="0"/>
              <wp:wrapNone/>
              <wp:docPr id="112" name="Shape 11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12" o:spid="_x0000_s1026" o:spt="202" type="#_x0000_t202" style="position:absolute;left:0pt;margin-left:286.3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BcAniu2QAAAA0BAAAPAAAAAAAAAAEAIAAAACIAAABkcnMv&#10;ZG93bnJldi54bWxQSwECFAAUAAAACACHTuJAwDnO05ABAAAkAwAADgAAAAAAAAABACAAAAAo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3602355</wp:posOffset>
              </wp:positionH>
              <wp:positionV relativeFrom="page">
                <wp:posOffset>9792335</wp:posOffset>
              </wp:positionV>
              <wp:extent cx="393065" cy="91440"/>
              <wp:effectExtent l="0" t="0" r="0" b="0"/>
              <wp:wrapNone/>
              <wp:docPr id="117" name="Shape 11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17" o:spid="_x0000_s1026" o:spt="202" type="#_x0000_t202" style="position:absolute;left:0pt;margin-left:283.65pt;margin-top:771.05pt;height:7.2pt;width:30.95pt;mso-position-horizontal-relative:page;mso-position-vertical-relative:page;mso-wrap-style:none;z-index:-440400896;mso-width-relative:page;mso-height-relative:page;" filled="f" stroked="f" coordsize="21600,21600" o:gfxdata="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rLZUg9gAAAANAQAADwAAAAAAAAABACAAAAAiAAAAZHJzL2Rv&#10;d25yZXYueG1sUEsBAhQAFAAAAAgAh07iQDj3H4CPAQAAJA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3502025</wp:posOffset>
              </wp:positionH>
              <wp:positionV relativeFrom="page">
                <wp:posOffset>9937750</wp:posOffset>
              </wp:positionV>
              <wp:extent cx="393065" cy="91440"/>
              <wp:effectExtent l="0" t="0" r="0" b="0"/>
              <wp:wrapNone/>
              <wp:docPr id="122" name="Shape 12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22" o:spid="_x0000_s1026" o:spt="202" type="#_x0000_t202" style="position:absolute;left:0pt;margin-left:275.75pt;margin-top:782.5pt;height:7.2pt;width:30.95pt;mso-position-horizontal-relative:page;mso-position-vertical-relative:page;mso-wrap-style:none;z-index:-440400896;mso-width-relative:page;mso-height-relative:page;" filled="f" stroked="f" coordsize="21600,21600" o:gfxdata="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BI1GXvYAAAADQEAAA8AAAAAAAAAAQAgAAAAIgAAAGRycy9k&#10;b3ducmV2LnhtbFBLAQIUABQAAAAIAIdO4kBfXfIL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3463925</wp:posOffset>
              </wp:positionH>
              <wp:positionV relativeFrom="page">
                <wp:posOffset>9791700</wp:posOffset>
              </wp:positionV>
              <wp:extent cx="393065" cy="91440"/>
              <wp:effectExtent l="0" t="0" r="0" b="0"/>
              <wp:wrapNone/>
              <wp:docPr id="127" name="Shape 12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27" o:spid="_x0000_s1026" o:spt="202" type="#_x0000_t202" style="position:absolute;left:0pt;margin-left:272.75pt;margin-top:771pt;height:7.2pt;width:30.95pt;mso-position-horizontal-relative:page;mso-position-vertical-relative:page;mso-wrap-style:none;z-index:-440400896;mso-width-relative:page;mso-height-relative:page;" filled="f" stroked="f" coordsize="21600,21600" o:gfxdata="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EJnSf9gAAAANAQAADwAAAAAAAAABACAAAAAiAAAAZHJzL2Rv&#10;d25yZXYueG1sUEsBAhQAFAAAAAgAh07iQKeTI1iPAQAAJA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3602355</wp:posOffset>
              </wp:positionH>
              <wp:positionV relativeFrom="page">
                <wp:posOffset>9792335</wp:posOffset>
              </wp:positionV>
              <wp:extent cx="393065" cy="91440"/>
              <wp:effectExtent l="0" t="0" r="0" b="0"/>
              <wp:wrapNone/>
              <wp:docPr id="132" name="Shape 13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32" o:spid="_x0000_s1026" o:spt="202" type="#_x0000_t202" style="position:absolute;left:0pt;margin-left:283.65pt;margin-top:771.05pt;height:7.2pt;width:30.95pt;mso-position-horizontal-relative:page;mso-position-vertical-relative:page;mso-wrap-style:none;z-index:-440400896;mso-width-relative:page;mso-height-relative:page;" filled="f" stroked="f" coordsize="21600,21600" o:gfxdata="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rLZUg9gAAAANAQAADwAAAAAAAAABACAAAAAiAAAAZHJzL2Rv&#10;d25yZXYueG1sUEsBAhQAFAAAAAgAh07iQBWDNvWPAQAAJA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3534410</wp:posOffset>
              </wp:positionH>
              <wp:positionV relativeFrom="page">
                <wp:posOffset>9937750</wp:posOffset>
              </wp:positionV>
              <wp:extent cx="393065" cy="91440"/>
              <wp:effectExtent l="0" t="0" r="0" b="0"/>
              <wp:wrapNone/>
              <wp:docPr id="137" name="Shape 13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37" o:spid="_x0000_s1026" o:spt="202" type="#_x0000_t202" style="position:absolute;left:0pt;margin-left:278.3pt;margin-top:782.5pt;height:7.2pt;width:30.95pt;mso-position-horizontal-relative:page;mso-position-vertical-relative:page;mso-wrap-style:none;z-index:-440400896;mso-width-relative:page;mso-height-relative:page;" filled="f" stroked="f" coordsize="21600,21600" o:gfxdata="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sCNxONcAAAANAQAADwAAAAAAAAABACAAAAAiAAAAZHJzL2Rv&#10;d25yZXYueG1sUEsBAhQAFAAAAAgAh07iQO1N56aQAQAAJAMAAA4AAAAAAAAAAQAgAAAAJg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3440430</wp:posOffset>
              </wp:positionH>
              <wp:positionV relativeFrom="page">
                <wp:posOffset>9792335</wp:posOffset>
              </wp:positionV>
              <wp:extent cx="393065" cy="91440"/>
              <wp:effectExtent l="0" t="0" r="0" b="0"/>
              <wp:wrapNone/>
              <wp:docPr id="142" name="Shape 142"/>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42" o:spid="_x0000_s1026" o:spt="202" type="#_x0000_t202" style="position:absolute;left:0pt;margin-left:270.9pt;margin-top:771.05pt;height:7.2pt;width:30.95pt;mso-position-horizontal-relative:page;mso-position-vertical-relative:page;mso-wrap-style:none;z-index:-440400896;mso-width-relative:page;mso-height-relative:page;" filled="f" stroked="f" coordsize="21600,21600" o:gfxdata="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ZIpI3NgAAAANAQAADwAAAAAAAAABACAAAAAiAAAAZHJzL2Rv&#10;d25yZXYueG1sUEsBAhQAFAAAAAgAh07iQCCS+2CPAQAAJA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3467100</wp:posOffset>
              </wp:positionH>
              <wp:positionV relativeFrom="page">
                <wp:posOffset>9791700</wp:posOffset>
              </wp:positionV>
              <wp:extent cx="393065" cy="91440"/>
              <wp:effectExtent l="0" t="0" r="0" b="0"/>
              <wp:wrapNone/>
              <wp:docPr id="147" name="Shape 147"/>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47" o:spid="_x0000_s1026" o:spt="202" type="#_x0000_t202" style="position:absolute;left:0pt;margin-left:273pt;margin-top:771pt;height:7.2pt;width:30.95pt;mso-position-horizontal-relative:page;mso-position-vertical-relative:page;mso-wrap-style:none;z-index:-440400896;mso-width-relative:page;mso-height-relative:page;" filled="f" stroked="f" coordsize="21600,21600" o:gfxdata="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J/PiGTYAAAADQEAAA8AAAAAAAAAAQAgAAAAIgAAAGRycy9k&#10;b3ducmV2LnhtbFBLAQIUABQAAAAIAIdO4kDYXCoz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3478530</wp:posOffset>
              </wp:positionH>
              <wp:positionV relativeFrom="page">
                <wp:posOffset>9935845</wp:posOffset>
              </wp:positionV>
              <wp:extent cx="393065" cy="91440"/>
              <wp:effectExtent l="0" t="0" r="0" b="0"/>
              <wp:wrapNone/>
              <wp:docPr id="161" name="Shape 16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61" o:spid="_x0000_s1026" o:spt="202" type="#_x0000_t202" style="position:absolute;left:0pt;margin-left:273.9pt;margin-top:782.35pt;height:7.2pt;width:30.95pt;mso-position-horizontal-relative:page;mso-position-vertical-relative:page;mso-wrap-style:none;z-index:-440400896;mso-width-relative:page;mso-height-relative:page;" filled="f" stroked="f" coordsize="21600,21600" o:gfxdata="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JXdkRrYAAAADQEAAA8AAAAAAAAAAQAgAAAAIgAAAGRycy9k&#10;b3ducmV2LnhtbFBLAQIUABQAAAAIAIdO4kBdbUx3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3440430</wp:posOffset>
              </wp:positionH>
              <wp:positionV relativeFrom="page">
                <wp:posOffset>9792335</wp:posOffset>
              </wp:positionV>
              <wp:extent cx="393065" cy="91440"/>
              <wp:effectExtent l="0" t="0" r="0" b="0"/>
              <wp:wrapNone/>
              <wp:docPr id="166" name="Shape 16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66" o:spid="_x0000_s1026" o:spt="202" type="#_x0000_t202" style="position:absolute;left:0pt;margin-left:270.9pt;margin-top:771.05pt;height:7.2pt;width:30.95pt;mso-position-horizontal-relative:page;mso-position-vertical-relative:page;mso-wrap-style:none;z-index:-440400896;mso-width-relative:page;mso-height-relative:page;" filled="f" stroked="f" coordsize="21600,21600" o:gfxdata="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GSKSNzYAAAADQEAAA8AAAAAAAAAAQAgAAAAIgAAAGRycy9k&#10;b3ducmV2LnhtbFBLAQIUABQAAAAIAIdO4kCV2hcF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3608705</wp:posOffset>
              </wp:positionH>
              <wp:positionV relativeFrom="page">
                <wp:posOffset>9933940</wp:posOffset>
              </wp:positionV>
              <wp:extent cx="326390" cy="91440"/>
              <wp:effectExtent l="0" t="0" r="0" b="0"/>
              <wp:wrapNone/>
              <wp:docPr id="23" name="Shape 23"/>
              <wp:cNvGraphicFramePr/>
              <a:graphic xmlns:a="http://schemas.openxmlformats.org/drawingml/2006/main">
                <a:graphicData uri="http://schemas.microsoft.com/office/word/2010/wordprocessingShape">
                  <wps:wsp>
                    <wps:cNvSpPr txBox="1"/>
                    <wps:spPr>
                      <a:xfrm>
                        <a:off x="0" y="0"/>
                        <a:ext cx="326390"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3" o:spid="_x0000_s1026" o:spt="202" type="#_x0000_t202" style="position:absolute;left:0pt;margin-left:284.15pt;margin-top:782.2pt;height:7.2pt;width:25.7pt;mso-position-horizontal-relative:page;mso-position-vertical-relative:page;mso-wrap-style:none;z-index:-440400896;mso-width-relative:page;mso-height-relative:page;" filled="f" stroked="f" coordsize="21600,21600" o:gfxdata="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7Xwj62AAAAA0BAAAPAAAAAAAAAAEAIAAAACIAAABkcnMvZG93&#10;bnJldi54bWxQSwECFAAUAAAACACHTuJADqY25o4BAAAiAwAADgAAAAAAAAABACAAAAAn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3444240</wp:posOffset>
              </wp:positionH>
              <wp:positionV relativeFrom="page">
                <wp:posOffset>9927590</wp:posOffset>
              </wp:positionV>
              <wp:extent cx="393065" cy="91440"/>
              <wp:effectExtent l="0" t="0" r="0" b="0"/>
              <wp:wrapNone/>
              <wp:docPr id="181" name="Shape 18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lang w:val="en-US" w:eastAsia="en-US" w:bidi="en-US"/>
                            </w:rPr>
                            <w:t>#</w:t>
                          </w:r>
                          <w:r>
                            <w:rPr>
                              <w:color w:val="000000"/>
                              <w:spacing w:val="0"/>
                              <w:w w:val="100"/>
                              <w:position w:val="0"/>
                              <w:sz w:val="20"/>
                              <w:szCs w:val="20"/>
                              <w:lang w:val="en-US" w:eastAsia="en-US" w:bidi="en-US"/>
                            </w:rPr>
                            <w:fldChar w:fldCharType="end"/>
                          </w:r>
                          <w:r>
                            <w:rPr>
                              <w:color w:val="000000"/>
                              <w:spacing w:val="0"/>
                              <w:w w:val="100"/>
                              <w:position w:val="0"/>
                              <w:sz w:val="20"/>
                              <w:szCs w:val="20"/>
                              <w:lang w:val="en-US" w:eastAsia="en-US" w:bidi="en-US"/>
                            </w:rPr>
                            <w:t xml:space="preserve"> </w:t>
                          </w:r>
                          <w:r>
                            <w:rPr>
                              <w:color w:val="000000"/>
                              <w:spacing w:val="0"/>
                              <w:w w:val="100"/>
                              <w:position w:val="0"/>
                              <w:sz w:val="20"/>
                              <w:szCs w:val="20"/>
                            </w:rPr>
                            <w:t>-</w:t>
                          </w:r>
                        </w:p>
                      </w:txbxContent>
                    </wps:txbx>
                    <wps:bodyPr wrap="none" lIns="0" tIns="0" rIns="0" bIns="0">
                      <a:spAutoFit/>
                    </wps:bodyPr>
                  </wps:wsp>
                </a:graphicData>
              </a:graphic>
            </wp:anchor>
          </w:drawing>
        </mc:Choice>
        <mc:Fallback>
          <w:pict>
            <v:shape id="Shape 181" o:spid="_x0000_s1026" o:spt="202" type="#_x0000_t202" style="position:absolute;left:0pt;margin-left:271.2pt;margin-top:781.7pt;height:7.2pt;width:30.95pt;mso-position-horizontal-relative:page;mso-position-vertical-relative:page;mso-wrap-style:none;z-index:-440400896;mso-width-relative:page;mso-height-relative:page;" filled="f" stroked="f" coordsize="21600,21600" o:gfxdata="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ONmZR/ZAAAADQEAAA8AAAAAAAAAAQAgAAAAIgAAAGRycy9k&#10;b3ducmV2LnhtbFBLAQIUABQAAAAIAIdO4kB2SaeHjwEAACQDAAAOAAAAAAAAAAEAIAAAACg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lang w:val="en-US" w:eastAsia="en-US" w:bidi="en-US"/>
                      </w:rPr>
                      <w:t>#</w:t>
                    </w:r>
                    <w:r>
                      <w:rPr>
                        <w:color w:val="000000"/>
                        <w:spacing w:val="0"/>
                        <w:w w:val="100"/>
                        <w:position w:val="0"/>
                        <w:sz w:val="20"/>
                        <w:szCs w:val="20"/>
                        <w:lang w:val="en-US" w:eastAsia="en-US" w:bidi="en-US"/>
                      </w:rPr>
                      <w:fldChar w:fldCharType="end"/>
                    </w:r>
                    <w:r>
                      <w:rPr>
                        <w:color w:val="000000"/>
                        <w:spacing w:val="0"/>
                        <w:w w:val="100"/>
                        <w:position w:val="0"/>
                        <w:sz w:val="20"/>
                        <w:szCs w:val="20"/>
                        <w:lang w:val="en-US" w:eastAsia="en-US" w:bidi="en-US"/>
                      </w:rPr>
                      <w:t xml:space="preserve"> </w:t>
                    </w:r>
                    <w:r>
                      <w:rPr>
                        <w:color w:val="000000"/>
                        <w:spacing w:val="0"/>
                        <w:w w:val="100"/>
                        <w:position w:val="0"/>
                        <w:sz w:val="20"/>
                        <w:szCs w:val="20"/>
                      </w:rPr>
                      <w:t>-</w:t>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3474720</wp:posOffset>
              </wp:positionH>
              <wp:positionV relativeFrom="page">
                <wp:posOffset>9801860</wp:posOffset>
              </wp:positionV>
              <wp:extent cx="393065" cy="91440"/>
              <wp:effectExtent l="0" t="0" r="0" b="0"/>
              <wp:wrapNone/>
              <wp:docPr id="186" name="Shape 18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86" o:spid="_x0000_s1026" o:spt="202" type="#_x0000_t202" style="position:absolute;left:0pt;margin-left:273.6pt;margin-top:771.8pt;height:7.2pt;width:30.95pt;mso-position-horizontal-relative:page;mso-position-vertical-relative:page;mso-wrap-style:none;z-index:-440400896;mso-width-relative:page;mso-height-relative:page;" filled="f" stroked="f" coordsize="21600,21600" o:gfxdata="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EXlkqrYAAAADQEAAA8AAAAAAAAAAQAgAAAAIgAAAGRycy9k&#10;b3ducmV2LnhtbFBLAQIUABQAAAAIAIdO4kC+/vz1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3468370</wp:posOffset>
              </wp:positionH>
              <wp:positionV relativeFrom="page">
                <wp:posOffset>9927590</wp:posOffset>
              </wp:positionV>
              <wp:extent cx="393065" cy="91440"/>
              <wp:effectExtent l="0" t="0" r="0" b="0"/>
              <wp:wrapNone/>
              <wp:docPr id="191" name="Shape 19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91" o:spid="_x0000_s1026" o:spt="202" type="#_x0000_t202" style="position:absolute;left:0pt;margin-left:273.1pt;margin-top:781.7pt;height:7.2pt;width:30.95pt;mso-position-horizontal-relative:page;mso-position-vertical-relative:page;mso-wrap-style:none;z-index:-440400896;mso-width-relative:page;mso-height-relative:page;" filled="f" stroked="f" coordsize="21600,21600" o:gfxdata="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M2ayM3YAAAADQEAAA8AAAAAAAAAAQAgAAAAIgAAAGRycy9k&#10;b3ducmV2LnhtbFBLAQIUABQAAAAIAIdO4kA8l2N5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3468370</wp:posOffset>
              </wp:positionH>
              <wp:positionV relativeFrom="page">
                <wp:posOffset>9927590</wp:posOffset>
              </wp:positionV>
              <wp:extent cx="393065" cy="91440"/>
              <wp:effectExtent l="0" t="0" r="0" b="0"/>
              <wp:wrapNone/>
              <wp:docPr id="196" name="Shape 19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196" o:spid="_x0000_s1026" o:spt="202" type="#_x0000_t202" style="position:absolute;left:0pt;margin-left:273.1pt;margin-top:781.7pt;height:7.2pt;width:30.95pt;mso-position-horizontal-relative:page;mso-position-vertical-relative:page;mso-wrap-style:none;z-index:-440400896;mso-width-relative:page;mso-height-relative:page;" filled="f" stroked="f" coordsize="21600,21600" o:gfxdata="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M2ayM3YAAAADQEAAA8AAAAAAAAAAQAgAAAAIgAAAGRycy9k&#10;b3ducmV2LnhtbFBLAQIUABQAAAAIAIdO4kD0IDgL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3491865</wp:posOffset>
              </wp:positionH>
              <wp:positionV relativeFrom="page">
                <wp:posOffset>9933940</wp:posOffset>
              </wp:positionV>
              <wp:extent cx="393065" cy="91440"/>
              <wp:effectExtent l="0" t="0" r="0" b="0"/>
              <wp:wrapNone/>
              <wp:docPr id="201" name="Shape 20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01" o:spid="_x0000_s1026" o:spt="202" type="#_x0000_t202" style="position:absolute;left:0pt;margin-left:274.9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IwuEo/YAAAADQEAAA8AAAAAAAAAAQAgAAAAIgAAAGRycy9k&#10;b3ducmV2LnhtbFBLAQIUABQAAAAIAIdO4kCTEC18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3416935</wp:posOffset>
              </wp:positionH>
              <wp:positionV relativeFrom="page">
                <wp:posOffset>9793605</wp:posOffset>
              </wp:positionV>
              <wp:extent cx="393065" cy="91440"/>
              <wp:effectExtent l="0" t="0" r="0" b="0"/>
              <wp:wrapNone/>
              <wp:docPr id="206" name="Shape 20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06" o:spid="_x0000_s1026" o:spt="202" type="#_x0000_t202" style="position:absolute;left:0pt;margin-left:269.05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JDS3tHYAAAADQEAAA8AAAAAAAAAAQAgAAAAIgAAAGRycy9k&#10;b3ducmV2LnhtbFBLAQIUABQAAAAIAIdO4kBbp3YO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3487420</wp:posOffset>
              </wp:positionH>
              <wp:positionV relativeFrom="page">
                <wp:posOffset>9933940</wp:posOffset>
              </wp:positionV>
              <wp:extent cx="393065" cy="91440"/>
              <wp:effectExtent l="0" t="0" r="0" b="0"/>
              <wp:wrapNone/>
              <wp:docPr id="211" name="Shape 21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11" o:spid="_x0000_s1026" o:spt="202" type="#_x0000_t202" style="position:absolute;left:0pt;margin-left:274.6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3421380</wp:posOffset>
              </wp:positionH>
              <wp:positionV relativeFrom="page">
                <wp:posOffset>9793605</wp:posOffset>
              </wp:positionV>
              <wp:extent cx="393065" cy="91440"/>
              <wp:effectExtent l="0" t="0" r="0" b="0"/>
              <wp:wrapNone/>
              <wp:docPr id="216" name="Shape 21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16" o:spid="_x0000_s1026" o:spt="202" type="#_x0000_t202" style="position:absolute;left:0pt;margin-left:269.4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FBX9yjYAAAADQEAAA8AAAAAAAAAAQAgAAAAIgAAAGRycy9k&#10;b3ducmV2LnhtbFBLAQIUABQAAAAIAIdO4kARebLw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3460750</wp:posOffset>
              </wp:positionH>
              <wp:positionV relativeFrom="page">
                <wp:posOffset>9933940</wp:posOffset>
              </wp:positionV>
              <wp:extent cx="393065" cy="91440"/>
              <wp:effectExtent l="0" t="0" r="0" b="0"/>
              <wp:wrapNone/>
              <wp:docPr id="221" name="Shape 22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21" o:spid="_x0000_s1026" o:spt="202" type="#_x0000_t202" style="position:absolute;left:0pt;margin-left:272.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reGLrdkAAAANAQAADwAAAAAAAAABACAAAAAiAAAAZHJz&#10;L2Rvd25yZXYueG1sUEsBAhQAFAAAAAgAh07iQEaq1VqRAQAAJAMAAA4AAAAAAAAAAQAgAAAAK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3423285</wp:posOffset>
              </wp:positionH>
              <wp:positionV relativeFrom="page">
                <wp:posOffset>9935210</wp:posOffset>
              </wp:positionV>
              <wp:extent cx="393065" cy="91440"/>
              <wp:effectExtent l="0" t="0" r="0" b="0"/>
              <wp:wrapNone/>
              <wp:docPr id="226" name="Shape 22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26" o:spid="_x0000_s1026" o:spt="202" type="#_x0000_t202" style="position:absolute;left:0pt;margin-left:269.55pt;margin-top:782.3pt;height:7.2pt;width:30.95pt;mso-position-horizontal-relative:page;mso-position-vertical-relative:page;mso-wrap-style:none;z-index:-440400896;mso-width-relative:page;mso-height-relative:page;" filled="f" stroked="f" coordsize="21600,21600" o:gfxdata="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E35BJ/YAAAADQEAAA8AAAAAAAAAAQAgAAAAIgAAAGRycy9k&#10;b3ducmV2LnhtbFBLAQIUABQAAAAIAIdO4kCOHY4o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3638550</wp:posOffset>
              </wp:positionH>
              <wp:positionV relativeFrom="page">
                <wp:posOffset>9793605</wp:posOffset>
              </wp:positionV>
              <wp:extent cx="326390" cy="91440"/>
              <wp:effectExtent l="0" t="0" r="0" b="0"/>
              <wp:wrapNone/>
              <wp:docPr id="28" name="Shape 28"/>
              <wp:cNvGraphicFramePr/>
              <a:graphic xmlns:a="http://schemas.openxmlformats.org/drawingml/2006/main">
                <a:graphicData uri="http://schemas.microsoft.com/office/word/2010/wordprocessingShape">
                  <wps:wsp>
                    <wps:cNvSpPr txBox="1"/>
                    <wps:spPr>
                      <a:xfrm>
                        <a:off x="0" y="0"/>
                        <a:ext cx="326390"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8" o:spid="_x0000_s1026" o:spt="202" type="#_x0000_t202" style="position:absolute;left:0pt;margin-left:286.5pt;margin-top:771.15pt;height:7.2pt;width:25.7pt;mso-position-horizontal-relative:page;mso-position-vertical-relative:page;mso-wrap-style:none;z-index:-440400896;mso-width-relative:page;mso-height-relative:page;" filled="f" stroked="f" coordsize="21600,21600" o:gfxdata="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cnZkwdkAAAANAQAADwAAAAAAAAABACAAAAAiAAAAZHJzL2Rv&#10;d25yZXYueG1sUEsBAhQAFAAAAAgAh07iQKGcR6iOAQAAIgMAAA4AAAAAAAAAAQAgAAAAKA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3497580</wp:posOffset>
              </wp:positionH>
              <wp:positionV relativeFrom="page">
                <wp:posOffset>9793605</wp:posOffset>
              </wp:positionV>
              <wp:extent cx="393065" cy="91440"/>
              <wp:effectExtent l="0" t="0" r="0" b="0"/>
              <wp:wrapNone/>
              <wp:docPr id="231" name="Shape 23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31" o:spid="_x0000_s1026" o:spt="202" type="#_x0000_t202" style="position:absolute;left:0pt;margin-left:275.4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CtMclHYAAAADQEAAA8AAAAAAAAAAQAgAAAAIgAAAGRycy9k&#10;b3ducmV2LnhtbFBLAQIUABQAAAAIAIdO4kAMdBGk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3471545</wp:posOffset>
              </wp:positionH>
              <wp:positionV relativeFrom="page">
                <wp:posOffset>9933940</wp:posOffset>
              </wp:positionV>
              <wp:extent cx="393065" cy="91440"/>
              <wp:effectExtent l="0" t="0" r="0" b="0"/>
              <wp:wrapNone/>
              <wp:docPr id="236" name="Shape 236"/>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36" o:spid="_x0000_s1026" o:spt="202" type="#_x0000_t202" style="position:absolute;left:0pt;margin-left:273.3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&#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3497580</wp:posOffset>
              </wp:positionH>
              <wp:positionV relativeFrom="page">
                <wp:posOffset>9793605</wp:posOffset>
              </wp:positionV>
              <wp:extent cx="393065" cy="91440"/>
              <wp:effectExtent l="0" t="0" r="0" b="0"/>
              <wp:wrapNone/>
              <wp:docPr id="241" name="Shape 241"/>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41" o:spid="_x0000_s1026" o:spt="202" type="#_x0000_t202" style="position:absolute;left:0pt;margin-left:275.4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CtMclHYAAAADQEAAA8AAAAAAAAAAQAgAAAAIgAAAGRycy9k&#10;b3ducmV2LnhtbFBLAQIUABQAAAAIAIdO4kA5Zdwx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3458845</wp:posOffset>
              </wp:positionH>
              <wp:positionV relativeFrom="page">
                <wp:posOffset>9933940</wp:posOffset>
              </wp:positionV>
              <wp:extent cx="393065" cy="91440"/>
              <wp:effectExtent l="0" t="0" r="0" b="0"/>
              <wp:wrapNone/>
              <wp:docPr id="279" name="Shape 279"/>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79" o:spid="_x0000_s1026" o:spt="202" type="#_x0000_t202" style="position:absolute;left:0pt;margin-left:272.3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3455670</wp:posOffset>
              </wp:positionH>
              <wp:positionV relativeFrom="page">
                <wp:posOffset>9793605</wp:posOffset>
              </wp:positionV>
              <wp:extent cx="393065" cy="91440"/>
              <wp:effectExtent l="0" t="0" r="0" b="0"/>
              <wp:wrapNone/>
              <wp:docPr id="284" name="Shape 284"/>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84" o:spid="_x0000_s1026" o:spt="202" type="#_x0000_t202" style="position:absolute;left:0pt;margin-left:272.1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CTuKKbYAAAADQEAAA8AAAAAAAAAAQAgAAAAIgAAAGRycy9k&#10;b3ducmV2LnhtbFBLAQIUABQAAAAIAIdO4kA/NR60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3484245</wp:posOffset>
              </wp:positionH>
              <wp:positionV relativeFrom="page">
                <wp:posOffset>9933940</wp:posOffset>
              </wp:positionV>
              <wp:extent cx="393065" cy="91440"/>
              <wp:effectExtent l="0" t="0" r="0" b="0"/>
              <wp:wrapNone/>
              <wp:docPr id="289" name="Shape 289"/>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89" o:spid="_x0000_s1026" o:spt="202" type="#_x0000_t202" style="position:absolute;left:0pt;margin-left:274.3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DF/c242AAAAA0BAAAPAAAAAAAAAAEAIAAAACIAAABkcnMv&#10;ZG93bnJldi54bWxQSwECFAAUAAAACACHTuJABx/mYZEBAAAkAwAADgAAAAAAAAABACAAAAAn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3482975</wp:posOffset>
              </wp:positionH>
              <wp:positionV relativeFrom="page">
                <wp:posOffset>9793605</wp:posOffset>
              </wp:positionV>
              <wp:extent cx="393065" cy="91440"/>
              <wp:effectExtent l="0" t="0" r="0" b="0"/>
              <wp:wrapNone/>
              <wp:docPr id="294" name="Shape 294"/>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94" o:spid="_x0000_s1026" o:spt="202" type="#_x0000_t202" style="position:absolute;left:0pt;margin-left:274.25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3426460</wp:posOffset>
              </wp:positionH>
              <wp:positionV relativeFrom="page">
                <wp:posOffset>9933940</wp:posOffset>
              </wp:positionV>
              <wp:extent cx="460375" cy="91440"/>
              <wp:effectExtent l="0" t="0" r="0" b="0"/>
              <wp:wrapNone/>
              <wp:docPr id="299" name="Shape 299"/>
              <wp:cNvGraphicFramePr/>
              <a:graphic xmlns:a="http://schemas.openxmlformats.org/drawingml/2006/main">
                <a:graphicData uri="http://schemas.microsoft.com/office/word/2010/wordprocessingShape">
                  <wps:wsp>
                    <wps:cNvSpPr txBox="1"/>
                    <wps:spPr>
                      <a:xfrm>
                        <a:off x="0" y="0"/>
                        <a:ext cx="46037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299" o:spid="_x0000_s1026" o:spt="202" type="#_x0000_t202" style="position:absolute;left:0pt;margin-left:269.8pt;margin-top:782.2pt;height:7.2pt;width:36.25pt;mso-position-horizontal-relative:page;mso-position-vertical-relative:page;mso-wrap-style:none;z-index:-440400896;mso-width-relative:page;mso-height-relative:page;" filled="f" stroked="f" coordsize="21600,21600" o:gfxdata="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3426460</wp:posOffset>
              </wp:positionH>
              <wp:positionV relativeFrom="page">
                <wp:posOffset>9793605</wp:posOffset>
              </wp:positionV>
              <wp:extent cx="460375" cy="91440"/>
              <wp:effectExtent l="0" t="0" r="0" b="0"/>
              <wp:wrapNone/>
              <wp:docPr id="304" name="Shape 304"/>
              <wp:cNvGraphicFramePr/>
              <a:graphic xmlns:a="http://schemas.openxmlformats.org/drawingml/2006/main">
                <a:graphicData uri="http://schemas.microsoft.com/office/word/2010/wordprocessingShape">
                  <wps:wsp>
                    <wps:cNvSpPr txBox="1"/>
                    <wps:spPr>
                      <a:xfrm>
                        <a:off x="0" y="0"/>
                        <a:ext cx="46037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304" o:spid="_x0000_s1026" o:spt="202" type="#_x0000_t202" style="position:absolute;left:0pt;margin-left:269.8pt;margin-top:771.15pt;height:7.2pt;width:36.25pt;mso-position-horizontal-relative:page;mso-position-vertical-relative:page;mso-wrap-style:none;z-index:-440400896;mso-width-relative:page;mso-height-relative:page;" filled="f" stroked="f" coordsize="21600,21600" o:gfxdata="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ByjLL72QAAAA0BAAAPAAAAAAAAAAEAIAAAACIAAABkcnMv&#10;ZG93bnJldi54bWxQSwECFAAUAAAACACHTuJAKBHv85ABAAAkAwAADgAAAAAAAAABACAAAAAo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3477895</wp:posOffset>
              </wp:positionH>
              <wp:positionV relativeFrom="page">
                <wp:posOffset>9933940</wp:posOffset>
              </wp:positionV>
              <wp:extent cx="393065" cy="91440"/>
              <wp:effectExtent l="0" t="0" r="0" b="0"/>
              <wp:wrapNone/>
              <wp:docPr id="309" name="Shape 309"/>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309" o:spid="_x0000_s1026" o:spt="202" type="#_x0000_t202" style="position:absolute;left:0pt;margin-left:273.85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PhEsQnYAAAADQEAAA8AAAAAAAAAAQAgAAAAIgAAAGRycy9k&#10;b3ducmV2LnhtbFBLAQIUABQAAAAIAIdO4kADmPNskAEAACQDAAAOAAAAAAAAAAEAIAAAACc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3601720</wp:posOffset>
              </wp:positionH>
              <wp:positionV relativeFrom="page">
                <wp:posOffset>9933940</wp:posOffset>
              </wp:positionV>
              <wp:extent cx="326390" cy="91440"/>
              <wp:effectExtent l="0" t="0" r="0" b="0"/>
              <wp:wrapNone/>
              <wp:docPr id="33" name="Shape 33"/>
              <wp:cNvGraphicFramePr/>
              <a:graphic xmlns:a="http://schemas.openxmlformats.org/drawingml/2006/main">
                <a:graphicData uri="http://schemas.microsoft.com/office/word/2010/wordprocessingShape">
                  <wps:wsp>
                    <wps:cNvSpPr txBox="1"/>
                    <wps:spPr>
                      <a:xfrm>
                        <a:off x="0" y="0"/>
                        <a:ext cx="326390"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33" o:spid="_x0000_s1026" o:spt="202" type="#_x0000_t202" style="position:absolute;left:0pt;margin-left:283.6pt;margin-top:782.2pt;height:7.2pt;width:25.7pt;mso-position-horizontal-relative:page;mso-position-vertical-relative:page;mso-wrap-style:none;z-index:-440400896;mso-width-relative:page;mso-height-relative:page;" filled="f" stroked="f" coordsize="21600,21600" o:gfxdata="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uJVMj2AAAAA0BAAAPAAAAAAAAAAEAIAAAACIAAABkcnMvZG93&#10;bnJldi54bWxQSwECFAAUAAAACACHTuJAjuZUvo4BAAAiAwAADgAAAAAAAAABACAAAAAn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3638550</wp:posOffset>
              </wp:positionH>
              <wp:positionV relativeFrom="page">
                <wp:posOffset>9793605</wp:posOffset>
              </wp:positionV>
              <wp:extent cx="326390" cy="91440"/>
              <wp:effectExtent l="0" t="0" r="0" b="0"/>
              <wp:wrapNone/>
              <wp:docPr id="38" name="Shape 38"/>
              <wp:cNvGraphicFramePr/>
              <a:graphic xmlns:a="http://schemas.openxmlformats.org/drawingml/2006/main">
                <a:graphicData uri="http://schemas.microsoft.com/office/word/2010/wordprocessingShape">
                  <wps:wsp>
                    <wps:cNvSpPr txBox="1"/>
                    <wps:spPr>
                      <a:xfrm>
                        <a:off x="0" y="0"/>
                        <a:ext cx="326390"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一</w:t>
                          </w:r>
                        </w:p>
                      </w:txbxContent>
                    </wps:txbx>
                    <wps:bodyPr wrap="none" lIns="0" tIns="0" rIns="0" bIns="0">
                      <a:spAutoFit/>
                    </wps:bodyPr>
                  </wps:wsp>
                </a:graphicData>
              </a:graphic>
            </wp:anchor>
          </w:drawing>
        </mc:Choice>
        <mc:Fallback>
          <w:pict>
            <v:shape id="Shape 38" o:spid="_x0000_s1026" o:spt="202" type="#_x0000_t202" style="position:absolute;left:0pt;margin-left:286.5pt;margin-top:771.15pt;height:7.2pt;width:25.7pt;mso-position-horizontal-relative:page;mso-position-vertical-relative:page;mso-wrap-style:none;z-index:-440400896;mso-width-relative:page;mso-height-relative:page;" filled="f" stroked="f" coordsize="21600,21600" o:gfxdata="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cnZkwdkAAAANAQAADwAAAAAAAAABACAAAAAiAAAAZHJzL2Rv&#10;d25yZXYueG1sUEsBAhQAFAAAAAgAh07iQCHcJfCOAQAAIgMAAA4AAAAAAAAAAQAgAAAAKA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一</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3535680</wp:posOffset>
              </wp:positionH>
              <wp:positionV relativeFrom="page">
                <wp:posOffset>9933940</wp:posOffset>
              </wp:positionV>
              <wp:extent cx="393065" cy="91440"/>
              <wp:effectExtent l="0" t="0" r="0" b="0"/>
              <wp:wrapNone/>
              <wp:docPr id="44" name="Shape 44"/>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44" o:spid="_x0000_s1026" o:spt="202" type="#_x0000_t202" style="position:absolute;left:0pt;margin-left:278.4pt;margin-top:782.2pt;height:7.2pt;width:30.95pt;mso-position-horizontal-relative:page;mso-position-vertical-relative:page;mso-wrap-style:none;z-index:-440400896;mso-width-relative:page;mso-height-relative:page;" filled="f" stroked="f" coordsize="21600,21600" o:gfxdata="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Ukaz1dgAAAANAQAADwAAAAAAAAABACAAAAAiAAAAZHJzL2Rv&#10;d25yZXYueG1sUEsBAhQAFAAAAAgAh07iQIokbw+PAQAAIgMAAA4AAAAAAAAAAQAgAAAAJw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3611880</wp:posOffset>
              </wp:positionH>
              <wp:positionV relativeFrom="page">
                <wp:posOffset>9793605</wp:posOffset>
              </wp:positionV>
              <wp:extent cx="393065" cy="91440"/>
              <wp:effectExtent l="0" t="0" r="0" b="0"/>
              <wp:wrapNone/>
              <wp:docPr id="49" name="Shape 49"/>
              <wp:cNvGraphicFramePr/>
              <a:graphic xmlns:a="http://schemas.openxmlformats.org/drawingml/2006/main">
                <a:graphicData uri="http://schemas.microsoft.com/office/word/2010/wordprocessingShape">
                  <wps:wsp>
                    <wps:cNvSpPr txBox="1"/>
                    <wps:spPr>
                      <a:xfrm>
                        <a:off x="0" y="0"/>
                        <a:ext cx="393065"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49" o:spid="_x0000_s1026" o:spt="202" type="#_x0000_t202" style="position:absolute;left:0pt;margin-left:284.4pt;margin-top:771.15pt;height:7.2pt;width:30.95pt;mso-position-horizontal-relative:page;mso-position-vertical-relative:page;mso-wrap-style:none;z-index:-440400896;mso-width-relative:page;mso-height-relative:page;" filled="f" stroked="f" coordsize="21600,21600" o:gfxdata="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NUaucLZAAAADQEAAA8AAAAAAAAAAQAgAAAAIgAAAGRycy9k&#10;b3ducmV2LnhtbFBLAQIUABQAAAAIAIdO4kCreDV9jwEAACIDAAAOAAAAAAAAAAEAIAAAACg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3638550</wp:posOffset>
              </wp:positionH>
              <wp:positionV relativeFrom="page">
                <wp:posOffset>9793605</wp:posOffset>
              </wp:positionV>
              <wp:extent cx="326390" cy="91440"/>
              <wp:effectExtent l="0" t="0" r="0" b="0"/>
              <wp:wrapNone/>
              <wp:docPr id="54" name="Shape 54"/>
              <wp:cNvGraphicFramePr/>
              <a:graphic xmlns:a="http://schemas.openxmlformats.org/drawingml/2006/main">
                <a:graphicData uri="http://schemas.microsoft.com/office/word/2010/wordprocessingShape">
                  <wps:wsp>
                    <wps:cNvSpPr txBox="1"/>
                    <wps:spPr>
                      <a:xfrm>
                        <a:off x="0" y="0"/>
                        <a:ext cx="326390" cy="9144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wps:txbx>
                    <wps:bodyPr wrap="none" lIns="0" tIns="0" rIns="0" bIns="0">
                      <a:spAutoFit/>
                    </wps:bodyPr>
                  </wps:wsp>
                </a:graphicData>
              </a:graphic>
            </wp:anchor>
          </w:drawing>
        </mc:Choice>
        <mc:Fallback>
          <w:pict>
            <v:shape id="Shape 54" o:spid="_x0000_s1026" o:spt="202" type="#_x0000_t202" style="position:absolute;left:0pt;margin-left:286.5pt;margin-top:771.15pt;height:7.2pt;width:25.7pt;mso-position-horizontal-relative:page;mso-position-vertical-relative:page;mso-wrap-style:none;z-index:-440400896;mso-width-relative:page;mso-height-relative:page;" filled="f" stroked="f" coordsize="21600,21600" o:gfxdata="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cnZkwdkAAAANAQAADwAAAAAAAAABACAAAAAiAAAAZHJzL2Rv&#10;d25yZXYueG1sUEsBAhQAFAAAAAgAh07iQHyUT4KOAQAAIgMAAA4AAAAAAAAAAQAgAAAAKA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w:t>
                    </w:r>
                    <w:r>
                      <w:fldChar w:fldCharType="begin"/>
                    </w:r>
                    <w:r>
                      <w:instrText xml:space="preserve"> PAGE \* MERGEFORMAT </w:instrText>
                    </w:r>
                    <w:r>
                      <w:fldChar w:fldCharType="separate"/>
                    </w:r>
                    <w:r>
                      <w:rPr>
                        <w:color w:val="000000"/>
                        <w:spacing w:val="0"/>
                        <w:w w:val="100"/>
                        <w:position w:val="0"/>
                        <w:sz w:val="20"/>
                        <w:szCs w:val="20"/>
                      </w:rPr>
                      <w:t>#</w:t>
                    </w:r>
                    <w:r>
                      <w:rPr>
                        <w:color w:val="000000"/>
                        <w:spacing w:val="0"/>
                        <w:w w:val="100"/>
                        <w:position w:val="0"/>
                        <w:sz w:val="20"/>
                        <w:szCs w:val="20"/>
                      </w:rPr>
                      <w:fldChar w:fldCharType="end"/>
                    </w:r>
                    <w:r>
                      <w:rPr>
                        <w:color w:val="000000"/>
                        <w:spacing w:val="0"/>
                        <w:w w:val="100"/>
                        <w:position w:val="0"/>
                        <w:sz w:val="20"/>
                        <w:szCs w:val="20"/>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1149350</wp:posOffset>
              </wp:positionH>
              <wp:positionV relativeFrom="page">
                <wp:posOffset>564515</wp:posOffset>
              </wp:positionV>
              <wp:extent cx="3325495" cy="109855"/>
              <wp:effectExtent l="0" t="0" r="0" b="0"/>
              <wp:wrapNone/>
              <wp:docPr id="1" name="Shape 1"/>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wps:txbx>
                    <wps:bodyPr wrap="none" lIns="0" tIns="0" rIns="0" bIns="0">
                      <a:spAutoFit/>
                    </wps:bodyPr>
                  </wps:wsp>
                </a:graphicData>
              </a:graphic>
            </wp:anchor>
          </w:drawing>
        </mc:Choice>
        <mc:Fallback>
          <w:pict>
            <v:shape id="Shape 1" o:spid="_x0000_s1026" o:spt="202" type="#_x0000_t202" style="position:absolute;left:0pt;margin-left:90.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D7ZVK61QAAAAoBAAAPAAAAAAAAAAEAIAAAACIAAABkcnMvZG93bnJl&#10;di54bWxQSwECFAAUAAAACACHTuJAOht7eo4BAAAiAwAADgAAAAAAAAABACAAAAAkAQAAZHJzL2Uy&#10;b0RvYy54bWxQSwUGAAAAAAYABgBZAQAAJAU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1118870</wp:posOffset>
              </wp:positionH>
              <wp:positionV relativeFrom="page">
                <wp:posOffset>706120</wp:posOffset>
              </wp:positionV>
              <wp:extent cx="5318760" cy="0"/>
              <wp:effectExtent l="0" t="0" r="0" b="0"/>
              <wp:wrapNone/>
              <wp:docPr id="3" name="Shape 3"/>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3" o:spid="_x0000_s1026" o:spt="32" type="#_x0000_t32" style="position:absolute;left:0pt;margin-left:88.1pt;margin-top:55.6pt;height:0pt;width:418.8pt;mso-position-horizontal-relative:page;mso-position-vertical-relative:page;z-index:-503315456;mso-width-relative:page;mso-height-relative:page;" filled="f" stroked="t" coordsize="21600,21600" o:gfxdata="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">
              <v:fill on="f" focussize="0,0"/>
              <v:stroke weight="1pt" color="#FFFFFF" joinstyle="round"/>
              <v:imagedata o:title=""/>
              <o:lock v:ext="edit" aspectratio="f"/>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5960110</wp:posOffset>
              </wp:positionH>
              <wp:positionV relativeFrom="page">
                <wp:posOffset>564515</wp:posOffset>
              </wp:positionV>
              <wp:extent cx="445135" cy="106680"/>
              <wp:effectExtent l="0" t="0" r="0" b="0"/>
              <wp:wrapNone/>
              <wp:docPr id="41" name="Shape 41"/>
              <wp:cNvGraphicFramePr/>
              <a:graphic xmlns:a="http://schemas.openxmlformats.org/drawingml/2006/main">
                <a:graphicData uri="http://schemas.microsoft.com/office/word/2010/wordprocessingShape">
                  <wps:wsp>
                    <wps:cNvSpPr txBox="1"/>
                    <wps:spPr>
                      <a:xfrm>
                        <a:off x="0" y="0"/>
                        <a:ext cx="44513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总体架构</w:t>
                          </w:r>
                        </w:p>
                      </w:txbxContent>
                    </wps:txbx>
                    <wps:bodyPr wrap="none" lIns="0" tIns="0" rIns="0" bIns="0">
                      <a:spAutoFit/>
                    </wps:bodyPr>
                  </wps:wsp>
                </a:graphicData>
              </a:graphic>
            </wp:anchor>
          </w:drawing>
        </mc:Choice>
        <mc:Fallback>
          <w:pict>
            <v:shape id="Shape 41" o:spid="_x0000_s1026" o:spt="202" type="#_x0000_t202" style="position:absolute;left:0pt;margin-left:469.3pt;margin-top:44.45pt;height:8.4pt;width:35.05pt;mso-position-horizontal-relative:page;mso-position-vertical-relative:page;mso-wrap-style:none;z-index:-440400896;mso-width-relative:page;mso-height-relative:page;" filled="f" stroked="f" coordsize="21600,21600" o:gfxdata="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Ohx8vjWAAAACwEAAA8AAAAAAAAAAQAgAAAAIgAAAGRycy9k&#10;b3ducmV2LnhtbFBLAQIUABQAAAAIAIdO4kAR76CQkgEAACMDAAAOAAAAAAAAAAEAIAAAACU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总体架构</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1111250</wp:posOffset>
              </wp:positionH>
              <wp:positionV relativeFrom="page">
                <wp:posOffset>706120</wp:posOffset>
              </wp:positionV>
              <wp:extent cx="5318760" cy="0"/>
              <wp:effectExtent l="0" t="0" r="0" b="0"/>
              <wp:wrapNone/>
              <wp:docPr id="43" name="Shape 43"/>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43" o:spid="_x0000_s1026" o:spt="32" type="#_x0000_t32" style="position:absolute;left:0pt;margin-left:87.5pt;margin-top:55.6pt;height:0pt;width:418.8pt;mso-position-horizontal-relative:page;mso-position-vertical-relative:page;z-index:-503315456;mso-width-relative:page;mso-height-relative:page;" filled="f" stroked="t" coordsize="21600,21600" o:gfxdata="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VE1a0dYAAAAMAQAADwAAAAAAAAABACAAAAAiAAAAZHJzL2Rvd25yZXYu&#10;eG1sUEsBAhQAFAAAAAgAh07iQBl1IECLAQAADgMAAA4AAAAAAAAAAQAgAAAAJQEAAGRycy9lMm9E&#10;b2MueG1sUEsFBgAAAAAGAAYAWQEAACIFAAAAAA==&#10;">
              <v:fill on="f" focussize="0,0"/>
              <v:stroke weight="1pt" color="#FFFFFF" joinstyle="round"/>
              <v:imagedata o:title=""/>
              <o:lock v:ext="edit" aspectratio="f"/>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1179830</wp:posOffset>
              </wp:positionH>
              <wp:positionV relativeFrom="page">
                <wp:posOffset>562610</wp:posOffset>
              </wp:positionV>
              <wp:extent cx="3325495" cy="109855"/>
              <wp:effectExtent l="0" t="0" r="0" b="0"/>
              <wp:wrapNone/>
              <wp:docPr id="46" name="Shape 46"/>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46" o:spid="_x0000_s1026" o:spt="202" type="#_x0000_t202" style="position:absolute;left:0pt;margin-left:92.9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HvK9/bVAAAACgEAAA8AAAAAAAAAAQAgAAAAIgAAAGRycy9kb3du&#10;cmV2LnhtbFBLAQIUABQAAAAIAIdO4kDErGoJkAEAACQDAAAOAAAAAAAAAAEAIAAAACQ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1149350</wp:posOffset>
              </wp:positionH>
              <wp:positionV relativeFrom="page">
                <wp:posOffset>706120</wp:posOffset>
              </wp:positionV>
              <wp:extent cx="5318760" cy="0"/>
              <wp:effectExtent l="0" t="0" r="0" b="0"/>
              <wp:wrapNone/>
              <wp:docPr id="48" name="Shape 48"/>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48" o:spid="_x0000_s1026" o:spt="32" type="#_x0000_t32" style="position:absolute;left:0pt;margin-left:90.5pt;margin-top:55.6pt;height:0pt;width:418.8pt;mso-position-horizontal-relative:page;mso-position-vertical-relative:page;z-index:-503315456;mso-width-relative:page;mso-height-relative:page;" filled="f" stroked="t" coordsize="21600,21600" o:gfxdata="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rJcP01gAAAAwBAAAPAAAAAAAAAAEAIAAAACIAAABkcnMvZG93bnJldi54&#10;bWxQSwECFAAUAAAACACHTuJA3cQFvooBAAAOAwAADgAAAAAAAAABACAAAAAlAQAAZHJzL2Uyb0Rv&#10;Yy54bWxQSwUGAAAAAAYABgBZAQAAIQUAAAAA&#10;">
              <v:fill on="f" focussize="0,0"/>
              <v:stroke weight="1pt" color="#FFFFFF" joinstyle="round"/>
              <v:imagedata o:title=""/>
              <o:lock v:ext="edit" aspectratio="f"/>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1172210</wp:posOffset>
              </wp:positionH>
              <wp:positionV relativeFrom="page">
                <wp:posOffset>564515</wp:posOffset>
              </wp:positionV>
              <wp:extent cx="3325495" cy="109855"/>
              <wp:effectExtent l="0" t="0" r="0" b="0"/>
              <wp:wrapNone/>
              <wp:docPr id="51" name="Shape 51"/>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51" o:spid="_x0000_s1026" o:spt="202" type="#_x0000_t202" style="position:absolute;left:0pt;margin-left:92.3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SDg/YdUAAAAKAQAADwAAAAAAAAABACAAAAAiAAAAZHJzL2Rv&#10;d25yZXYueG1sUEsBAhQAFAAAAAgAh07iQJ6BBKiSAQAAJAMAAA4AAAAAAAAAAQAgAAAAJA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706120</wp:posOffset>
              </wp:positionV>
              <wp:extent cx="5318760" cy="0"/>
              <wp:effectExtent l="0" t="0" r="0" b="0"/>
              <wp:wrapNone/>
              <wp:docPr id="53" name="Shape 53"/>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53" o:spid="_x0000_s1026" o:spt="32" type="#_x0000_t32" style="position:absolute;left:0pt;margin-left:89.9pt;margin-top:55.6pt;height:0pt;width:418.8pt;mso-position-horizontal-relative:page;mso-position-vertical-relative:page;z-index:-503315456;mso-width-relative:page;mso-height-relative:page;" filled="f" stroked="t" coordsize="21600,21600" o:gfxdata="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4IhL29YAAAAMAQAADwAAAAAAAAABACAAAAAiAAAAZHJzL2Rvd25yZXYu&#10;eG1sUEsBAhQAFAAAAAgAh07iQNrkBaGLAQAADgMAAA4AAAAAAAAAAQAgAAAAJQEAAGRycy9lMm9E&#10;b2MueG1sUEsFBgAAAAAGAAYAWQEAACIFAAAAAA==&#10;">
              <v:fill on="f" focussize="0,0"/>
              <v:stroke weight="1pt" color="#FFFFFF" joinstyle="round"/>
              <v:imagedata o:title=""/>
              <o:lock v:ext="edit" aspectratio="f"/>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5820410</wp:posOffset>
              </wp:positionH>
              <wp:positionV relativeFrom="page">
                <wp:posOffset>565785</wp:posOffset>
              </wp:positionV>
              <wp:extent cx="551815" cy="106680"/>
              <wp:effectExtent l="0" t="0" r="0" b="0"/>
              <wp:wrapNone/>
              <wp:docPr id="58" name="Shape 58"/>
              <wp:cNvGraphicFramePr/>
              <a:graphic xmlns:a="http://schemas.openxmlformats.org/drawingml/2006/main">
                <a:graphicData uri="http://schemas.microsoft.com/office/word/2010/wordprocessingShape">
                  <wps:wsp>
                    <wps:cNvSpPr txBox="1"/>
                    <wps:spPr>
                      <a:xfrm>
                        <a:off x="0" y="0"/>
                        <a:ext cx="55181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w:t>
                          </w:r>
                        </w:p>
                      </w:txbxContent>
                    </wps:txbx>
                    <wps:bodyPr wrap="none" lIns="0" tIns="0" rIns="0" bIns="0">
                      <a:spAutoFit/>
                    </wps:bodyPr>
                  </wps:wsp>
                </a:graphicData>
              </a:graphic>
            </wp:anchor>
          </w:drawing>
        </mc:Choice>
        <mc:Fallback>
          <w:pict>
            <v:shape id="Shape 58" o:spid="_x0000_s1026" o:spt="202" type="#_x0000_t202" style="position:absolute;left:0pt;margin-left:458.3pt;margin-top:44.55pt;height:8.4pt;width:43.45pt;mso-position-horizontal-relative:page;mso-position-vertical-relative:page;mso-wrap-style:none;z-index:-440400896;mso-width-relative:page;mso-height-relative:page;" filled="f" stroked="f" coordsize="21600,21600" o:gfxdata="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uHH2t9YAAAALAQAADwAAAAAAAAABACAAAAAiAAAAZHJzL2Rvd25y&#10;ZXYueG1sUEsBAhQAFAAAAAgAh07iQFQdvmeOAQAAIwMAAA4AAAAAAAAAAQAgAAAAJQEAAGRycy9l&#10;Mm9Eb2MueG1sUEsFBgAAAAAGAAYAWQEAACU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1083945</wp:posOffset>
              </wp:positionH>
              <wp:positionV relativeFrom="page">
                <wp:posOffset>707390</wp:posOffset>
              </wp:positionV>
              <wp:extent cx="5318760" cy="0"/>
              <wp:effectExtent l="0" t="0" r="0" b="0"/>
              <wp:wrapNone/>
              <wp:docPr id="60" name="Shape 60"/>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60" o:spid="_x0000_s1026" o:spt="32" type="#_x0000_t32" style="position:absolute;left:0pt;margin-left:85.35pt;margin-top:55.7pt;height:0pt;width:418.8pt;mso-position-horizontal-relative:page;mso-position-vertical-relative:page;z-index:-503315456;mso-width-relative:page;mso-height-relative:page;" filled="f" stroked="t" coordsize="21600,21600" o:gfxdata="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NSy74rWAAAADAEAAA8AAAAAAAAAAQAgAAAAIgAAAGRycy9kb3ducmV2Lnht&#10;bFBLAQIUABQAAAAIAIdO4kADPQAkiQEAAA4DAAAOAAAAAAAAAAEAIAAAACUBAABkcnMvZTJvRG9j&#10;LnhtbFBLBQYAAAAABgAGAFkBAAAgBQAAAAA=&#10;">
              <v:fill on="f" focussize="0,0"/>
              <v:stroke weight="1pt" color="#FFFFFF" joinstyle="round"/>
              <v:imagedata o:title=""/>
              <o:lock v:ext="edit" aspectratio="f"/>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1179830</wp:posOffset>
              </wp:positionH>
              <wp:positionV relativeFrom="page">
                <wp:posOffset>562610</wp:posOffset>
              </wp:positionV>
              <wp:extent cx="3325495" cy="109855"/>
              <wp:effectExtent l="0" t="0" r="0" b="0"/>
              <wp:wrapNone/>
              <wp:docPr id="63" name="Shape 6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63" o:spid="_x0000_s1026" o:spt="202" type="#_x0000_t202" style="position:absolute;left:0pt;margin-left:92.9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HvK9/bVAAAACgEAAA8AAAAAAAAAAQAgAAAAIgAAAGRycy9k&#10;b3ducmV2LnhtbFBLAQIUABQAAAAIAIdO4kDUx1R/kwEAACQDAAAOAAAAAAAAAAEAIAAAACQ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1149350</wp:posOffset>
              </wp:positionH>
              <wp:positionV relativeFrom="page">
                <wp:posOffset>706120</wp:posOffset>
              </wp:positionV>
              <wp:extent cx="5318760" cy="0"/>
              <wp:effectExtent l="0" t="0" r="0" b="0"/>
              <wp:wrapNone/>
              <wp:docPr id="65" name="Shape 65"/>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65" o:spid="_x0000_s1026" o:spt="32" type="#_x0000_t32" style="position:absolute;left:0pt;margin-left:90.5pt;margin-top:55.6pt;height:0pt;width:418.8pt;mso-position-horizontal-relative:page;mso-position-vertical-relative:page;z-index:-503315456;mso-width-relative:page;mso-height-relative:page;" filled="f" stroked="t" coordsize="21600,21600" o:gfxdata="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rJcP01gAAAAwBAAAPAAAAAAAAAAEAIAAAACIAAABkcnMvZG93bnJldi54&#10;bWxQSwECFAAUAAAACACHTuJAZIsuo4oBAAAOAwAADgAAAAAAAAABACAAAAAlAQAAZHJzL2Uyb0Rv&#10;Yy54bWxQSwUGAAAAAAYABgBZAQAAIQUAAAAA&#10;">
              <v:fill on="f" focussize="0,0"/>
              <v:stroke weight="1pt" color="#FFFFFF" joinstyle="round"/>
              <v:imagedata o:title=""/>
              <o:lock v:ext="edit" aspectratio="f"/>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5878195</wp:posOffset>
              </wp:positionH>
              <wp:positionV relativeFrom="page">
                <wp:posOffset>565785</wp:posOffset>
              </wp:positionV>
              <wp:extent cx="551815" cy="106680"/>
              <wp:effectExtent l="0" t="0" r="0" b="0"/>
              <wp:wrapNone/>
              <wp:docPr id="68" name="Shape 68"/>
              <wp:cNvGraphicFramePr/>
              <a:graphic xmlns:a="http://schemas.openxmlformats.org/drawingml/2006/main">
                <a:graphicData uri="http://schemas.microsoft.com/office/word/2010/wordprocessingShape">
                  <wps:wsp>
                    <wps:cNvSpPr txBox="1"/>
                    <wps:spPr>
                      <a:xfrm>
                        <a:off x="0" y="0"/>
                        <a:ext cx="55181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w:t>
                          </w:r>
                        </w:p>
                      </w:txbxContent>
                    </wps:txbx>
                    <wps:bodyPr wrap="none" lIns="0" tIns="0" rIns="0" bIns="0">
                      <a:spAutoFit/>
                    </wps:bodyPr>
                  </wps:wsp>
                </a:graphicData>
              </a:graphic>
            </wp:anchor>
          </w:drawing>
        </mc:Choice>
        <mc:Fallback>
          <w:pict>
            <v:shape id="Shape 68" o:spid="_x0000_s1026" o:spt="202" type="#_x0000_t202" style="position:absolute;left:0pt;margin-left:462.85pt;margin-top:44.55pt;height:8.4pt;width:43.45pt;mso-position-horizontal-relative:page;mso-position-vertical-relative:page;mso-wrap-style:none;z-index:-440400896;mso-width-relative:page;mso-height-relative:page;" filled="f" stroked="f" coordsize="21600,21600" o:gfxdata="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Ov/32jXAAAACwEAAA8AAAAAAAAAAQAgAAAAIgAAAGRycy9kb3du&#10;cmV2LnhtbFBLAQIUABQAAAAIAIdO4kC1OO6KjgEAACMDAAAOAAAAAAAAAAEAIAAAACY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高精度地图</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707390</wp:posOffset>
              </wp:positionV>
              <wp:extent cx="5318760" cy="0"/>
              <wp:effectExtent l="0" t="0" r="0" b="0"/>
              <wp:wrapNone/>
              <wp:docPr id="70" name="Shape 70"/>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70" o:spid="_x0000_s1026" o:spt="32" type="#_x0000_t32" style="position:absolute;left:0pt;margin-left:89.9pt;margin-top:55.7pt;height:0pt;width:418.8pt;mso-position-horizontal-relative:page;mso-position-vertical-relative:page;z-index:-503315456;mso-width-relative:page;mso-height-relative:page;" filled="f" stroked="t" coordsize="21600,21600" o:gfxdata="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9g0fd1gAAAAwBAAAPAAAAAAAAAAEAIAAAACIAAABkcnMvZG93bnJldi54&#10;bWxQSwECFAAUAAAACACHTuJAwKwlxYoBAAAOAwAADgAAAAAAAAABACAAAAAlAQAAZHJzL2Uyb0Rv&#10;Yy54bWxQSwUGAAAAAAYABgBZAQAAIQUAAAAA&#10;">
              <v:fill on="f" focussize="0,0"/>
              <v:stroke weight="1pt" color="#FFFFFF" joinstyle="round"/>
              <v:imagedata o:title=""/>
              <o:lock v:ext="edit" aspectratio="f"/>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1172210</wp:posOffset>
              </wp:positionH>
              <wp:positionV relativeFrom="page">
                <wp:posOffset>562610</wp:posOffset>
              </wp:positionV>
              <wp:extent cx="3325495" cy="109855"/>
              <wp:effectExtent l="0" t="0" r="0" b="0"/>
              <wp:wrapNone/>
              <wp:docPr id="73" name="Shape 7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73" o:spid="_x0000_s1026" o:spt="202" type="#_x0000_t202" style="position:absolute;left:0pt;margin-left:92.3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Dyr1jNYAAAAKAQAADwAAAAAAAAABACAAAAAiAAAAZHJz&#10;L2Rvd25yZXYueG1sUEsBAhQAFAAAAAgAh07iQG1GCzKUAQAAJAMAAA4AAAAAAAAAAQAgAAAAJQ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704215</wp:posOffset>
              </wp:positionV>
              <wp:extent cx="5318760" cy="0"/>
              <wp:effectExtent l="0" t="0" r="0" b="0"/>
              <wp:wrapNone/>
              <wp:docPr id="75" name="Shape 75"/>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75" o:spid="_x0000_s1026" o:spt="32" type="#_x0000_t32" style="position:absolute;left:0pt;margin-left:89.9pt;margin-top:55.45pt;height:0pt;width:418.8pt;mso-position-horizontal-relative:page;mso-position-vertical-relative:page;z-index:-503315456;mso-width-relative:page;mso-height-relative:page;" filled="f" stroked="t" coordsize="21600,21600" o:gfxdata="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0tnboNcAAAAMAQAADwAAAAAAAAABACAAAAAiAAAAZHJzL2Rvd25yZXYu&#10;eG1sUEsBAhQAFAAAAAgAh07iQKcaC0KKAQAADgMAAA4AAAAAAAAAAQAgAAAAJgEAAGRycy9lMm9E&#10;b2MueG1sUEsFBgAAAAAGAAYAWQEAACIFAAAAAA==&#10;">
              <v:fill on="f" focussize="0,0"/>
              <v:stroke weight="1pt" color="#FFFFFF" joinstyle="round"/>
              <v:imagedata o:title=""/>
              <o:lock v:ext="edit" aspectratio="f"/>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5955030</wp:posOffset>
              </wp:positionH>
              <wp:positionV relativeFrom="page">
                <wp:posOffset>564515</wp:posOffset>
              </wp:positionV>
              <wp:extent cx="450850" cy="106680"/>
              <wp:effectExtent l="0" t="0" r="0" b="0"/>
              <wp:wrapNone/>
              <wp:docPr id="79" name="Shape 79"/>
              <wp:cNvGraphicFramePr/>
              <a:graphic xmlns:a="http://schemas.openxmlformats.org/drawingml/2006/main">
                <a:graphicData uri="http://schemas.microsoft.com/office/word/2010/wordprocessingShape">
                  <wps:wsp>
                    <wps:cNvSpPr txBox="1"/>
                    <wps:spPr>
                      <a:xfrm>
                        <a:off x="0" y="0"/>
                        <a:ext cx="45085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定位设施</w:t>
                          </w:r>
                        </w:p>
                      </w:txbxContent>
                    </wps:txbx>
                    <wps:bodyPr wrap="none" lIns="0" tIns="0" rIns="0" bIns="0">
                      <a:spAutoFit/>
                    </wps:bodyPr>
                  </wps:wsp>
                </a:graphicData>
              </a:graphic>
            </wp:anchor>
          </w:drawing>
        </mc:Choice>
        <mc:Fallback>
          <w:pict>
            <v:shape id="Shape 79" o:spid="_x0000_s1026" o:spt="202" type="#_x0000_t202" style="position:absolute;left:0pt;margin-left:468.9pt;margin-top:44.45pt;height:8.4pt;width:35.5pt;mso-position-horizontal-relative:page;mso-position-vertical-relative:page;mso-wrap-style:none;z-index:-440400896;mso-width-relative:page;mso-height-relative:page;" filled="f" stroked="f" coordsize="21600,21600" o:gfxdata="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LKEClrWAAAACwEAAA8AAAAAAAAAAQAgAAAAIgAAAGRycy9kb3du&#10;cmV2LnhtbFBLAQIUABQAAAAIAIdO4kDQKsyIjwEAACM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定位设施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1111885</wp:posOffset>
              </wp:positionH>
              <wp:positionV relativeFrom="page">
                <wp:posOffset>706120</wp:posOffset>
              </wp:positionV>
              <wp:extent cx="5318760" cy="0"/>
              <wp:effectExtent l="0" t="0" r="0" b="0"/>
              <wp:wrapNone/>
              <wp:docPr id="81" name="Shape 81"/>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81" o:spid="_x0000_s1026" o:spt="32" type="#_x0000_t32" style="position:absolute;left:0pt;margin-left:87.55pt;margin-top:55.6pt;height:0pt;width:418.8pt;mso-position-horizontal-relative:page;mso-position-vertical-relative:page;z-index:-503315456;mso-width-relative:page;mso-height-relative:page;" filled="f" stroked="t" coordsize="21600,21600" o:gfxdata="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su5a51gAAAAwBAAAPAAAAAAAAAAEAIAAAACIAAABkcnMvZG93bnJldi54&#10;bWxQSwECFAAUAAAACACHTuJAHR+vQIoBAAAOAwAADgAAAAAAAAABACAAAAAlAQAAZHJzL2Uyb0Rv&#10;Yy54bWxQSwUGAAAAAAYABgBZAQAAIQUAAAAA&#10;">
              <v:fill on="f" focussize="0,0"/>
              <v:stroke weight="1pt" color="#FFFFFF" joinstyle="round"/>
              <v:imagedata o:title=""/>
              <o:lock v:ext="edit" aspectratio="f"/>
            </v:shape>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1142365</wp:posOffset>
              </wp:positionH>
              <wp:positionV relativeFrom="page">
                <wp:posOffset>564515</wp:posOffset>
              </wp:positionV>
              <wp:extent cx="3325495" cy="109855"/>
              <wp:effectExtent l="0" t="0" r="0" b="0"/>
              <wp:wrapNone/>
              <wp:docPr id="84" name="Shape 8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84" o:spid="_x0000_s1026" o:spt="202" type="#_x0000_t202" style="position:absolute;left:0pt;margin-left:89.9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HpZa4bWAAAACgEAAA8AAAAAAAAAAQAgAAAAIgAAAGRycy9k&#10;b3ducmV2LnhtbFBLAQIUABQAAAAIAIdO4kDrb7rgkgEAACQDAAAOAAAAAAAAAAEAIAAAACU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1111885</wp:posOffset>
              </wp:positionH>
              <wp:positionV relativeFrom="page">
                <wp:posOffset>706120</wp:posOffset>
              </wp:positionV>
              <wp:extent cx="5318760" cy="0"/>
              <wp:effectExtent l="0" t="0" r="0" b="0"/>
              <wp:wrapNone/>
              <wp:docPr id="86" name="Shape 86"/>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86" o:spid="_x0000_s1026" o:spt="32" type="#_x0000_t32" style="position:absolute;left:0pt;margin-left:87.55pt;margin-top:55.6pt;height:0pt;width:418.8pt;mso-position-horizontal-relative:page;mso-position-vertical-relative:page;z-index:-503315456;mso-width-relative:page;mso-height-relative:page;" filled="f" stroked="t" coordsize="21600,21600" o:gfxdata="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su5a51gAAAAwBAAAPAAAAAAAAAAEAIAAAACIAAABkcnMvZG93bnJldi54&#10;bWxQSwECFAAUAAAACACHTuJA7B+SkYoBAAAOAwAADgAAAAAAAAABACAAAAAlAQAAZHJzL2Uyb0Rv&#10;Yy54bWxQSwUGAAAAAAYABgBZAQAAIQUAAAAA&#10;">
              <v:fill on="f" focussize="0,0"/>
              <v:stroke weight="1pt" color="#FFFFFF" joinstyle="round"/>
              <v:imagedata o:title=""/>
              <o:lock v:ext="edit" aspectratio="f"/>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5944870</wp:posOffset>
              </wp:positionH>
              <wp:positionV relativeFrom="page">
                <wp:posOffset>564515</wp:posOffset>
              </wp:positionV>
              <wp:extent cx="450850" cy="106680"/>
              <wp:effectExtent l="0" t="0" r="0" b="0"/>
              <wp:wrapNone/>
              <wp:docPr id="89" name="Shape 89"/>
              <wp:cNvGraphicFramePr/>
              <a:graphic xmlns:a="http://schemas.openxmlformats.org/drawingml/2006/main">
                <a:graphicData uri="http://schemas.microsoft.com/office/word/2010/wordprocessingShape">
                  <wps:wsp>
                    <wps:cNvSpPr txBox="1"/>
                    <wps:spPr>
                      <a:xfrm>
                        <a:off x="0" y="0"/>
                        <a:ext cx="45085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定位设施</w:t>
                          </w:r>
                        </w:p>
                      </w:txbxContent>
                    </wps:txbx>
                    <wps:bodyPr wrap="none" lIns="0" tIns="0" rIns="0" bIns="0">
                      <a:spAutoFit/>
                    </wps:bodyPr>
                  </wps:wsp>
                </a:graphicData>
              </a:graphic>
            </wp:anchor>
          </w:drawing>
        </mc:Choice>
        <mc:Fallback>
          <w:pict>
            <v:shape id="Shape 89" o:spid="_x0000_s1026" o:spt="202" type="#_x0000_t202" style="position:absolute;left:0pt;margin-left:468.1pt;margin-top:44.45pt;height:8.4pt;width:35.5pt;mso-position-horizontal-relative:page;mso-position-vertical-relative:page;mso-wrap-style:none;z-index:-440400896;mso-width-relative:page;mso-height-relative:page;" filled="f" stroked="f" coordsize="21600,21600" o:gfxdata="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Ca2MNbWAAAACwEAAA8AAAAAAAAAAQAgAAAAIgAAAGRycy9kb3du&#10;cmV2LnhtbFBLAQIUABQAAAAIAIdO4kA3lD5mjwEAACM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定位设施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1101725</wp:posOffset>
              </wp:positionH>
              <wp:positionV relativeFrom="page">
                <wp:posOffset>706120</wp:posOffset>
              </wp:positionV>
              <wp:extent cx="5318760" cy="0"/>
              <wp:effectExtent l="0" t="0" r="0" b="0"/>
              <wp:wrapNone/>
              <wp:docPr id="91" name="Shape 91"/>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91" o:spid="_x0000_s1026" o:spt="32" type="#_x0000_t32" style="position:absolute;left:0pt;margin-left:86.75pt;margin-top:55.6pt;height:0pt;width:418.8pt;mso-position-horizontal-relative:page;mso-position-vertical-relative:page;z-index:-503315456;mso-width-relative:page;mso-height-relative:page;" filled="f" stroked="t" coordsize="21600,21600" o:gfxdata="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TnxPq1QAAAAwBAAAPAAAAAAAAAAEAIAAAACIAAABkcnMvZG93bnJldi54&#10;bWxQSwECFAAUAAAACACHTuJA3o6KoYsBAAAOAwAADgAAAAAAAAABACAAAAAkAQAAZHJzL2Uyb0Rv&#10;Yy54bWxQSwUGAAAAAAYABgBZAQAAIQUAAAAA&#10;">
              <v:fill on="f" focussize="0,0"/>
              <v:stroke weight="1pt" color="#FFFFFF" joinstyle="round"/>
              <v:imagedata o:title=""/>
              <o:lock v:ext="edit" aspectratio="f"/>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1149350</wp:posOffset>
              </wp:positionH>
              <wp:positionV relativeFrom="page">
                <wp:posOffset>564515</wp:posOffset>
              </wp:positionV>
              <wp:extent cx="3325495" cy="109855"/>
              <wp:effectExtent l="0" t="0" r="0" b="0"/>
              <wp:wrapNone/>
              <wp:docPr id="4" name="Shape 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wps:txbx>
                    <wps:bodyPr wrap="none" lIns="0" tIns="0" rIns="0" bIns="0">
                      <a:spAutoFit/>
                    </wps:bodyPr>
                  </wps:wsp>
                </a:graphicData>
              </a:graphic>
            </wp:anchor>
          </w:drawing>
        </mc:Choice>
        <mc:Fallback>
          <w:pict>
            <v:shape id="Shape 4" o:spid="_x0000_s1026" o:spt="202" type="#_x0000_t202" style="position:absolute;left:0pt;margin-left:90.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2VSutUAAAAKAQAADwAAAAAAAAABACAAAAAiAAAAZHJzL2Rv&#10;d25yZXYueG1sUEsBAhQAFAAAAAgAh07iQHmcVceSAQAAIgMAAA4AAAAAAAAAAQAgAAAAJAEAAGRy&#10;cy9lMm9Eb2MueG1sUEsFBgAAAAAGAAYAWQEAACgFA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1118870</wp:posOffset>
              </wp:positionH>
              <wp:positionV relativeFrom="page">
                <wp:posOffset>706120</wp:posOffset>
              </wp:positionV>
              <wp:extent cx="5318760" cy="0"/>
              <wp:effectExtent l="0" t="0" r="0" b="0"/>
              <wp:wrapNone/>
              <wp:docPr id="6" name="Shape 6"/>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6" o:spid="_x0000_s1026" o:spt="32" type="#_x0000_t32" style="position:absolute;left:0pt;margin-left:88.1pt;margin-top:55.6pt;height:0pt;width:418.8pt;mso-position-horizontal-relative:page;mso-position-vertical-relative:page;z-index:-503315456;mso-width-relative:page;mso-height-relative:page;" filled="f" stroked="t" coordsize="21600,21600" o:gfxdata="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">
              <v:fill on="f" focussize="0,0"/>
              <v:stroke weight="1pt" color="#FFFFFF" joinstyle="round"/>
              <v:imagedata o:title=""/>
              <o:lock v:ext="edit" aspectratio="f"/>
            </v:shape>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1203960</wp:posOffset>
              </wp:positionH>
              <wp:positionV relativeFrom="page">
                <wp:posOffset>563245</wp:posOffset>
              </wp:positionV>
              <wp:extent cx="3325495" cy="109855"/>
              <wp:effectExtent l="0" t="0" r="0" b="0"/>
              <wp:wrapNone/>
              <wp:docPr id="94" name="Shape 9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94" o:spid="_x0000_s1026" o:spt="202" type="#_x0000_t202" style="position:absolute;left:0pt;margin-left:94.8pt;margin-top:44.35pt;height:8.65pt;width:261.85pt;mso-position-horizontal-relative:page;mso-position-vertical-relative:page;mso-wrap-style:none;z-index:-440400896;mso-width-relative:page;mso-height-relative:page;" filled="f" stroked="f" coordsize="21600,21600" o:gfxdata="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BFg2tZ1QAAAAoBAAAPAAAAAAAAAAEAIAAAACIAAABkcnMv&#10;ZG93bnJldi54bWxQSwECFAAUAAAACACHTuJAUu7lrZQBAAAkAwAADgAAAAAAAAABACAAAAAk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1173480</wp:posOffset>
              </wp:positionH>
              <wp:positionV relativeFrom="page">
                <wp:posOffset>706120</wp:posOffset>
              </wp:positionV>
              <wp:extent cx="5318760" cy="0"/>
              <wp:effectExtent l="0" t="0" r="0" b="0"/>
              <wp:wrapNone/>
              <wp:docPr id="96" name="Shape 96"/>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96" o:spid="_x0000_s1026" o:spt="32" type="#_x0000_t32" style="position:absolute;left:0pt;margin-left:92.4pt;margin-top:55.6pt;height:0pt;width:418.8pt;mso-position-horizontal-relative:page;mso-position-vertical-relative:page;z-index:-503315456;mso-width-relative:page;mso-height-relative:page;" filled="f" stroked="t" coordsize="21600,21600" o:gfxdata="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OWFhu3XAAAADAEAAA8AAAAAAAAAAQAgAAAAIgAAAGRycy9kb3ducmV2&#10;LnhtbFBLAQIUABQAAAAIAIdO4kAvjrdwiwEAAA4DAAAOAAAAAAAAAAEAIAAAACYBAABkcnMvZTJv&#10;RG9jLnhtbFBLBQYAAAAABgAGAFkBAAAjBQAAAAA=&#10;">
              <v:fill on="f" focussize="0,0"/>
              <v:stroke weight="1pt" color="#FFFFFF" joinstyle="round"/>
              <v:imagedata o:title=""/>
              <o:lock v:ext="edit" aspectratio="f"/>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1172210</wp:posOffset>
              </wp:positionH>
              <wp:positionV relativeFrom="page">
                <wp:posOffset>562610</wp:posOffset>
              </wp:positionV>
              <wp:extent cx="3325495" cy="109855"/>
              <wp:effectExtent l="0" t="0" r="0" b="0"/>
              <wp:wrapNone/>
              <wp:docPr id="99" name="Shape 99"/>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99" o:spid="_x0000_s1026" o:spt="202" type="#_x0000_t202" style="position:absolute;left:0pt;margin-left:92.3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APKvWM1gAAAAoBAAAPAAAAAAAAAAEAIAAAACIAAABkcnMv&#10;ZG93bnJldi54bWxQSwECFAAUAAAACACHTuJANJSnQ5MBAAAkAwAADgAAAAAAAAABACAAAAAl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704215</wp:posOffset>
              </wp:positionV>
              <wp:extent cx="5318760" cy="0"/>
              <wp:effectExtent l="0" t="0" r="0" b="0"/>
              <wp:wrapNone/>
              <wp:docPr id="101" name="Shape 101"/>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01" o:spid="_x0000_s1026" o:spt="32" type="#_x0000_t32" style="position:absolute;left:0pt;margin-left:89.9pt;margin-top:55.45pt;height:0pt;width:418.8pt;mso-position-horizontal-relative:page;mso-position-vertical-relative:page;z-index:-503315456;mso-width-relative:page;mso-height-relative:page;" filled="f" stroked="t" coordsize="21600,21600" o:gfxdata="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0tnboNcAAAAMAQAADwAAAAAAAAABACAAAAAiAAAAZHJzL2Rvd25yZXYu&#10;eG1sUEsBAhQAFAAAAAgAh07iQO316F6KAQAAEAMAAA4AAAAAAAAAAQAgAAAAJgEAAGRycy9lMm9E&#10;b2MueG1sUEsFBgAAAAAGAAYAWQEAACIFAAAAAA==&#10;">
              <v:fill on="f" focussize="0,0"/>
              <v:stroke weight="1pt" color="#FFFFFF" joinstyle="round"/>
              <v:imagedata o:title=""/>
              <o:lock v:ext="edit" aspectratio="f"/>
            </v:shape>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5984240</wp:posOffset>
              </wp:positionH>
              <wp:positionV relativeFrom="page">
                <wp:posOffset>566420</wp:posOffset>
              </wp:positionV>
              <wp:extent cx="450850" cy="106680"/>
              <wp:effectExtent l="0" t="0" r="0" b="0"/>
              <wp:wrapNone/>
              <wp:docPr id="104" name="Shape 104"/>
              <wp:cNvGraphicFramePr/>
              <a:graphic xmlns:a="http://schemas.openxmlformats.org/drawingml/2006/main">
                <a:graphicData uri="http://schemas.microsoft.com/office/word/2010/wordprocessingShape">
                  <wps:wsp>
                    <wps:cNvSpPr txBox="1"/>
                    <wps:spPr>
                      <a:xfrm>
                        <a:off x="0" y="0"/>
                        <a:ext cx="45085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通信设施</w:t>
                          </w:r>
                        </w:p>
                      </w:txbxContent>
                    </wps:txbx>
                    <wps:bodyPr wrap="none" lIns="0" tIns="0" rIns="0" bIns="0">
                      <a:spAutoFit/>
                    </wps:bodyPr>
                  </wps:wsp>
                </a:graphicData>
              </a:graphic>
            </wp:anchor>
          </w:drawing>
        </mc:Choice>
        <mc:Fallback>
          <w:pict>
            <v:shape id="Shape 104" o:spid="_x0000_s1026" o:spt="202" type="#_x0000_t202" style="position:absolute;left:0pt;margin-left:471.2pt;margin-top:44.6pt;height:8.4pt;width:35.5pt;mso-position-horizontal-relative:page;mso-position-vertical-relative:page;mso-wrap-style:none;z-index:-440400896;mso-width-relative:page;mso-height-relative:page;" filled="f" stroked="f" coordsize="21600,21600" o:gfxdata="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IL8UfzWAAAACwEAAA8AAAAAAAAAAQAgAAAAIgAAAGRycy9kb3du&#10;cmV2LnhtbFBLAQIUABQAAAAIAIdO4kCP76xCjwEAACU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通信设施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1141095</wp:posOffset>
              </wp:positionH>
              <wp:positionV relativeFrom="page">
                <wp:posOffset>708025</wp:posOffset>
              </wp:positionV>
              <wp:extent cx="5318760" cy="0"/>
              <wp:effectExtent l="0" t="0" r="0" b="0"/>
              <wp:wrapNone/>
              <wp:docPr id="106" name="Shape 106"/>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06" o:spid="_x0000_s1026" o:spt="32" type="#_x0000_t32" style="position:absolute;left:0pt;margin-left:89.85pt;margin-top:55.75pt;height:0pt;width:418.8pt;mso-position-horizontal-relative:page;mso-position-vertical-relative:page;z-index:-503315456;mso-width-relative:page;mso-height-relative:page;" filled="f" stroked="t" coordsize="21600,21600" o:gfxdata="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BGwQu9cAAAAMAQAADwAAAAAAAAABACAAAAAiAAAAZHJzL2Rvd25yZXYu&#10;eG1sUEsBAhQAFAAAAAgAh07iQCSFA8WKAQAAEAMAAA4AAAAAAAAAAQAgAAAAJgEAAGRycy9lMm9E&#10;b2MueG1sUEsFBgAAAAAGAAYAWQEAACIFAAAAAA==&#10;">
              <v:fill on="f" focussize="0,0"/>
              <v:stroke weight="1pt" color="#FFFFFF" joinstyle="round"/>
              <v:imagedata o:title=""/>
              <o:lock v:ext="edit" aspectratio="f"/>
            </v:shape>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1203960</wp:posOffset>
              </wp:positionH>
              <wp:positionV relativeFrom="page">
                <wp:posOffset>563245</wp:posOffset>
              </wp:positionV>
              <wp:extent cx="3325495" cy="109855"/>
              <wp:effectExtent l="0" t="0" r="0" b="0"/>
              <wp:wrapNone/>
              <wp:docPr id="109" name="Shape 109"/>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09" o:spid="_x0000_s1026" o:spt="202" type="#_x0000_t202" style="position:absolute;left:0pt;margin-left:94.8pt;margin-top:44.35pt;height:8.65pt;width:261.85pt;mso-position-horizontal-relative:page;mso-position-vertical-relative:page;mso-wrap-style:none;z-index:-440400896;mso-width-relative:page;mso-height-relative:page;" filled="f" stroked="f" coordsize="21600,21600" o:gfxdata="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RYNrWdUAAAAKAQAADwAAAAAAAAABACAAAAAiAAAAZHJzL2Rvd25y&#10;ZXYueG1sUEsBAhQAFAAAAAgAh07iQJ0cQgePAQAAJgMAAA4AAAAAAAAAAQAgAAAAJAEAAGRycy9l&#10;Mm9Eb2MueG1sUEsFBgAAAAAGAAYAWQEAACU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1173480</wp:posOffset>
              </wp:positionH>
              <wp:positionV relativeFrom="page">
                <wp:posOffset>706120</wp:posOffset>
              </wp:positionV>
              <wp:extent cx="5318760" cy="0"/>
              <wp:effectExtent l="0" t="0" r="0" b="0"/>
              <wp:wrapNone/>
              <wp:docPr id="111" name="Shape 111"/>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11" o:spid="_x0000_s1026" o:spt="32" type="#_x0000_t32" style="position:absolute;left:0pt;margin-left:92.4pt;margin-top:55.6pt;height:0pt;width:418.8pt;mso-position-horizontal-relative:page;mso-position-vertical-relative:page;z-index:-503315456;mso-width-relative:page;mso-height-relative:page;" filled="f" stroked="t" coordsize="21600,21600" o:gfxdata="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5YWG7dcAAAAMAQAADwAAAAAAAAABACAAAAAiAAAAZHJzL2Rvd25yZXYu&#10;eG1sUEsBAhQAFAAAAAgAh07iQCGoPn6KAQAAEAMAAA4AAAAAAAAAAQAgAAAAJgEAAGRycy9lMm9E&#10;b2MueG1sUEsFBgAAAAAGAAYAWQEAACIFAAAAAA==&#10;">
              <v:fill on="f" focussize="0,0"/>
              <v:stroke weight="1pt" color="#FFFFFF" joinstyle="round"/>
              <v:imagedata o:title=""/>
              <o:lock v:ext="edit" aspectratio="f"/>
            </v:shape>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1169670</wp:posOffset>
              </wp:positionH>
              <wp:positionV relativeFrom="page">
                <wp:posOffset>563245</wp:posOffset>
              </wp:positionV>
              <wp:extent cx="3325495" cy="109855"/>
              <wp:effectExtent l="0" t="0" r="0" b="0"/>
              <wp:wrapNone/>
              <wp:docPr id="114" name="Shape 11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14" o:spid="_x0000_s1026" o:spt="202" type="#_x0000_t202" style="position:absolute;left:0pt;margin-left:92.1pt;margin-top:44.35pt;height:8.65pt;width:261.85pt;mso-position-horizontal-relative:page;mso-position-vertical-relative:page;mso-wrap-style:none;z-index:-440400896;mso-width-relative:page;mso-height-relative:page;" filled="f" stroked="f" coordsize="21600,21600" o:gfxdata="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5mFrM1QAAAAoBAAAPAAAAAAAAAAEAIAAAACIAAABkcnMvZG93&#10;bnJldi54bWxQSwECFAAUAAAACACHTuJA0BqboJEBAAAmAwAADgAAAAAAAAABACAAAAAk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1139190</wp:posOffset>
              </wp:positionH>
              <wp:positionV relativeFrom="page">
                <wp:posOffset>704850</wp:posOffset>
              </wp:positionV>
              <wp:extent cx="5318760" cy="0"/>
              <wp:effectExtent l="0" t="0" r="0" b="0"/>
              <wp:wrapNone/>
              <wp:docPr id="116" name="Shape 116"/>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16" o:spid="_x0000_s1026" o:spt="32" type="#_x0000_t32" style="position:absolute;left:0pt;margin-left:89.7pt;margin-top:55.5pt;height:0pt;width:418.8pt;mso-position-horizontal-relative:page;mso-position-vertical-relative:page;z-index:-503315456;mso-width-relative:page;mso-height-relative:page;" filled="f" stroked="t" coordsize="21600,21600" o:gfxdata="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79+rUAAAADAEAAA8AAAAAAAAAAQAgAAAAIgAAAGRycy9kb3ducmV2Lnht&#10;bFBLAQIUABQAAAAIAIdO4kDo2NXliwEAABADAAAOAAAAAAAAAAEAIAAAACMBAABkcnMvZTJvRG9j&#10;LnhtbFBLBQYAAAAABgAGAFkBAAAgBQAAAAA=&#10;">
              <v:fill on="f" focussize="0,0"/>
              <v:stroke weight="1pt" color="#FFFFFF" joinstyle="round"/>
              <v:imagedata o:title=""/>
              <o:lock v:ext="edit" aspectratio="f"/>
            </v:shape>
          </w:pict>
        </mc:Fallback>
      </mc:AlternateConten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5778500</wp:posOffset>
              </wp:positionH>
              <wp:positionV relativeFrom="page">
                <wp:posOffset>568325</wp:posOffset>
              </wp:positionV>
              <wp:extent cx="679450" cy="103505"/>
              <wp:effectExtent l="0" t="0" r="0" b="0"/>
              <wp:wrapNone/>
              <wp:docPr id="119" name="Shape 119"/>
              <wp:cNvGraphicFramePr/>
              <a:graphic xmlns:a="http://schemas.openxmlformats.org/drawingml/2006/main">
                <a:graphicData uri="http://schemas.microsoft.com/office/word/2010/wordprocessingShape">
                  <wps:wsp>
                    <wps:cNvSpPr txBox="1"/>
                    <wps:spPr>
                      <a:xfrm>
                        <a:off x="0" y="0"/>
                        <a:ext cx="679450" cy="10350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交通标志标线</w:t>
                          </w:r>
                        </w:p>
                      </w:txbxContent>
                    </wps:txbx>
                    <wps:bodyPr wrap="none" lIns="0" tIns="0" rIns="0" bIns="0">
                      <a:spAutoFit/>
                    </wps:bodyPr>
                  </wps:wsp>
                </a:graphicData>
              </a:graphic>
            </wp:anchor>
          </w:drawing>
        </mc:Choice>
        <mc:Fallback>
          <w:pict>
            <v:shape id="Shape 119" o:spid="_x0000_s1026" o:spt="202" type="#_x0000_t202" style="position:absolute;left:0pt;margin-left:455pt;margin-top:44.75pt;height:8.15pt;width:53.5pt;mso-position-horizontal-relative:page;mso-position-vertical-relative:page;mso-wrap-style:none;z-index:-440400896;mso-width-relative:page;mso-height-relative:page;" filled="f" stroked="f" coordsize="21600,21600" o:gfxdata="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C/mayDWAAAACwEAAA8AAAAAAAAAAQAgAAAAIgAAAGRycy9kb3du&#10;cmV2LnhtbFBLAQIUABQAAAAIAIdO4kCm9w8MjwEAACU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交通标志标线</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920115</wp:posOffset>
              </wp:positionH>
              <wp:positionV relativeFrom="page">
                <wp:posOffset>709930</wp:posOffset>
              </wp:positionV>
              <wp:extent cx="5559425" cy="0"/>
              <wp:effectExtent l="0" t="0" r="0" b="0"/>
              <wp:wrapNone/>
              <wp:docPr id="121" name="Shape 121"/>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21" o:spid="_x0000_s1026" o:spt="32" type="#_x0000_t32" style="position:absolute;left:0pt;margin-left:72.45pt;margin-top:55.9pt;height:0pt;width:437.75pt;mso-position-horizontal-relative:page;mso-position-vertical-relative:page;z-index:-503315456;mso-width-relative:page;mso-height-relative:page;" filled="f" stroked="t" coordsize="21600,21600" o:gfxdata="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D778LnXAAAADAEAAA8AAAAAAAAAAQAgAAAAIgAAAGRycy9kb3ducmV2&#10;LnhtbFBLAQIUABQAAAAIAIdO4kD1WaKTiwEAABADAAAOAAAAAAAAAAEAIAAAACYBAABkcnMvZTJv&#10;RG9jLnhtbFBLBQYAAAAABgAGAFkBAAAjBQAAAAA=&#10;">
              <v:fill on="f" focussize="0,0"/>
              <v:stroke weight="1pt" color="#FFFFFF" joinstyle="round"/>
              <v:imagedata o:title=""/>
              <o:lock v:ext="edit" aspectratio="f"/>
            </v:shape>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912495</wp:posOffset>
              </wp:positionH>
              <wp:positionV relativeFrom="page">
                <wp:posOffset>561975</wp:posOffset>
              </wp:positionV>
              <wp:extent cx="3325495" cy="109855"/>
              <wp:effectExtent l="0" t="0" r="0" b="0"/>
              <wp:wrapNone/>
              <wp:docPr id="124" name="Shape 12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24" o:spid="_x0000_s1026" o:spt="202" type="#_x0000_t202" style="position:absolute;left:0pt;margin-left:71.85pt;margin-top:44.25pt;height:8.65pt;width:261.85pt;mso-position-horizontal-relative:page;mso-position-vertical-relative:page;mso-wrap-style:none;z-index:-440400896;mso-width-relative:page;mso-height-relative:page;" filled="f" stroked="f" coordsize="21600,21600" o:gfxdata="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EZhEWtYAAAAKAQAADwAAAAAAAAABACAAAAAiAAAAZHJzL2Rv&#10;d25yZXYueG1sUEsBAhQAFAAAAAgAh07iQHjxnRyRAQAAJgMAAA4AAAAAAAAAAQAgAAAAJQ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882015</wp:posOffset>
              </wp:positionH>
              <wp:positionV relativeFrom="page">
                <wp:posOffset>703580</wp:posOffset>
              </wp:positionV>
              <wp:extent cx="5559425" cy="0"/>
              <wp:effectExtent l="0" t="0" r="0" b="0"/>
              <wp:wrapNone/>
              <wp:docPr id="126" name="Shape 126"/>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26" o:spid="_x0000_s1026" o:spt="32" type="#_x0000_t32" style="position:absolute;left:0pt;margin-left:69.45pt;margin-top:55.4pt;height:0pt;width:437.75pt;mso-position-horizontal-relative:page;mso-position-vertical-relative:page;z-index:-503315456;mso-width-relative:page;mso-height-relative:page;" filled="f" stroked="t" coordsize="21600,21600" o:gfxdata="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ynoJb1gAAAAwBAAAPAAAAAAAAAAEAIAAAACIAAABkcnMvZG93bnJldi54&#10;bWxQSwECFAAUAAAACACHTuJAPClJCIoBAAAQAwAADgAAAAAAAAABACAAAAAlAQAAZHJzL2Uyb0Rv&#10;Yy54bWxQSwUGAAAAAAYABgBZAQAAIQUAAAAA&#10;">
              <v:fill on="f" focussize="0,0"/>
              <v:stroke weight="1pt" color="#FFFFFF" joinstyle="round"/>
              <v:imagedata o:title=""/>
              <o:lock v:ext="edit" aspectratio="f"/>
            </v:shape>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1169670</wp:posOffset>
              </wp:positionH>
              <wp:positionV relativeFrom="page">
                <wp:posOffset>563245</wp:posOffset>
              </wp:positionV>
              <wp:extent cx="3325495" cy="109855"/>
              <wp:effectExtent l="0" t="0" r="0" b="0"/>
              <wp:wrapNone/>
              <wp:docPr id="129" name="Shape 129"/>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29" o:spid="_x0000_s1026" o:spt="202" type="#_x0000_t202" style="position:absolute;left:0pt;margin-left:92.1pt;margin-top:44.35pt;height:8.65pt;width:261.85pt;mso-position-horizontal-relative:page;mso-position-vertical-relative:page;mso-wrap-style:none;z-index:-440400896;mso-width-relative:page;mso-height-relative:page;" filled="f" stroked="f" coordsize="21600,21600" o:gfxdata="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A5mFrM1QAAAAoBAAAPAAAAAAAAAAEAIAAAACIAAABkcnMv&#10;ZG93bnJldi54bWxQSwECFAAUAAAACACHTuJArVG50JQBAAAmAwAADgAAAAAAAAABACAAAAAk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1139190</wp:posOffset>
              </wp:positionH>
              <wp:positionV relativeFrom="page">
                <wp:posOffset>704850</wp:posOffset>
              </wp:positionV>
              <wp:extent cx="5318760" cy="0"/>
              <wp:effectExtent l="0" t="0" r="0" b="0"/>
              <wp:wrapNone/>
              <wp:docPr id="131" name="Shape 131"/>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31" o:spid="_x0000_s1026" o:spt="32" type="#_x0000_t32" style="position:absolute;left:0pt;margin-left:89.7pt;margin-top:55.5pt;height:0pt;width:418.8pt;mso-position-horizontal-relative:page;mso-position-vertical-relative:page;z-index:-503315456;mso-width-relative:page;mso-height-relative:page;" filled="f" stroked="t" coordsize="21600,21600" o:gfxdata="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79+rUAAAADAEAAA8AAAAAAAAAAQAgAAAAIgAAAGRycy9kb3ducmV2Lnht&#10;bFBLAQIUABQAAAAIAIdO4kC5E5I/iwEAABADAAAOAAAAAAAAAAEAIAAAACMBAABkcnMvZTJvRG9j&#10;LnhtbFBLBQYAAAAABgAGAFkBAAAgBQAAAAA=&#10;">
              <v:fill on="f" focussize="0,0"/>
              <v:stroke weight="1pt" color="#FFFFFF" joinstyle="round"/>
              <v:imagedata o:title=""/>
              <o:lock v:ext="edit" aspectratio="f"/>
            </v:shape>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5810885</wp:posOffset>
              </wp:positionH>
              <wp:positionV relativeFrom="page">
                <wp:posOffset>567690</wp:posOffset>
              </wp:positionV>
              <wp:extent cx="679450" cy="103505"/>
              <wp:effectExtent l="0" t="0" r="0" b="0"/>
              <wp:wrapNone/>
              <wp:docPr id="134" name="Shape 134"/>
              <wp:cNvGraphicFramePr/>
              <a:graphic xmlns:a="http://schemas.openxmlformats.org/drawingml/2006/main">
                <a:graphicData uri="http://schemas.microsoft.com/office/word/2010/wordprocessingShape">
                  <wps:wsp>
                    <wps:cNvSpPr txBox="1"/>
                    <wps:spPr>
                      <a:xfrm>
                        <a:off x="0" y="0"/>
                        <a:ext cx="679450" cy="10350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交通标志标线</w:t>
                          </w:r>
                        </w:p>
                      </w:txbxContent>
                    </wps:txbx>
                    <wps:bodyPr wrap="none" lIns="0" tIns="0" rIns="0" bIns="0">
                      <a:spAutoFit/>
                    </wps:bodyPr>
                  </wps:wsp>
                </a:graphicData>
              </a:graphic>
            </wp:anchor>
          </w:drawing>
        </mc:Choice>
        <mc:Fallback>
          <w:pict>
            <v:shape id="Shape 134" o:spid="_x0000_s1026" o:spt="202" type="#_x0000_t202" style="position:absolute;left:0pt;margin-left:457.55pt;margin-top:44.7pt;height:8.15pt;width:53.5pt;mso-position-horizontal-relative:page;mso-position-vertical-relative:page;mso-wrap-style:none;z-index:-440400896;mso-width-relative:page;mso-height-relative:page;" filled="f" stroked="f" coordsize="21600,21600" o:gfxdata="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NBVJPfWAAAACwEAAA8AAAAAAAAAAQAgAAAAIgAAAGRycy9kb3du&#10;cmV2LnhtbFBLAQIUABQAAAAIAIdO4kDzaUfSjwEAACU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交通标志标线</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952500</wp:posOffset>
              </wp:positionH>
              <wp:positionV relativeFrom="page">
                <wp:posOffset>709295</wp:posOffset>
              </wp:positionV>
              <wp:extent cx="5559425" cy="0"/>
              <wp:effectExtent l="0" t="0" r="0" b="0"/>
              <wp:wrapNone/>
              <wp:docPr id="136" name="Shape 136"/>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36" o:spid="_x0000_s1026" o:spt="32" type="#_x0000_t32" style="position:absolute;left:0pt;margin-left:75pt;margin-top:55.85pt;height:0pt;width:437.75pt;mso-position-horizontal-relative:page;mso-position-vertical-relative:page;z-index:-503315456;mso-width-relative:page;mso-height-relative:page;" filled="f" stroked="t" coordsize="21600,21600" o:gfxdata="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7sRoPXAAAADAEAAA8AAAAAAAAAAQAgAAAAIgAAAGRycy9kb3ducmV2&#10;LnhtbFBLAQIUABQAAAAIAIdO4kDwdJ8oiwEAABADAAAOAAAAAAAAAAEAIAAAACYBAABkcnMvZTJv&#10;RG9jLnhtbFBLBQYAAAAABgAGAFkBAAAjBQAAAAA=&#10;">
              <v:fill on="f" focussize="0,0"/>
              <v:stroke weight="1pt" color="#FFFFFF" joinstyle="round"/>
              <v:imagedata o:title=""/>
              <o:lock v:ext="edit" aspectratio="f"/>
            </v:shape>
          </w:pict>
        </mc:Fallback>
      </mc:AlternateConten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889000</wp:posOffset>
              </wp:positionH>
              <wp:positionV relativeFrom="page">
                <wp:posOffset>561340</wp:posOffset>
              </wp:positionV>
              <wp:extent cx="3325495" cy="109855"/>
              <wp:effectExtent l="0" t="0" r="0" b="0"/>
              <wp:wrapNone/>
              <wp:docPr id="139" name="Shape 139"/>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39" o:spid="_x0000_s1026" o:spt="202" type="#_x0000_t202" style="position:absolute;left:0pt;margin-left:70pt;margin-top:44.2pt;height:8.65pt;width:261.85pt;mso-position-horizontal-relative:page;mso-position-vertical-relative:page;mso-wrap-style:none;z-index:-440400896;mso-width-relative:page;mso-height-relative:page;" filled="f" stroked="f" coordsize="21600,21600" o:gfxdata="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DlBcGQ1QAAAAoBAAAPAAAAAAAAAAEAIAAAACIAAABkcnMv&#10;ZG93bnJldi54bWxQSwECFAAUAAAACACHTuJANfdEu5QBAAAmAwAADgAAAAAAAAABACAAAAAk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858520</wp:posOffset>
              </wp:positionH>
              <wp:positionV relativeFrom="page">
                <wp:posOffset>702945</wp:posOffset>
              </wp:positionV>
              <wp:extent cx="5559425" cy="0"/>
              <wp:effectExtent l="0" t="0" r="0" b="0"/>
              <wp:wrapNone/>
              <wp:docPr id="141" name="Shape 141"/>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41" o:spid="_x0000_s1026" o:spt="32" type="#_x0000_t32" style="position:absolute;left:0pt;margin-left:67.6pt;margin-top:55.35pt;height:0pt;width:437.75pt;mso-position-horizontal-relative:page;mso-position-vertical-relative:page;z-index:-503315456;mso-width-relative:page;mso-height-relative:page;" filled="f" stroked="t" coordsize="21600,21600" o:gfxdata="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C4H71X1QAAAAwBAAAPAAAAAAAAAAEAIAAAACIAAABkcnMvZG93bnJldi54&#10;bWxQSwECFAAUAAAACACHTuJAXZVXUYsBAAAQAwAADgAAAAAAAAABACAAAAAkAQAAZHJzL2Uyb0Rv&#10;Yy54bWxQSwUGAAAAAAYABgBZAQAAIQUAAAAA&#10;">
              <v:fill on="f" focussize="0,0"/>
              <v:stroke weight="1pt" color="#FFFFFF" joinstyle="round"/>
              <v:imagedata o:title=""/>
              <o:lock v:ext="edit" aspectratio="f"/>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6077585</wp:posOffset>
              </wp:positionH>
              <wp:positionV relativeFrom="page">
                <wp:posOffset>564515</wp:posOffset>
              </wp:positionV>
              <wp:extent cx="332105" cy="106680"/>
              <wp:effectExtent l="0" t="0" r="0" b="0"/>
              <wp:wrapNone/>
              <wp:docPr id="7" name="Shape 7"/>
              <wp:cNvGraphicFramePr/>
              <a:graphic xmlns:a="http://schemas.openxmlformats.org/drawingml/2006/main">
                <a:graphicData uri="http://schemas.microsoft.com/office/word/2010/wordprocessingShape">
                  <wps:wsp>
                    <wps:cNvSpPr txBox="1"/>
                    <wps:spPr>
                      <a:xfrm>
                        <a:off x="0" y="0"/>
                        <a:ext cx="332105" cy="106680"/>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前言</w:t>
                          </w:r>
                        </w:p>
                      </w:txbxContent>
                    </wps:txbx>
                    <wps:bodyPr wrap="none" lIns="0" tIns="0" rIns="0" bIns="0">
                      <a:spAutoFit/>
                    </wps:bodyPr>
                  </wps:wsp>
                </a:graphicData>
              </a:graphic>
            </wp:anchor>
          </w:drawing>
        </mc:Choice>
        <mc:Fallback>
          <w:pict>
            <v:shape id="Shape 7" o:spid="_x0000_s1026" o:spt="202" type="#_x0000_t202" style="position:absolute;left:0pt;margin-left:478.55pt;margin-top:44.45pt;height:8.4pt;width:26.15pt;mso-position-horizontal-relative:page;mso-position-vertical-relative:page;mso-wrap-style:none;z-index:-440400896;mso-width-relative:page;mso-height-relative:page;" filled="f" stroked="f" coordsize="21600,21600" o:gfxdata="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S2C2iNYAAAALAQAADwAAAAAAAAABACAAAAAiAAAAZHJzL2Rvd25y&#10;ZXYueG1sUEsBAhQAFAAAAAgAh07iQDRPxWyOAQAAIQMAAA4AAAAAAAAAAQAgAAAAJQEAAGRycy9l&#10;Mm9Eb2MueG1sUEsFBgAAAAAGAAYAWQEAACUFA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前言</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1118870</wp:posOffset>
              </wp:positionH>
              <wp:positionV relativeFrom="page">
                <wp:posOffset>706120</wp:posOffset>
              </wp:positionV>
              <wp:extent cx="5318760" cy="0"/>
              <wp:effectExtent l="0" t="0" r="0" b="0"/>
              <wp:wrapNone/>
              <wp:docPr id="9" name="Shape 9"/>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9" o:spid="_x0000_s1026" o:spt="32" type="#_x0000_t32" style="position:absolute;left:0pt;margin-left:88.1pt;margin-top:55.6pt;height:0pt;width:418.8pt;mso-position-horizontal-relative:page;mso-position-vertical-relative:page;z-index:-503315456;mso-width-relative:page;mso-height-relative:page;" filled="f" stroked="t" coordsize="21600,21600" o:gfxdata="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">
              <v:fill on="f" focussize="0,0"/>
              <v:stroke weight="1pt" color="#FFFFFF" joinstyle="round"/>
              <v:imagedata o:title=""/>
              <o:lock v:ext="edit" aspectratio="f"/>
            </v:shape>
          </w:pict>
        </mc:Fallback>
      </mc:AlternateConten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915670</wp:posOffset>
              </wp:positionH>
              <wp:positionV relativeFrom="page">
                <wp:posOffset>561975</wp:posOffset>
              </wp:positionV>
              <wp:extent cx="3325495" cy="109855"/>
              <wp:effectExtent l="0" t="0" r="0" b="0"/>
              <wp:wrapNone/>
              <wp:docPr id="144" name="Shape 144"/>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44" o:spid="_x0000_s1026" o:spt="202" type="#_x0000_t202" style="position:absolute;left:0pt;margin-left:72.1pt;margin-top:44.25pt;height:8.65pt;width:261.85pt;mso-position-horizontal-relative:page;mso-position-vertical-relative:page;mso-wrap-style:none;z-index:-440400896;mso-width-relative:page;mso-height-relative:page;" filled="f" stroked="f" coordsize="21600,21600" o:gfxdata="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lz7ZtNYAAAAKAQAADwAAAAAAAAABACAAAAAiAAAAZHJz&#10;L2Rvd25yZXYueG1sUEsBAhQAFAAAAAgAh07iQGkg4b+UAQAAJgMAAA4AAAAAAAAAAQAgAAAAJQ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885190</wp:posOffset>
              </wp:positionH>
              <wp:positionV relativeFrom="page">
                <wp:posOffset>703580</wp:posOffset>
              </wp:positionV>
              <wp:extent cx="5559425" cy="0"/>
              <wp:effectExtent l="0" t="0" r="0" b="0"/>
              <wp:wrapNone/>
              <wp:docPr id="146" name="Shape 146"/>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46" o:spid="_x0000_s1026" o:spt="32" type="#_x0000_t32" style="position:absolute;left:0pt;margin-left:69.7pt;margin-top:55.4pt;height:0pt;width:437.75pt;mso-position-horizontal-relative:page;mso-position-vertical-relative:page;z-index:-503315456;mso-width-relative:page;mso-height-relative:page;" filled="f" stroked="t" coordsize="21600,21600" o:gfxdata="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deQ4htYAAAAMAQAADwAAAAAAAAABACAAAAAiAAAAZHJzL2Rvd25yZXYu&#10;eG1sUEsBAhQAFAAAAAgAh07iQJTlvMq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5414010</wp:posOffset>
              </wp:positionH>
              <wp:positionV relativeFrom="page">
                <wp:posOffset>566420</wp:posOffset>
              </wp:positionV>
              <wp:extent cx="1017905" cy="106680"/>
              <wp:effectExtent l="0" t="0" r="0" b="0"/>
              <wp:wrapNone/>
              <wp:docPr id="158" name="Shape 158"/>
              <wp:cNvGraphicFramePr/>
              <a:graphic xmlns:a="http://schemas.openxmlformats.org/drawingml/2006/main">
                <a:graphicData uri="http://schemas.microsoft.com/office/word/2010/wordprocessingShape">
                  <wps:wsp>
                    <wps:cNvSpPr txBox="1"/>
                    <wps:spPr>
                      <a:xfrm>
                        <a:off x="0" y="0"/>
                        <a:ext cx="101790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wps:txbx>
                    <wps:bodyPr wrap="none" lIns="0" tIns="0" rIns="0" bIns="0">
                      <a:spAutoFit/>
                    </wps:bodyPr>
                  </wps:wsp>
                </a:graphicData>
              </a:graphic>
            </wp:anchor>
          </w:drawing>
        </mc:Choice>
        <mc:Fallback>
          <w:pict>
            <v:shape id="Shape 158" o:spid="_x0000_s1026" o:spt="202" type="#_x0000_t202" style="position:absolute;left:0pt;margin-left:426.3pt;margin-top:44.6pt;height:8.4pt;width:80.15pt;mso-position-horizontal-relative:page;mso-position-vertical-relative:page;mso-wrap-style:none;z-index:-440400896;mso-width-relative:page;mso-height-relative:page;" filled="f" stroked="f" coordsize="21600,21600" o:gfxdata="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OMOHY1gAAAAsBAAAPAAAAAAAAAAEAIAAAACIAAABkcnMvZG93&#10;bnJldi54bWxQSwECFAAUAAAACACHTuJATi4clpABAAAmAwAADgAAAAAAAAABACAAAAAl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897255</wp:posOffset>
              </wp:positionH>
              <wp:positionV relativeFrom="page">
                <wp:posOffset>708025</wp:posOffset>
              </wp:positionV>
              <wp:extent cx="5559425" cy="0"/>
              <wp:effectExtent l="0" t="0" r="0" b="0"/>
              <wp:wrapNone/>
              <wp:docPr id="160" name="Shape 16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60" o:spid="_x0000_s1026" o:spt="32" type="#_x0000_t32" style="position:absolute;left:0pt;margin-left:70.65pt;margin-top:55.75pt;height:0pt;width:437.75pt;mso-position-horizontal-relative:page;mso-position-vertical-relative:page;z-index:-503315456;mso-width-relative:page;mso-height-relative:page;" filled="f" stroked="t" coordsize="21600,21600" o:gfxdata="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72aU1dYAAAAMAQAADwAAAAAAAAABACAAAAAiAAAAZHJzL2Rvd25yZXYu&#10;eG1sUEsBAhQAFAAAAAgAh07iQLBRI6m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889000</wp:posOffset>
              </wp:positionH>
              <wp:positionV relativeFrom="page">
                <wp:posOffset>561340</wp:posOffset>
              </wp:positionV>
              <wp:extent cx="3325495" cy="109855"/>
              <wp:effectExtent l="0" t="0" r="0" b="0"/>
              <wp:wrapNone/>
              <wp:docPr id="163" name="Shape 16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63" o:spid="_x0000_s1026" o:spt="202" type="#_x0000_t202" style="position:absolute;left:0pt;margin-left:70pt;margin-top:44.2pt;height:8.65pt;width:261.85pt;mso-position-horizontal-relative:page;mso-position-vertical-relative:page;mso-wrap-style:none;z-index:-440400896;mso-width-relative:page;mso-height-relative:page;" filled="f" stroked="f" coordsize="21600,21600" o:gfxdata="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DlBcGQ1QAAAAoBAAAPAAAAAAAAAAEAIAAAACIAAABkcnMv&#10;ZG93bnJldi54bWxQSwECFAAUAAAACACHTuJAa2Q8PpQBAAAmAwAADgAAAAAAAAABACAAAAAk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858520</wp:posOffset>
              </wp:positionH>
              <wp:positionV relativeFrom="page">
                <wp:posOffset>702945</wp:posOffset>
              </wp:positionV>
              <wp:extent cx="5559425" cy="0"/>
              <wp:effectExtent l="0" t="0" r="0" b="0"/>
              <wp:wrapNone/>
              <wp:docPr id="165" name="Shape 16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65" o:spid="_x0000_s1026" o:spt="32" type="#_x0000_t32" style="position:absolute;left:0pt;margin-left:67.6pt;margin-top:55.35pt;height:0pt;width:437.75pt;mso-position-horizontal-relative:page;mso-position-vertical-relative:page;z-index:-503315456;mso-width-relative:page;mso-height-relative:page;" filled="f" stroked="t" coordsize="21600,21600" o:gfxdata="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C4H71X1QAAAAwBAAAPAAAAAAAAAAEAIAAAACIAAABkcnMvZG93bnJldi54&#10;bWxQSwECFAAUAAAACACHTuJA0tkJmosBAAAQAwAADgAAAAAAAAABACAAAAAkAQAAZHJzL2Uyb0Rv&#10;Yy54bWxQSwUGAAAAAAYABgBZAQAAIQUAAAAA&#10;">
              <v:fill on="f" focussize="0,0"/>
              <v:stroke weight="1pt" color="#FFFFFF" joinstyle="round"/>
              <v:imagedata o:title=""/>
              <o:lock v:ext="edit" aspectratio="f"/>
            </v:shape>
          </w:pict>
        </mc:Fallback>
      </mc:AlternateConten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5379720</wp:posOffset>
              </wp:positionH>
              <wp:positionV relativeFrom="page">
                <wp:posOffset>558165</wp:posOffset>
              </wp:positionV>
              <wp:extent cx="1017905" cy="106680"/>
              <wp:effectExtent l="0" t="0" r="0" b="0"/>
              <wp:wrapNone/>
              <wp:docPr id="178" name="Shape 178"/>
              <wp:cNvGraphicFramePr/>
              <a:graphic xmlns:a="http://schemas.openxmlformats.org/drawingml/2006/main">
                <a:graphicData uri="http://schemas.microsoft.com/office/word/2010/wordprocessingShape">
                  <wps:wsp>
                    <wps:cNvSpPr txBox="1"/>
                    <wps:spPr>
                      <a:xfrm>
                        <a:off x="0" y="0"/>
                        <a:ext cx="101790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wps:txbx>
                    <wps:bodyPr wrap="none" lIns="0" tIns="0" rIns="0" bIns="0">
                      <a:spAutoFit/>
                    </wps:bodyPr>
                  </wps:wsp>
                </a:graphicData>
              </a:graphic>
            </wp:anchor>
          </w:drawing>
        </mc:Choice>
        <mc:Fallback>
          <w:pict>
            <v:shape id="Shape 178" o:spid="_x0000_s1026" o:spt="202" type="#_x0000_t202" style="position:absolute;left:0pt;margin-left:423.6pt;margin-top:43.95pt;height:8.4pt;width:80.15pt;mso-position-horizontal-relative:page;mso-position-vertical-relative:page;mso-wrap-style:none;z-index:-440400896;mso-width-relative:page;mso-height-relative:page;" filled="f" stroked="f" coordsize="21600,21600" o:gfxdata="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Ev3/K1gAAAAsBAAAPAAAAAAAAAAEAIAAAACIAAABkcnMvZG93&#10;bnJldi54bWxQSwECFAAUAAAACACHTuJAfmPnQZABAAAmAwAADgAAAAAAAAABACAAAAAl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862965</wp:posOffset>
              </wp:positionH>
              <wp:positionV relativeFrom="page">
                <wp:posOffset>699770</wp:posOffset>
              </wp:positionV>
              <wp:extent cx="5559425" cy="0"/>
              <wp:effectExtent l="0" t="0" r="0" b="0"/>
              <wp:wrapNone/>
              <wp:docPr id="180" name="Shape 18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80" o:spid="_x0000_s1026" o:spt="32" type="#_x0000_t32" style="position:absolute;left:0pt;margin-left:67.95pt;margin-top:55.1pt;height:0pt;width:437.75pt;mso-position-horizontal-relative:page;mso-position-vertical-relative:page;z-index:-503315456;mso-width-relative:page;mso-height-relative:page;" filled="f" stroked="t" coordsize="21600,21600" o:gfxdata="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rQZ3mNYAAAAMAQAADwAAAAAAAAABACAAAAAiAAAAZHJzL2Rvd25yZXYu&#10;eG1sUEsBAhQAFAAAAAgAh07iQDl1Fba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923925</wp:posOffset>
              </wp:positionH>
              <wp:positionV relativeFrom="page">
                <wp:posOffset>554990</wp:posOffset>
              </wp:positionV>
              <wp:extent cx="3325495" cy="109855"/>
              <wp:effectExtent l="0" t="0" r="0" b="0"/>
              <wp:wrapNone/>
              <wp:docPr id="183" name="Shape 18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183" o:spid="_x0000_s1026" o:spt="202" type="#_x0000_t202" style="position:absolute;left:0pt;margin-left:72.75pt;margin-top:43.7pt;height:8.65pt;width:261.85pt;mso-position-horizontal-relative:page;mso-position-vertical-relative:page;mso-wrap-style:none;z-index:-440400896;mso-width-relative:page;mso-height-relative:page;" filled="f" stroked="f" coordsize="21600,21600" o:gfxdata="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uzftINYAAAAKAQAADwAAAAAAAAABACAAAAAiAAAAZHJz&#10;L2Rvd25yZXYueG1sUEsBAhQAFAAAAAgAh07iQDiNT3SUAQAAJgMAAA4AAAAAAAAAAQAgAAAAJQ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893445</wp:posOffset>
              </wp:positionH>
              <wp:positionV relativeFrom="page">
                <wp:posOffset>714375</wp:posOffset>
              </wp:positionV>
              <wp:extent cx="5559425" cy="0"/>
              <wp:effectExtent l="0" t="0" r="0" b="0"/>
              <wp:wrapNone/>
              <wp:docPr id="185" name="Shape 18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85" o:spid="_x0000_s1026" o:spt="32" type="#_x0000_t32" style="position:absolute;left:0pt;margin-left:70.35pt;margin-top:56.25pt;height:0pt;width:437.75pt;mso-position-horizontal-relative:page;mso-position-vertical-relative:page;z-index:-503315456;mso-width-relative:page;mso-height-relative:page;" filled="f" stroked="t" coordsize="21600,21600" o:gfxdata="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XiRuTXAAAADAEAAA8AAAAAAAAAAQAgAAAAIgAAAGRycy9kb3ducmV2&#10;LnhtbFBLAQIUABQAAAAIAIdO4kBb/T+FiwEAABADAAAOAAAAAAAAAAEAIAAAACYBAABkcnMvZTJv&#10;RG9jLnhtbFBLBQYAAAAABgAGAFkBAAAjBQAAAAA=&#10;">
              <v:fill on="f" focussize="0,0"/>
              <v:stroke weight="1pt" color="#FFFFFF" joinstyle="round"/>
              <v:imagedata o:title=""/>
              <o:lock v:ext="edit" aspectratio="f"/>
            </v:shape>
          </w:pict>
        </mc:Fallback>
      </mc:AlternateConten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5403850</wp:posOffset>
              </wp:positionH>
              <wp:positionV relativeFrom="page">
                <wp:posOffset>558165</wp:posOffset>
              </wp:positionV>
              <wp:extent cx="1017905" cy="106680"/>
              <wp:effectExtent l="0" t="0" r="0" b="0"/>
              <wp:wrapNone/>
              <wp:docPr id="188" name="Shape 188"/>
              <wp:cNvGraphicFramePr/>
              <a:graphic xmlns:a="http://schemas.openxmlformats.org/drawingml/2006/main">
                <a:graphicData uri="http://schemas.microsoft.com/office/word/2010/wordprocessingShape">
                  <wps:wsp>
                    <wps:cNvSpPr txBox="1"/>
                    <wps:spPr>
                      <a:xfrm>
                        <a:off x="0" y="0"/>
                        <a:ext cx="101790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wps:txbx>
                    <wps:bodyPr wrap="none" lIns="0" tIns="0" rIns="0" bIns="0">
                      <a:spAutoFit/>
                    </wps:bodyPr>
                  </wps:wsp>
                </a:graphicData>
              </a:graphic>
            </wp:anchor>
          </w:drawing>
        </mc:Choice>
        <mc:Fallback>
          <w:pict>
            <v:shape id="Shape 188" o:spid="_x0000_s1026" o:spt="202" type="#_x0000_t202" style="position:absolute;left:0pt;margin-left:425.5pt;margin-top:43.95pt;height:8.4pt;width:80.15pt;mso-position-horizontal-relative:page;mso-position-vertical-relative:page;mso-wrap-style:none;z-index:-440400896;mso-width-relative:page;mso-height-relative:page;" filled="f" stroked="f" coordsize="21600,21600" o:gfxdata="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ZIcM1gAAAAsBAAAPAAAAAAAAAAEAIAAAACIAAABkcnMvZG93&#10;bnJldi54bWxQSwECFAAUAAAACACHTuJAtSxpYJABAAAmAwAADgAAAAAAAAABACAAAAAl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886460</wp:posOffset>
              </wp:positionH>
              <wp:positionV relativeFrom="page">
                <wp:posOffset>699770</wp:posOffset>
              </wp:positionV>
              <wp:extent cx="5559425" cy="0"/>
              <wp:effectExtent l="0" t="0" r="0" b="0"/>
              <wp:wrapNone/>
              <wp:docPr id="190" name="Shape 19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90" o:spid="_x0000_s1026" o:spt="32" type="#_x0000_t32" style="position:absolute;left:0pt;margin-left:69.8pt;margin-top:55.1pt;height:0pt;width:437.75pt;mso-position-horizontal-relative:page;mso-position-vertical-relative:page;z-index:-503315456;mso-width-relative:page;mso-height-relative:page;" filled="f" stroked="t" coordsize="21600,21600" o:gfxdata="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FN92MNYAAAAMAQAADwAAAAAAAAABACAAAAAiAAAAZHJzL2Rvd25yZXYu&#10;eG1sUEsBAhQAFAAAAAgAh07iQPUow5a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5403850</wp:posOffset>
              </wp:positionH>
              <wp:positionV relativeFrom="page">
                <wp:posOffset>558165</wp:posOffset>
              </wp:positionV>
              <wp:extent cx="1017905" cy="106680"/>
              <wp:effectExtent l="0" t="0" r="0" b="0"/>
              <wp:wrapNone/>
              <wp:docPr id="193" name="Shape 193"/>
              <wp:cNvGraphicFramePr/>
              <a:graphic xmlns:a="http://schemas.openxmlformats.org/drawingml/2006/main">
                <a:graphicData uri="http://schemas.microsoft.com/office/word/2010/wordprocessingShape">
                  <wps:wsp>
                    <wps:cNvSpPr txBox="1"/>
                    <wps:spPr>
                      <a:xfrm>
                        <a:off x="0" y="0"/>
                        <a:ext cx="101790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wps:txbx>
                    <wps:bodyPr wrap="none" lIns="0" tIns="0" rIns="0" bIns="0">
                      <a:spAutoFit/>
                    </wps:bodyPr>
                  </wps:wsp>
                </a:graphicData>
              </a:graphic>
            </wp:anchor>
          </w:drawing>
        </mc:Choice>
        <mc:Fallback>
          <w:pict>
            <v:shape id="Shape 193" o:spid="_x0000_s1026" o:spt="202" type="#_x0000_t202" style="position:absolute;left:0pt;margin-left:425.5pt;margin-top:43.95pt;height:8.4pt;width:80.15pt;mso-position-horizontal-relative:page;mso-position-vertical-relative:page;mso-wrap-style:none;z-index:-440400896;mso-width-relative:page;mso-height-relative:page;" filled="f" stroked="f" coordsize="21600,21600" o:gfxdata="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ZIcM1gAAAAsBAAAPAAAAAAAAAAEAIAAAACIAAABkcnMvZG93&#10;bnJldi54bWxQSwECFAAUAAAACACHTuJAmk9hB5ABAAAmAwAADgAAAAAAAAABACAAAAAl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交通控制与诱导设施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886460</wp:posOffset>
              </wp:positionH>
              <wp:positionV relativeFrom="page">
                <wp:posOffset>699770</wp:posOffset>
              </wp:positionV>
              <wp:extent cx="5559425" cy="0"/>
              <wp:effectExtent l="0" t="0" r="0" b="0"/>
              <wp:wrapNone/>
              <wp:docPr id="195" name="Shape 19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195" o:spid="_x0000_s1026" o:spt="32" type="#_x0000_t32" style="position:absolute;left:0pt;margin-left:69.8pt;margin-top:55.1pt;height:0pt;width:437.75pt;mso-position-horizontal-relative:page;mso-position-vertical-relative:page;z-index:-503315456;mso-width-relative:page;mso-height-relative:page;" filled="f" stroked="t" coordsize="21600,21600" o:gfxdata="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FN92MNYAAAAMAQAADwAAAAAAAAABACAAAAAiAAAAZHJzL2Rvd25yZXYu&#10;eG1sUEsBAhQAFAAAAAgAh07iQJeg6aW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5768975</wp:posOffset>
              </wp:positionH>
              <wp:positionV relativeFrom="page">
                <wp:posOffset>564515</wp:posOffset>
              </wp:positionV>
              <wp:extent cx="676910" cy="106680"/>
              <wp:effectExtent l="0" t="0" r="0" b="0"/>
              <wp:wrapNone/>
              <wp:docPr id="198" name="Shape 198"/>
              <wp:cNvGraphicFramePr/>
              <a:graphic xmlns:a="http://schemas.openxmlformats.org/drawingml/2006/main">
                <a:graphicData uri="http://schemas.microsoft.com/office/word/2010/wordprocessingShape">
                  <wps:wsp>
                    <wps:cNvSpPr txBox="1"/>
                    <wps:spPr>
                      <a:xfrm>
                        <a:off x="0" y="0"/>
                        <a:ext cx="67691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交通感知设施</w:t>
                          </w:r>
                        </w:p>
                      </w:txbxContent>
                    </wps:txbx>
                    <wps:bodyPr wrap="none" lIns="0" tIns="0" rIns="0" bIns="0">
                      <a:spAutoFit/>
                    </wps:bodyPr>
                  </wps:wsp>
                </a:graphicData>
              </a:graphic>
            </wp:anchor>
          </w:drawing>
        </mc:Choice>
        <mc:Fallback>
          <w:pict>
            <v:shape id="Shape 198" o:spid="_x0000_s1026" o:spt="202" type="#_x0000_t202" style="position:absolute;left:0pt;margin-left:454.25pt;margin-top:44.45pt;height:8.4pt;width:53.3pt;mso-position-horizontal-relative:page;mso-position-vertical-relative:page;mso-wrap-style:none;z-index:-440400896;mso-width-relative:page;mso-height-relative:page;" filled="f" stroked="f" coordsize="21600,21600" o:gfxdata="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KHsTndYAAAALAQAADwAAAAAAAAABACAAAAAiAAAAZHJzL2Rvd25y&#10;ZXYueG1sUEsBAhQAFAAAAAgAh07iQCu7rl2OAQAAJQMAAA4AAAAAAAAAAQAgAAAAJQEAAGRycy9l&#10;Mm9Eb2MueG1sUEsFBgAAAAAGAAYAWQEAACU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交通感知设施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909955</wp:posOffset>
              </wp:positionH>
              <wp:positionV relativeFrom="page">
                <wp:posOffset>706120</wp:posOffset>
              </wp:positionV>
              <wp:extent cx="5559425" cy="0"/>
              <wp:effectExtent l="0" t="0" r="0" b="0"/>
              <wp:wrapNone/>
              <wp:docPr id="200" name="Shape 20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00" o:spid="_x0000_s1026" o:spt="32" type="#_x0000_t32" style="position:absolute;left:0pt;margin-left:71.65pt;margin-top:55.6pt;height:0pt;width:437.75pt;mso-position-horizontal-relative:page;mso-position-vertical-relative:page;z-index:-503315456;mso-width-relative:page;mso-height-relative:page;" filled="f" stroked="t" coordsize="21600,21600" o:gfxdata="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AL3CzN1gAAAAwBAAAPAAAAAAAAAAEAIAAAACIAAABkcnMvZG93bnJldi54&#10;bWxQSwECFAAUAAAACACHTuJAE3KxB4oBAAAQAwAADgAAAAAAAAABACAAAAAlAQAAZHJzL2Uyb0Rv&#10;Yy54bWxQSwUGAAAAAAYABgBZAQAAIQUAAAAA&#10;">
              <v:fill on="f" focussize="0,0"/>
              <v:stroke weight="1pt" color="#FFFFFF" joinstyle="round"/>
              <v:imagedata o:title=""/>
              <o:lock v:ext="edit" aspectratio="f"/>
            </v:shape>
          </w:pict>
        </mc:Fallback>
      </mc:AlternateConten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866140</wp:posOffset>
              </wp:positionH>
              <wp:positionV relativeFrom="page">
                <wp:posOffset>564515</wp:posOffset>
              </wp:positionV>
              <wp:extent cx="3325495" cy="109855"/>
              <wp:effectExtent l="0" t="0" r="0" b="0"/>
              <wp:wrapNone/>
              <wp:docPr id="203" name="Shape 20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03" o:spid="_x0000_s1026" o:spt="202" type="#_x0000_t202" style="position:absolute;left:0pt;margin-left:68.2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y45CbtUAAAAKAQAADwAAAAAAAAABACAAAAAiAAAAZHJz&#10;L2Rvd25yZXYueG1sUEsBAhQAFAAAAAgAh07iQEuY8UWVAQAAJgMAAA4AAAAAAAAAAQAgAAAAJ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835660</wp:posOffset>
              </wp:positionH>
              <wp:positionV relativeFrom="page">
                <wp:posOffset>706120</wp:posOffset>
              </wp:positionV>
              <wp:extent cx="5559425" cy="0"/>
              <wp:effectExtent l="0" t="0" r="0" b="0"/>
              <wp:wrapNone/>
              <wp:docPr id="205" name="Shape 20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05" o:spid="_x0000_s1026" o:spt="32" type="#_x0000_t32" style="position:absolute;left:0pt;margin-left:65.8pt;margin-top:55.6pt;height:0pt;width:437.75pt;mso-position-horizontal-relative:page;mso-position-vertical-relative:page;z-index:-503315456;mso-width-relative:page;mso-height-relative:page;" filled="f" stroked="t" coordsize="21600,21600" o:gfxdata="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">
              <v:fill on="f" focussize="0,0"/>
              <v:stroke weight="1pt" color="#FFFFFF" joinstyle="round"/>
              <v:imagedata o:title=""/>
              <o:lock v:ext="edit" aspectratio="f"/>
            </v:shape>
          </w:pict>
        </mc:Fallback>
      </mc:AlternateConten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5764530</wp:posOffset>
              </wp:positionH>
              <wp:positionV relativeFrom="page">
                <wp:posOffset>564515</wp:posOffset>
              </wp:positionV>
              <wp:extent cx="676910" cy="106680"/>
              <wp:effectExtent l="0" t="0" r="0" b="0"/>
              <wp:wrapNone/>
              <wp:docPr id="208" name="Shape 208"/>
              <wp:cNvGraphicFramePr/>
              <a:graphic xmlns:a="http://schemas.openxmlformats.org/drawingml/2006/main">
                <a:graphicData uri="http://schemas.microsoft.com/office/word/2010/wordprocessingShape">
                  <wps:wsp>
                    <wps:cNvSpPr txBox="1"/>
                    <wps:spPr>
                      <a:xfrm>
                        <a:off x="0" y="0"/>
                        <a:ext cx="67691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路侧计算设施</w:t>
                          </w:r>
                        </w:p>
                      </w:txbxContent>
                    </wps:txbx>
                    <wps:bodyPr wrap="none" lIns="0" tIns="0" rIns="0" bIns="0">
                      <a:spAutoFit/>
                    </wps:bodyPr>
                  </wps:wsp>
                </a:graphicData>
              </a:graphic>
            </wp:anchor>
          </w:drawing>
        </mc:Choice>
        <mc:Fallback>
          <w:pict>
            <v:shape id="Shape 208" o:spid="_x0000_s1026" o:spt="202" type="#_x0000_t202" style="position:absolute;left:0pt;margin-left:453.9pt;margin-top:44.45pt;height:8.4pt;width:53.3pt;mso-position-horizontal-relative:page;mso-position-vertical-relative:page;mso-wrap-style:none;z-index:-440400896;mso-width-relative:page;mso-height-relative:page;" filled="f" stroked="f" coordsize="21600,21600" o:gfxdata="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DHpctLWAAAACwEAAA8AAAAAAAAAAQAgAAAAIgAAAGRycy9kb3du&#10;cmV2LnhtbFBLAQIUABQAAAAIAIdO4kDVS8IbjwEAACUDAAAOAAAAAAAAAAEAIAAAACUBAABkcnMv&#10;ZTJvRG9jLnhtbFBLBQYAAAAABgAGAFkBAAAm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路侧计算设施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906145</wp:posOffset>
              </wp:positionH>
              <wp:positionV relativeFrom="page">
                <wp:posOffset>706120</wp:posOffset>
              </wp:positionV>
              <wp:extent cx="5559425" cy="0"/>
              <wp:effectExtent l="0" t="0" r="0" b="0"/>
              <wp:wrapNone/>
              <wp:docPr id="210" name="Shape 21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10" o:spid="_x0000_s1026" o:spt="32" type="#_x0000_t32" style="position:absolute;left:0pt;margin-left:71.35pt;margin-top:55.6pt;height:0pt;width:437.75pt;mso-position-horizontal-relative:page;mso-position-vertical-relative:page;z-index:-503315456;mso-width-relative:page;mso-height-relative:page;" filled="f" stroked="t" coordsize="21600,21600" o:gfxdata="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NAJzIDWAAAADAEAAA8AAAAAAAAAAQAgAAAAIgAAAGRycy9kb3ducmV2&#10;LnhtbFBLAQIUABQAAAAIAIdO4kDfL2cn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6096000</wp:posOffset>
              </wp:positionH>
              <wp:positionV relativeFrom="page">
                <wp:posOffset>564515</wp:posOffset>
              </wp:positionV>
              <wp:extent cx="320040" cy="106680"/>
              <wp:effectExtent l="0" t="0" r="0" b="0"/>
              <wp:wrapNone/>
              <wp:docPr id="10" name="Shape 10"/>
              <wp:cNvGraphicFramePr/>
              <a:graphic xmlns:a="http://schemas.openxmlformats.org/drawingml/2006/main">
                <a:graphicData uri="http://schemas.microsoft.com/office/word/2010/wordprocessingShape">
                  <wps:wsp>
                    <wps:cNvSpPr txBox="1"/>
                    <wps:spPr>
                      <a:xfrm>
                        <a:off x="0" y="0"/>
                        <a:ext cx="320040" cy="106680"/>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目次</w:t>
                          </w:r>
                        </w:p>
                      </w:txbxContent>
                    </wps:txbx>
                    <wps:bodyPr wrap="none" lIns="0" tIns="0" rIns="0" bIns="0">
                      <a:spAutoFit/>
                    </wps:bodyPr>
                  </wps:wsp>
                </a:graphicData>
              </a:graphic>
            </wp:anchor>
          </w:drawing>
        </mc:Choice>
        <mc:Fallback>
          <w:pict>
            <v:shape id="Shape 10" o:spid="_x0000_s1026" o:spt="202" type="#_x0000_t202" style="position:absolute;left:0pt;margin-left:480pt;margin-top:44.45pt;height:8.4pt;width:25.2pt;mso-position-horizontal-relative:page;mso-position-vertical-relative:page;mso-wrap-style:none;z-index:-440400896;mso-width-relative:page;mso-height-relative:page;" filled="f" stroked="f" coordsize="21600,21600" o:gfxdata="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EgHCIXWAAAACwEAAA8AAAAAAAAAAQAgAAAAIgAAAGRycy9kb3du&#10;cmV2LnhtbFBLAQIUABQAAAAIAIdO4kBFvaSZjwEAACMDAAAOAAAAAAAAAAEAIAAAACUBAABkcnMv&#10;ZTJvRG9jLnhtbFBLBQYAAAAABgAGAFkBAAAmBQ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目次</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1122045</wp:posOffset>
              </wp:positionH>
              <wp:positionV relativeFrom="page">
                <wp:posOffset>706120</wp:posOffset>
              </wp:positionV>
              <wp:extent cx="5318760" cy="0"/>
              <wp:effectExtent l="0" t="0" r="0" b="0"/>
              <wp:wrapNone/>
              <wp:docPr id="12" name="Shape 12"/>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2" o:spid="_x0000_s1026" o:spt="32" type="#_x0000_t32" style="position:absolute;left:0pt;margin-left:88.35pt;margin-top:55.6pt;height:0pt;width:418.8pt;mso-position-horizontal-relative:page;mso-position-vertical-relative:page;z-index:-503315456;mso-width-relative:page;mso-height-relative:page;" filled="f" stroked="t" coordsize="21600,21600" o:gfxdata="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C6l5XE1wAAAAwBAAAPAAAAAAAAAAEAIAAAACIAAABkcnMvZG93bnJldi54&#10;bWxQSwECFAAUAAAACACHTuJAH3R4uIkBAAAOAwAADgAAAAAAAAABACAAAAAmAQAAZHJzL2Uyb0Rv&#10;Yy54bWxQSwUGAAAAAAYABgBZAQAAIQUAAAAA&#10;">
              <v:fill on="f" focussize="0,0"/>
              <v:stroke weight="1pt" color="#FFFFFF" joinstyle="round"/>
              <v:imagedata o:title=""/>
              <o:lock v:ext="edit" aspectratio="f"/>
            </v:shape>
          </w:pict>
        </mc:Fallback>
      </mc:AlternateConten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869950</wp:posOffset>
              </wp:positionH>
              <wp:positionV relativeFrom="page">
                <wp:posOffset>564515</wp:posOffset>
              </wp:positionV>
              <wp:extent cx="3325495" cy="109855"/>
              <wp:effectExtent l="0" t="0" r="0" b="0"/>
              <wp:wrapNone/>
              <wp:docPr id="213" name="Shape 213"/>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13" o:spid="_x0000_s1026" o:spt="202" type="#_x0000_t202" style="position:absolute;left:0pt;margin-left:68.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5bD899UAAAAKAQAADwAAAAAAAAABACAAAAAiAAAAZHJz&#10;L2Rvd25yZXYueG1sUEsBAhQAFAAAAAgAh07iQNM+DC6VAQAAJgMAAA4AAAAAAAAAAQAgAAAAJ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839470</wp:posOffset>
              </wp:positionH>
              <wp:positionV relativeFrom="page">
                <wp:posOffset>706120</wp:posOffset>
              </wp:positionV>
              <wp:extent cx="5559425" cy="0"/>
              <wp:effectExtent l="0" t="0" r="0" b="0"/>
              <wp:wrapNone/>
              <wp:docPr id="215" name="Shape 21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15" o:spid="_x0000_s1026" o:spt="32" type="#_x0000_t32" style="position:absolute;left:0pt;margin-left:66.1pt;margin-top:55.6pt;height:0pt;width:437.75pt;mso-position-horizontal-relative:page;mso-position-vertical-relative:page;z-index:-503315456;mso-width-relative:page;mso-height-relative:page;" filled="f" stroked="t" coordsize="21600,21600" o:gfxdata="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DlzvLq1QAAAAwBAAAPAAAAAAAAAAEAIAAAACIAAABkcnMvZG93bnJldi54&#10;bWxQSwECFAAUAAAACACHTuJAvadNFIsBAAAQAwAADgAAAAAAAAABACAAAAAkAQAAZHJzL2Uyb0Rv&#10;Yy54bWxQSwUGAAAAAAYABgBZAQAAIQUAAAAA&#10;">
              <v:fill on="f" focussize="0,0"/>
              <v:stroke weight="1pt" color="#FFFFFF" joinstyle="round"/>
              <v:imagedata o:title=""/>
              <o:lock v:ext="edit" aspectratio="f"/>
            </v:shape>
          </w:pict>
        </mc:Fallback>
      </mc:AlternateConten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5737860</wp:posOffset>
              </wp:positionH>
              <wp:positionV relativeFrom="page">
                <wp:posOffset>564515</wp:posOffset>
              </wp:positionV>
              <wp:extent cx="676910" cy="106680"/>
              <wp:effectExtent l="0" t="0" r="0" b="0"/>
              <wp:wrapNone/>
              <wp:docPr id="218" name="Shape 218"/>
              <wp:cNvGraphicFramePr/>
              <a:graphic xmlns:a="http://schemas.openxmlformats.org/drawingml/2006/main">
                <a:graphicData uri="http://schemas.microsoft.com/office/word/2010/wordprocessingShape">
                  <wps:wsp>
                    <wps:cNvSpPr txBox="1"/>
                    <wps:spPr>
                      <a:xfrm>
                        <a:off x="0" y="0"/>
                        <a:ext cx="67691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交通感知设施</w:t>
                          </w:r>
                        </w:p>
                      </w:txbxContent>
                    </wps:txbx>
                    <wps:bodyPr wrap="none" lIns="0" tIns="0" rIns="0" bIns="0">
                      <a:spAutoFit/>
                    </wps:bodyPr>
                  </wps:wsp>
                </a:graphicData>
              </a:graphic>
            </wp:anchor>
          </w:drawing>
        </mc:Choice>
        <mc:Fallback>
          <w:pict>
            <v:shape id="Shape 218" o:spid="_x0000_s1026" o:spt="202" type="#_x0000_t202" style="position:absolute;left:0pt;margin-left:451.8pt;margin-top:44.45pt;height:8.4pt;width:53.3pt;mso-position-horizontal-relative:page;mso-position-vertical-relative:page;mso-wrap-style:none;z-index:-440400896;mso-width-relative:page;mso-height-relative:page;" filled="f" stroked="f" coordsize="21600,21600" o:gfxdata="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EohX23WAAAACwEAAA8AAAAAAAAAAQAgAAAAIgAAAGRycy9k&#10;b3ducmV2LnhtbFBLAQIUABQAAAAIAIdO4kCFJzWNkgEAACUDAAAOAAAAAAAAAAEAIAAAACU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交通感知设施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878840</wp:posOffset>
              </wp:positionH>
              <wp:positionV relativeFrom="page">
                <wp:posOffset>706120</wp:posOffset>
              </wp:positionV>
              <wp:extent cx="5559425" cy="0"/>
              <wp:effectExtent l="0" t="0" r="0" b="0"/>
              <wp:wrapNone/>
              <wp:docPr id="220" name="Shape 22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20" o:spid="_x0000_s1026" o:spt="32" type="#_x0000_t32" style="position:absolute;left:0pt;margin-left:69.2pt;margin-top:55.6pt;height:0pt;width:437.75pt;mso-position-horizontal-relative:page;mso-position-vertical-relative:page;z-index:-503315456;mso-width-relative:page;mso-height-relative:page;" filled="f" stroked="t" coordsize="21600,21600" o:gfxdata="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JwtFWjWAAAADAEAAA8AAAAAAAAAAQAgAAAAIgAAAGRycy9kb3ducmV2&#10;LnhtbFBLAQIUABQAAAAIAIdO4kCLyR1G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5587365</wp:posOffset>
              </wp:positionH>
              <wp:positionV relativeFrom="page">
                <wp:posOffset>565785</wp:posOffset>
              </wp:positionV>
              <wp:extent cx="789305" cy="106680"/>
              <wp:effectExtent l="0" t="0" r="0" b="0"/>
              <wp:wrapNone/>
              <wp:docPr id="223" name="Shape 223"/>
              <wp:cNvGraphicFramePr/>
              <a:graphic xmlns:a="http://schemas.openxmlformats.org/drawingml/2006/main">
                <a:graphicData uri="http://schemas.microsoft.com/office/word/2010/wordprocessingShape">
                  <wps:wsp>
                    <wps:cNvSpPr txBox="1"/>
                    <wps:spPr>
                      <a:xfrm>
                        <a:off x="0" y="0"/>
                        <a:ext cx="78930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供能与照明设施</w:t>
                          </w:r>
                        </w:p>
                      </w:txbxContent>
                    </wps:txbx>
                    <wps:bodyPr wrap="none" lIns="0" tIns="0" rIns="0" bIns="0">
                      <a:spAutoFit/>
                    </wps:bodyPr>
                  </wps:wsp>
                </a:graphicData>
              </a:graphic>
            </wp:anchor>
          </w:drawing>
        </mc:Choice>
        <mc:Fallback>
          <w:pict>
            <v:shape id="Shape 223" o:spid="_x0000_s1026" o:spt="202" type="#_x0000_t202" style="position:absolute;left:0pt;margin-left:439.95pt;margin-top:44.55pt;height:8.4pt;width:62.15pt;mso-position-horizontal-relative:page;mso-position-vertical-relative:page;mso-wrap-style:none;z-index:-440400896;mso-width-relative:page;mso-height-relative:page;" filled="f" stroked="f" coordsize="21600,21600" o:gfxdata="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D/u/KX1QAAAAsBAAAPAAAAAAAAAAEAIAAAACIAAABkcnMv&#10;ZG93bnJldi54bWxQSwECFAAUAAAACACHTuJA+eQIZZQBAAAlAwAADgAAAAAAAAABACAAAAAk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供能与照明设施</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841375</wp:posOffset>
              </wp:positionH>
              <wp:positionV relativeFrom="page">
                <wp:posOffset>707390</wp:posOffset>
              </wp:positionV>
              <wp:extent cx="5559425" cy="0"/>
              <wp:effectExtent l="0" t="0" r="0" b="0"/>
              <wp:wrapNone/>
              <wp:docPr id="225" name="Shape 22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25" o:spid="_x0000_s1026" o:spt="32" type="#_x0000_t32" style="position:absolute;left:0pt;margin-left:66.25pt;margin-top:55.7pt;height:0pt;width:437.75pt;mso-position-horizontal-relative:page;mso-position-vertical-relative:page;z-index:-503315456;mso-width-relative:page;mso-height-relative:page;" filled="f" stroked="t" coordsize="21600,21600" o:gfxdata="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7MU3HXAAAADAEAAA8AAAAAAAAAAQAgAAAAIgAAAGRycy9kb3ducmV2&#10;LnhtbFBLAQIUABQAAAAIAIdO4kDpQTd1iwEAABADAAAOAAAAAAAAAAEAIAAAACYBAABkcnMvZTJv&#10;RG9jLnhtbFBLBQYAAAAABgAGAFkBAAAjBQAAAAA=&#10;">
              <v:fill on="f" focussize="0,0"/>
              <v:stroke weight="1pt" color="#FFFFFF" joinstyle="round"/>
              <v:imagedata o:title=""/>
              <o:lock v:ext="edit" aspectratio="f"/>
            </v:shape>
          </w:pict>
        </mc:Fallback>
      </mc:AlternateConten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946785</wp:posOffset>
              </wp:positionH>
              <wp:positionV relativeFrom="page">
                <wp:posOffset>562610</wp:posOffset>
              </wp:positionV>
              <wp:extent cx="3325495" cy="109855"/>
              <wp:effectExtent l="0" t="0" r="0" b="0"/>
              <wp:wrapNone/>
              <wp:docPr id="228" name="Shape 228"/>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28" o:spid="_x0000_s1026" o:spt="202" type="#_x0000_t202" style="position:absolute;left:0pt;margin-left:74.55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916305</wp:posOffset>
              </wp:positionH>
              <wp:positionV relativeFrom="page">
                <wp:posOffset>704215</wp:posOffset>
              </wp:positionV>
              <wp:extent cx="5559425" cy="0"/>
              <wp:effectExtent l="0" t="0" r="0" b="0"/>
              <wp:wrapNone/>
              <wp:docPr id="230" name="Shape 23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30" o:spid="_x0000_s1026" o:spt="32" type="#_x0000_t32" style="position:absolute;left:0pt;margin-left:72.15pt;margin-top:55.45pt;height:0pt;width:437.75pt;mso-position-horizontal-relative:page;mso-position-vertical-relative:page;z-index:-503315456;mso-width-relative:page;mso-height-relative:page;" filled="f" stroked="t" coordsize="21600,21600" o:gfxdata="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nSrmXWAAAADAEAAA8AAAAAAAAAAQAgAAAAIgAAAGRycy9kb3ducmV2&#10;LnhtbFBLAQIUABQAAAAIAIdO4kBHlMtm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5191125</wp:posOffset>
              </wp:positionH>
              <wp:positionV relativeFrom="page">
                <wp:posOffset>564515</wp:posOffset>
              </wp:positionV>
              <wp:extent cx="1234440" cy="106680"/>
              <wp:effectExtent l="0" t="0" r="0" b="0"/>
              <wp:wrapNone/>
              <wp:docPr id="233" name="Shape 233"/>
              <wp:cNvGraphicFramePr/>
              <a:graphic xmlns:a="http://schemas.openxmlformats.org/drawingml/2006/main">
                <a:graphicData uri="http://schemas.microsoft.com/office/word/2010/wordprocessingShape">
                  <wps:wsp>
                    <wps:cNvSpPr txBox="1"/>
                    <wps:spPr>
                      <a:xfrm>
                        <a:off x="0" y="0"/>
                        <a:ext cx="123444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自动驾驶监测与服务中心</w:t>
                          </w:r>
                        </w:p>
                      </w:txbxContent>
                    </wps:txbx>
                    <wps:bodyPr wrap="none" lIns="0" tIns="0" rIns="0" bIns="0">
                      <a:spAutoFit/>
                    </wps:bodyPr>
                  </wps:wsp>
                </a:graphicData>
              </a:graphic>
            </wp:anchor>
          </w:drawing>
        </mc:Choice>
        <mc:Fallback>
          <w:pict>
            <v:shape id="Shape 233" o:spid="_x0000_s1026" o:spt="202" type="#_x0000_t202" style="position:absolute;left:0pt;margin-left:408.75pt;margin-top:44.45pt;height:8.4pt;width:97.2pt;mso-position-horizontal-relative:page;mso-position-vertical-relative:page;mso-wrap-style:none;z-index:-440400896;mso-width-relative:page;mso-height-relative:page;" filled="f" stroked="f" coordsize="21600,21600" o:gfxdata="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AOUw9N1QAAAAsBAAAPAAAAAAAAAAEAIAAAACIAAABkcnMvZG93&#10;bnJldi54bWxQSwECFAAUAAAACACHTuJARLjtYpEBAAAmAwAADgAAAAAAAAABACAAAAAk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自动驾驶监测与服务中心</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890270</wp:posOffset>
              </wp:positionH>
              <wp:positionV relativeFrom="page">
                <wp:posOffset>706120</wp:posOffset>
              </wp:positionV>
              <wp:extent cx="5559425" cy="0"/>
              <wp:effectExtent l="0" t="0" r="0" b="0"/>
              <wp:wrapNone/>
              <wp:docPr id="235" name="Shape 235"/>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35" o:spid="_x0000_s1026" o:spt="32" type="#_x0000_t32" style="position:absolute;left:0pt;margin-left:70.1pt;margin-top:55.6pt;height:0pt;width:437.75pt;mso-position-horizontal-relative:page;mso-position-vertical-relative:page;z-index:-503315456;mso-width-relative:page;mso-height-relative:page;" filled="f" stroked="t" coordsize="21600,21600" o:gfxdata="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OaHlHHWAAAADAEAAA8AAAAAAAAAAQAgAAAAIgAAAGRycy9kb3ducmV2&#10;LnhtbFBLAQIUABQAAAAIAIdO4kAlHOFV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946785</wp:posOffset>
              </wp:positionH>
              <wp:positionV relativeFrom="page">
                <wp:posOffset>562610</wp:posOffset>
              </wp:positionV>
              <wp:extent cx="3325495" cy="109855"/>
              <wp:effectExtent l="0" t="0" r="0" b="0"/>
              <wp:wrapNone/>
              <wp:docPr id="238" name="Shape 238"/>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38" o:spid="_x0000_s1026" o:spt="202" type="#_x0000_t202" style="position:absolute;left:0pt;margin-left:74.55pt;margin-top:44.3pt;height:8.65pt;width:261.85pt;mso-position-horizontal-relative:page;mso-position-vertical-relative:page;mso-wrap-style:none;z-index:-440400896;mso-width-relative:page;mso-height-relative:page;" filled="f" stroked="f" coordsize="21600,21600" o:gfxdata="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XnkdHNUAAAAKAQAADwAAAAAAAAABACAAAAAiAAAAZHJz&#10;L2Rvd25yZXYueG1sUEsBAhQAFAAAAAgAh07iQFS2AvWVAQAAJgMAAA4AAAAAAAAAAQAgAAAAJ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916305</wp:posOffset>
              </wp:positionH>
              <wp:positionV relativeFrom="page">
                <wp:posOffset>704215</wp:posOffset>
              </wp:positionV>
              <wp:extent cx="5559425" cy="0"/>
              <wp:effectExtent l="0" t="0" r="0" b="0"/>
              <wp:wrapNone/>
              <wp:docPr id="240" name="Shape 240"/>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40" o:spid="_x0000_s1026" o:spt="32" type="#_x0000_t32" style="position:absolute;left:0pt;margin-left:72.15pt;margin-top:55.45pt;height:0pt;width:437.75pt;mso-position-horizontal-relative:page;mso-position-vertical-relative:page;z-index:-503315456;mso-width-relative:page;mso-height-relative:page;" filled="f" stroked="t" coordsize="21600,21600" o:gfxdata="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nSrmXWAAAADAEAAA8AAAAAAAAAAQAgAAAAIgAAAGRycy9kb3ducmV2&#10;LnhtbFBLAQIUABQAAAAIAIdO4kAjBeiE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5177790</wp:posOffset>
              </wp:positionH>
              <wp:positionV relativeFrom="page">
                <wp:posOffset>564515</wp:posOffset>
              </wp:positionV>
              <wp:extent cx="1234440" cy="106680"/>
              <wp:effectExtent l="0" t="0" r="0" b="0"/>
              <wp:wrapNone/>
              <wp:docPr id="276" name="Shape 276"/>
              <wp:cNvGraphicFramePr/>
              <a:graphic xmlns:a="http://schemas.openxmlformats.org/drawingml/2006/main">
                <a:graphicData uri="http://schemas.microsoft.com/office/word/2010/wordprocessingShape">
                  <wps:wsp>
                    <wps:cNvSpPr txBox="1"/>
                    <wps:spPr>
                      <a:xfrm>
                        <a:off x="0" y="0"/>
                        <a:ext cx="123444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自动驾驶监测与服务中心</w:t>
                          </w:r>
                        </w:p>
                      </w:txbxContent>
                    </wps:txbx>
                    <wps:bodyPr wrap="none" lIns="0" tIns="0" rIns="0" bIns="0">
                      <a:spAutoFit/>
                    </wps:bodyPr>
                  </wps:wsp>
                </a:graphicData>
              </a:graphic>
            </wp:anchor>
          </w:drawing>
        </mc:Choice>
        <mc:Fallback>
          <w:pict>
            <v:shape id="Shape 276" o:spid="_x0000_s1026" o:spt="202" type="#_x0000_t202" style="position:absolute;left:0pt;margin-left:407.7pt;margin-top:44.45pt;height:8.4pt;width:97.2pt;mso-position-horizontal-relative:page;mso-position-vertical-relative:page;mso-wrap-style:none;z-index:-440400896;mso-width-relative:page;mso-height-relative:page;" filled="f" stroked="f" coordsize="21600,21600" o:gfxdata="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gBT1z1gAAAAsBAAAPAAAAAAAAAAEAIAAAACIAAABkcnMvZG93&#10;bnJldi54bWxQSwECFAAUAAAACACHTuJAtvPTtpABAAAmAwAADgAAAAAAAAABACAAAAAl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自动驾驶监测与服务中心</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876935</wp:posOffset>
              </wp:positionH>
              <wp:positionV relativeFrom="page">
                <wp:posOffset>706120</wp:posOffset>
              </wp:positionV>
              <wp:extent cx="5559425" cy="0"/>
              <wp:effectExtent l="0" t="0" r="0" b="0"/>
              <wp:wrapNone/>
              <wp:docPr id="278" name="Shape 278"/>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78" o:spid="_x0000_s1026" o:spt="32" type="#_x0000_t32" style="position:absolute;left:0pt;margin-left:69.05pt;margin-top:55.6pt;height:0pt;width:437.75pt;mso-position-horizontal-relative:page;mso-position-vertical-relative:page;z-index:-503315456;mso-width-relative:page;mso-height-relative:page;" filled="f" stroked="t" coordsize="21600,21600" o:gfxdata="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JcWX3bWAAAADAEAAA8AAAAAAAAAAQAgAAAAIgAAAGRycy9kb3ducmV2&#10;LnhtbFBLAQIUABQAAAAIAIdO4kAYCwYr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904240</wp:posOffset>
              </wp:positionH>
              <wp:positionV relativeFrom="page">
                <wp:posOffset>564515</wp:posOffset>
              </wp:positionV>
              <wp:extent cx="3325495" cy="109855"/>
              <wp:effectExtent l="0" t="0" r="0" b="0"/>
              <wp:wrapNone/>
              <wp:docPr id="281" name="Shape 281"/>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81" o:spid="_x0000_s1026" o:spt="202" type="#_x0000_t202" style="position:absolute;left:0pt;margin-left:71.2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JQBqHtUAAAAKAQAADwAAAAAAAAABACAAAAAiAAAAZHJz&#10;L2Rvd25yZXYueG1sUEsBAhQAFAAAAAgAh07iQOh+YVqVAQAAJgMAAA4AAAAAAAAAAQAgAAAAJ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873760</wp:posOffset>
              </wp:positionH>
              <wp:positionV relativeFrom="page">
                <wp:posOffset>706120</wp:posOffset>
              </wp:positionV>
              <wp:extent cx="5559425" cy="0"/>
              <wp:effectExtent l="0" t="0" r="0" b="0"/>
              <wp:wrapNone/>
              <wp:docPr id="283" name="Shape 283"/>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83" o:spid="_x0000_s1026" o:spt="32" type="#_x0000_t32" style="position:absolute;left:0pt;margin-left:68.8pt;margin-top:55.6pt;height:0pt;width:437.75pt;mso-position-horizontal-relative:page;mso-position-vertical-relative:page;z-index:-503315456;mso-width-relative:page;mso-height-relative:page;" filled="f" stroked="t" coordsize="21600,21600" o:gfxdata="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s1ozHWAAAADAEAAA8AAAAAAAAAAQAgAAAAIgAAAGRycy9kb3ducmV2&#10;LnhtbFBLAQIUABQAAAAIAIdO4kDsHWvL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5993130</wp:posOffset>
              </wp:positionH>
              <wp:positionV relativeFrom="page">
                <wp:posOffset>564515</wp:posOffset>
              </wp:positionV>
              <wp:extent cx="445135" cy="106680"/>
              <wp:effectExtent l="0" t="0" r="0" b="0"/>
              <wp:wrapNone/>
              <wp:docPr id="286" name="Shape 286"/>
              <wp:cNvGraphicFramePr/>
              <a:graphic xmlns:a="http://schemas.openxmlformats.org/drawingml/2006/main">
                <a:graphicData uri="http://schemas.microsoft.com/office/word/2010/wordprocessingShape">
                  <wps:wsp>
                    <wps:cNvSpPr txBox="1"/>
                    <wps:spPr>
                      <a:xfrm>
                        <a:off x="0" y="0"/>
                        <a:ext cx="44513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网络安全</w:t>
                          </w:r>
                        </w:p>
                      </w:txbxContent>
                    </wps:txbx>
                    <wps:bodyPr wrap="none" lIns="0" tIns="0" rIns="0" bIns="0">
                      <a:spAutoFit/>
                    </wps:bodyPr>
                  </wps:wsp>
                </a:graphicData>
              </a:graphic>
            </wp:anchor>
          </w:drawing>
        </mc:Choice>
        <mc:Fallback>
          <w:pict>
            <v:shape id="Shape 286" o:spid="_x0000_s1026" o:spt="202" type="#_x0000_t202" style="position:absolute;left:0pt;margin-left:471.9pt;margin-top:44.45pt;height:8.4pt;width:35.05pt;mso-position-horizontal-relative:page;mso-position-vertical-relative:page;mso-wrap-style:none;z-index:-440400896;mso-width-relative:page;mso-height-relative:page;" filled="f" stroked="f" coordsize="21600,21600" o:gfxdata="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qJmLotYAAAALAQAADwAAAAAAAAABACAAAAAiAAAAZHJzL2Rv&#10;d25yZXYueG1sUEsBAhQAFAAAAAgAh07iQBcncu+RAQAAJQMAAA4AAAAAAAAAAQAgAAAAJQ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网络安全</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902970</wp:posOffset>
              </wp:positionH>
              <wp:positionV relativeFrom="page">
                <wp:posOffset>706120</wp:posOffset>
              </wp:positionV>
              <wp:extent cx="5559425" cy="0"/>
              <wp:effectExtent l="0" t="0" r="0" b="0"/>
              <wp:wrapNone/>
              <wp:docPr id="288" name="Shape 288"/>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88" o:spid="_x0000_s1026" o:spt="32" type="#_x0000_t32" style="position:absolute;left:0pt;margin-left:71.1pt;margin-top:55.6pt;height:0pt;width:437.75pt;mso-position-horizontal-relative:page;mso-position-vertical-relative:page;z-index:-503315456;mso-width-relative:page;mso-height-relative:page;" filled="f" stroked="t" coordsize="21600,21600" o:gfxdata="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Bbs+MzWAAAADAEAAA8AAAAAAAAAAQAgAAAAIgAAAGRycy9kb3ducmV2&#10;LnhtbFBLAQIUABQAAAAIAIdO4kBdcuYUjAEAABADAAAOAAAAAAAAAAEAIAAAACUBAABkcnMvZTJv&#10;RG9jLnhtbFBLBQYAAAAABgAGAFkBAAAjBQAAAAA=&#10;">
              <v:fill on="f" focussize="0,0"/>
              <v:stroke weight="1pt" color="#FFFFFF" joinstyle="round"/>
              <v:imagedata o:title=""/>
              <o:lock v:ext="edit" aspectratio="f"/>
            </v:shape>
          </w:pict>
        </mc:Fallback>
      </mc:AlternateConten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931545</wp:posOffset>
              </wp:positionH>
              <wp:positionV relativeFrom="page">
                <wp:posOffset>564515</wp:posOffset>
              </wp:positionV>
              <wp:extent cx="3325495" cy="109855"/>
              <wp:effectExtent l="0" t="0" r="0" b="0"/>
              <wp:wrapNone/>
              <wp:docPr id="291" name="Shape 291"/>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91" o:spid="_x0000_s1026" o:spt="202" type="#_x0000_t202" style="position:absolute;left:0pt;margin-left:73.3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BFLJWv1gAAAAoBAAAPAAAAAAAAAAEAIAAAACIAAABkcnMv&#10;ZG93bnJldi54bWxQSwECFAAUAAAACACHTuJAcNicMZMBAAAmAwAADgAAAAAAAAABACAAAAAlAQAA&#10;ZHJzL2Uyb0RvYy54bWxQSwUGAAAAAAYABgBZAQAAKg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901065</wp:posOffset>
              </wp:positionH>
              <wp:positionV relativeFrom="page">
                <wp:posOffset>706120</wp:posOffset>
              </wp:positionV>
              <wp:extent cx="5559425" cy="0"/>
              <wp:effectExtent l="0" t="0" r="0" b="0"/>
              <wp:wrapNone/>
              <wp:docPr id="293" name="Shape 293"/>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93" o:spid="_x0000_s1026" o:spt="32" type="#_x0000_t32" style="position:absolute;left:0pt;margin-left:70.95pt;margin-top:55.6pt;height:0pt;width:437.75pt;mso-position-horizontal-relative:page;mso-position-vertical-relative:page;z-index:-503315456;mso-width-relative:page;mso-height-relative:page;" filled="f" stroked="t" coordsize="21600,21600" o:gfxdata="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BQlFXO1wAAAAwBAAAPAAAAAAAAAAEAIAAAACIAAABkcnMvZG93bnJl&#10;di54bWxQSwECFAAUAAAACACHTuJAIEC964wBAAAQAwAADgAAAAAAAAABACAAAAAmAQAAZHJzL2Uy&#10;b0RvYy54bWxQSwUGAAAAAAYABgBZAQAAJAUAAAAA&#10;">
              <v:fill on="f" focussize="0,0"/>
              <v:stroke weight="1pt" color="#FFFFFF" joinstyle="round"/>
              <v:imagedata o:title=""/>
              <o:lock v:ext="edit" aspectratio="f"/>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1149350</wp:posOffset>
              </wp:positionH>
              <wp:positionV relativeFrom="page">
                <wp:posOffset>564515</wp:posOffset>
              </wp:positionV>
              <wp:extent cx="3325495" cy="109855"/>
              <wp:effectExtent l="0" t="0" r="0" b="0"/>
              <wp:wrapNone/>
              <wp:docPr id="15" name="Shape 15"/>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wps:txbx>
                    <wps:bodyPr wrap="none" lIns="0" tIns="0" rIns="0" bIns="0">
                      <a:spAutoFit/>
                    </wps:bodyPr>
                  </wps:wsp>
                </a:graphicData>
              </a:graphic>
            </wp:anchor>
          </w:drawing>
        </mc:Choice>
        <mc:Fallback>
          <w:pict>
            <v:shape id="Shape 15" o:spid="_x0000_s1026" o:spt="202" type="#_x0000_t202" style="position:absolute;left:0pt;margin-left:90.5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D7ZVK61QAAAAoBAAAPAAAAAAAAAAEAIAAAACIAAABkcnMvZG93bnJl&#10;di54bWxQSwECFAAUAAAACACHTuJAOQhqR44BAAAkAwAADgAAAAAAAAABACAAAAAkAQAAZHJzL2Uy&#10;b0RvYy54bWxQSwUGAAAAAAYABgBZAQAAJAUAAAAA&#10;">
              <v:fill on="f" focussize="0,0"/>
              <v:stroke on="f"/>
              <v:imagedata o:title=""/>
              <o:lock v:ext="edit" aspectratio="f"/>
              <v:textbox inset="0mm,0mm,0mm,0mm" style="mso-fit-shape-to-text:t;">
                <w:txbxContent>
                  <w:p>
                    <w:pPr>
                      <w:pStyle w:val="19"/>
                      <w:keepNext w:val="0"/>
                      <w:keepLines w:val="0"/>
                      <w:widowControl w:val="0"/>
                      <w:shd w:val="clear" w:color="auto" w:fill="auto"/>
                      <w:bidi w:val="0"/>
                      <w:spacing w:before="0" w:after="0" w:line="240" w:lineRule="auto"/>
                      <w:ind w:left="0" w:right="0" w:firstLine="0"/>
                      <w:jc w:val="left"/>
                      <w:rPr>
                        <w:sz w:val="18"/>
                        <w:szCs w:val="18"/>
                      </w:rPr>
                    </w:pPr>
                    <w:r>
                      <w:rPr>
                        <w:rFonts w:ascii="宋体" w:hAnsi="宋体" w:eastAsia="宋体" w:cs="宋体"/>
                        <w:color w:val="000000"/>
                        <w:spacing w:val="0"/>
                        <w:w w:val="100"/>
                        <w:position w:val="0"/>
                        <w:sz w:val="18"/>
                        <w:szCs w:val="18"/>
                      </w:rPr>
                      <w:t>公路工程适应自动驾驶附属设施总体技术规范</w:t>
                    </w:r>
                    <w:r>
                      <w:rPr>
                        <w:rFonts w:ascii="宋体" w:hAnsi="宋体" w:eastAsia="宋体" w:cs="宋体"/>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rFonts w:ascii="宋体" w:hAnsi="宋体" w:eastAsia="宋体" w:cs="宋体"/>
                        <w:color w:val="000000"/>
                        <w:spacing w:val="0"/>
                        <w:w w:val="100"/>
                        <w:position w:val="0"/>
                        <w:sz w:val="18"/>
                        <w:szCs w:val="18"/>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1118870</wp:posOffset>
              </wp:positionH>
              <wp:positionV relativeFrom="page">
                <wp:posOffset>706120</wp:posOffset>
              </wp:positionV>
              <wp:extent cx="5318760" cy="0"/>
              <wp:effectExtent l="0" t="0" r="0" b="0"/>
              <wp:wrapNone/>
              <wp:docPr id="17" name="Shape 17"/>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17" o:spid="_x0000_s1026" o:spt="32" type="#_x0000_t32" style="position:absolute;left:0pt;margin-left:88.1pt;margin-top:55.6pt;height:0pt;width:418.8pt;mso-position-horizontal-relative:page;mso-position-vertical-relative:page;z-index:-503315456;mso-width-relative:page;mso-height-relative:page;" filled="f" stroked="t" coordsize="21600,21600" o:gfxdata="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">
              <v:fill on="f" focussize="0,0"/>
              <v:stroke weight="1pt" color="#FFFFFF" joinstyle="round"/>
              <v:imagedata o:title=""/>
              <o:lock v:ext="edit" aspectratio="f"/>
            </v:shape>
          </w:pict>
        </mc:Fallback>
      </mc:AlternateConten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6173470</wp:posOffset>
              </wp:positionH>
              <wp:positionV relativeFrom="page">
                <wp:posOffset>564515</wp:posOffset>
              </wp:positionV>
              <wp:extent cx="271145" cy="106680"/>
              <wp:effectExtent l="0" t="0" r="0" b="0"/>
              <wp:wrapNone/>
              <wp:docPr id="296" name="Shape 296"/>
              <wp:cNvGraphicFramePr/>
              <a:graphic xmlns:a="http://schemas.openxmlformats.org/drawingml/2006/main">
                <a:graphicData uri="http://schemas.microsoft.com/office/word/2010/wordprocessingShape">
                  <wps:wsp>
                    <wps:cNvSpPr txBox="1"/>
                    <wps:spPr>
                      <a:xfrm>
                        <a:off x="0" y="0"/>
                        <a:ext cx="27114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附录</w:t>
                          </w:r>
                        </w:p>
                      </w:txbxContent>
                    </wps:txbx>
                    <wps:bodyPr wrap="none" lIns="0" tIns="0" rIns="0" bIns="0">
                      <a:spAutoFit/>
                    </wps:bodyPr>
                  </wps:wsp>
                </a:graphicData>
              </a:graphic>
            </wp:anchor>
          </w:drawing>
        </mc:Choice>
        <mc:Fallback>
          <w:pict>
            <v:shape id="Shape 296" o:spid="_x0000_s1026" o:spt="202" type="#_x0000_t202" style="position:absolute;left:0pt;margin-left:486.1pt;margin-top:44.45pt;height:8.4pt;width:21.35pt;mso-position-horizontal-relative:page;mso-position-vertical-relative:page;mso-wrap-style:none;z-index:-440400896;mso-width-relative:page;mso-height-relative:page;" filled="f" stroked="f" coordsize="21600,21600" o:gfxdata="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KEl7yNYAAAALAQAADwAAAAAAAAABACAAAAAiAAAAZHJz&#10;L2Rvd25yZXYueG1sUEsBAhQAFAAAAAgAh07iQLLDOf2UAQAAJQMAAA4AAAAAAAAAAQAgAAAAJQ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附录</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909955</wp:posOffset>
              </wp:positionH>
              <wp:positionV relativeFrom="page">
                <wp:posOffset>706120</wp:posOffset>
              </wp:positionV>
              <wp:extent cx="5559425" cy="0"/>
              <wp:effectExtent l="0" t="0" r="0" b="0"/>
              <wp:wrapNone/>
              <wp:docPr id="298" name="Shape 298"/>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298" o:spid="_x0000_s1026" o:spt="32" type="#_x0000_t32" style="position:absolute;left:0pt;margin-left:71.65pt;margin-top:55.6pt;height:0pt;width:437.75pt;mso-position-horizontal-relative:page;mso-position-vertical-relative:page;z-index:-503315456;mso-width-relative:page;mso-height-relative:page;" filled="f" stroked="t" coordsize="21600,21600" o:gfxdata="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AvcLM3WAAAADAEAAA8AAAAAAAAAAQAgAAAAIgAAAGRycy9kb3ducmV2&#10;LnhtbFBLAQIUABQAAAAIAIdO4kCRLzA0jAEAABADAAAOAAAAAAAAAAEAIAAAACUBAABkcnMvZTJv&#10;RG9jLnhtbFBLBQYAAAAABgAGAFkBAAAjBQAAAAA=&#10;">
              <v:fill on="f" focussize="0,0"/>
              <v:stroke weight="1pt" color="#FFFFFF" joinstyle="round"/>
              <v:imagedata o:title=""/>
              <o:lock v:ext="edit" aspectratio="f"/>
            </v:shape>
          </w:pict>
        </mc:Fallback>
      </mc:AlternateConten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937260</wp:posOffset>
              </wp:positionH>
              <wp:positionV relativeFrom="page">
                <wp:posOffset>564515</wp:posOffset>
              </wp:positionV>
              <wp:extent cx="3325495" cy="109855"/>
              <wp:effectExtent l="0" t="0" r="0" b="0"/>
              <wp:wrapNone/>
              <wp:docPr id="301" name="Shape 301"/>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301" o:spid="_x0000_s1026" o:spt="202" type="#_x0000_t202" style="position:absolute;left:0pt;margin-left:73.8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906780</wp:posOffset>
              </wp:positionH>
              <wp:positionV relativeFrom="page">
                <wp:posOffset>706120</wp:posOffset>
              </wp:positionV>
              <wp:extent cx="5559425" cy="0"/>
              <wp:effectExtent l="0" t="0" r="0" b="0"/>
              <wp:wrapNone/>
              <wp:docPr id="303" name="Shape 303"/>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303" o:spid="_x0000_s1026" o:spt="32" type="#_x0000_t32" style="position:absolute;left:0pt;margin-left:71.4pt;margin-top:55.6pt;height:0pt;width:437.75pt;mso-position-horizontal-relative:page;mso-position-vertical-relative:page;z-index:-503315456;mso-width-relative:page;mso-height-relative:page;" filled="f" stroked="t" coordsize="21600,21600" o:gfxdata="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AdlU251wAAAAwBAAAPAAAAAAAAAAEAIAAAACIAAABkcnMvZG93bnJl&#10;di54bWxQSwECFAAUAAAACACHTuJAC61ahIwBAAAQAwAADgAAAAAAAAABACAAAAAmAQAAZHJzL2Uy&#10;b0RvYy54bWxQSwUGAAAAAAYABgBZAQAAJAUAAAAA&#10;">
              <v:fill on="f" focussize="0,0"/>
              <v:stroke weight="1pt" color="#FFFFFF" joinstyle="round"/>
              <v:imagedata o:title=""/>
              <o:lock v:ext="edit" aspectratio="f"/>
            </v:shape>
          </w:pict>
        </mc:Fallback>
      </mc:AlternateConten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5986145</wp:posOffset>
              </wp:positionH>
              <wp:positionV relativeFrom="page">
                <wp:posOffset>564515</wp:posOffset>
              </wp:positionV>
              <wp:extent cx="445135" cy="106680"/>
              <wp:effectExtent l="0" t="0" r="0" b="0"/>
              <wp:wrapNone/>
              <wp:docPr id="306" name="Shape 306"/>
              <wp:cNvGraphicFramePr/>
              <a:graphic xmlns:a="http://schemas.openxmlformats.org/drawingml/2006/main">
                <a:graphicData uri="http://schemas.microsoft.com/office/word/2010/wordprocessingShape">
                  <wps:wsp>
                    <wps:cNvSpPr txBox="1"/>
                    <wps:spPr>
                      <a:xfrm>
                        <a:off x="0" y="0"/>
                        <a:ext cx="44513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网络安全</w:t>
                          </w:r>
                        </w:p>
                      </w:txbxContent>
                    </wps:txbx>
                    <wps:bodyPr wrap="none" lIns="0" tIns="0" rIns="0" bIns="0">
                      <a:spAutoFit/>
                    </wps:bodyPr>
                  </wps:wsp>
                </a:graphicData>
              </a:graphic>
            </wp:anchor>
          </w:drawing>
        </mc:Choice>
        <mc:Fallback>
          <w:pict>
            <v:shape id="Shape 306" o:spid="_x0000_s1026" o:spt="202" type="#_x0000_t202" style="position:absolute;left:0pt;margin-left:471.35pt;margin-top:44.45pt;height:8.4pt;width:35.05pt;mso-position-horizontal-relative:page;mso-position-vertical-relative:page;mso-wrap-style:none;z-index:-440400896;mso-width-relative:page;mso-height-relative:page;" filled="f" stroked="f" coordsize="21600,21600" o:gfxdata="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VqLjRdYAAAALAQAADwAAAAAAAAABACAAAAAiAAAAZHJzL2Rv&#10;d25yZXYueG1sUEsBAhQAFAAAAAgAh07iQIn2EuiRAQAAJQMAAA4AAAAAAAAAAQAgAAAAJQEAAGRy&#10;cy9lMm9Eb2MueG1sUEsFBgAAAAAGAAYAWQEAACg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网络安全</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895985</wp:posOffset>
              </wp:positionH>
              <wp:positionV relativeFrom="page">
                <wp:posOffset>706120</wp:posOffset>
              </wp:positionV>
              <wp:extent cx="5559425" cy="0"/>
              <wp:effectExtent l="0" t="0" r="0" b="0"/>
              <wp:wrapNone/>
              <wp:docPr id="308" name="Shape 308"/>
              <wp:cNvGraphicFramePr/>
              <a:graphic xmlns:a="http://schemas.openxmlformats.org/drawingml/2006/main">
                <a:graphicData uri="http://schemas.microsoft.com/office/word/2010/wordprocessingShape">
                  <wps:wsp>
                    <wps:cNvCnPr/>
                    <wps:spPr>
                      <a:xfrm>
                        <a:off x="0" y="0"/>
                        <a:ext cx="5559425" cy="0"/>
                      </a:xfrm>
                      <a:prstGeom prst="straightConnector1">
                        <a:avLst/>
                      </a:prstGeom>
                      <a:ln w="12700">
                        <a:solidFill>
                          <a:srgbClr val="FFFFFF"/>
                        </a:solidFill>
                      </a:ln>
                    </wps:spPr>
                    <wps:bodyPr/>
                  </wps:wsp>
                </a:graphicData>
              </a:graphic>
            </wp:anchor>
          </w:drawing>
        </mc:Choice>
        <mc:Fallback>
          <w:pict>
            <v:shape id="Shape 308" o:spid="_x0000_s1026" o:spt="32" type="#_x0000_t32" style="position:absolute;left:0pt;margin-left:70.55pt;margin-top:55.6pt;height:0pt;width:437.75pt;mso-position-horizontal-relative:page;mso-position-vertical-relative:page;z-index:-503315456;mso-width-relative:page;mso-height-relative:page;" filled="f" stroked="t" coordsize="21600,21600" o:gfxdata="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">
              <v:fill on="f" focussize="0,0"/>
              <v:stroke weight="1pt" color="#FFFFFF" joinstyle="round"/>
              <v:imagedata o:title=""/>
              <o:lock v:ext="edit" aspectratio="f"/>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6077585</wp:posOffset>
              </wp:positionH>
              <wp:positionV relativeFrom="page">
                <wp:posOffset>564515</wp:posOffset>
              </wp:positionV>
              <wp:extent cx="323215" cy="106680"/>
              <wp:effectExtent l="0" t="0" r="0" b="0"/>
              <wp:wrapNone/>
              <wp:docPr id="20" name="Shape 20"/>
              <wp:cNvGraphicFramePr/>
              <a:graphic xmlns:a="http://schemas.openxmlformats.org/drawingml/2006/main">
                <a:graphicData uri="http://schemas.microsoft.com/office/word/2010/wordprocessingShape">
                  <wps:wsp>
                    <wps:cNvSpPr txBox="1"/>
                    <wps:spPr>
                      <a:xfrm>
                        <a:off x="0" y="0"/>
                        <a:ext cx="323215"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总则</w:t>
                          </w:r>
                        </w:p>
                      </w:txbxContent>
                    </wps:txbx>
                    <wps:bodyPr wrap="none" lIns="0" tIns="0" rIns="0" bIns="0">
                      <a:spAutoFit/>
                    </wps:bodyPr>
                  </wps:wsp>
                </a:graphicData>
              </a:graphic>
            </wp:anchor>
          </w:drawing>
        </mc:Choice>
        <mc:Fallback>
          <w:pict>
            <v:shape id="Shape 20" o:spid="_x0000_s1026" o:spt="202" type="#_x0000_t202" style="position:absolute;left:0pt;margin-left:478.55pt;margin-top:44.45pt;height:8.4pt;width:25.45pt;mso-position-horizontal-relative:page;mso-position-vertical-relative:page;mso-wrap-style:none;z-index:-440400896;mso-width-relative:page;mso-height-relative:page;" filled="f" stroked="f" coordsize="21600,21600" o:gfxdata="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G01m7dYAAAALAQAADwAAAAAAAAABACAAAAAiAAAAZHJzL2Rvd25y&#10;ZXYueG1sUEsBAhQAFAAAAAgAh07iQIuKLHKOAQAAIwMAAA4AAAAAAAAAAQAgAAAAJQEAAGRycy9l&#10;Mm9Eb2MueG1sUEsFBgAAAAAGAAYAWQEAACU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总则</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1112520</wp:posOffset>
              </wp:positionH>
              <wp:positionV relativeFrom="page">
                <wp:posOffset>706120</wp:posOffset>
              </wp:positionV>
              <wp:extent cx="5318760" cy="0"/>
              <wp:effectExtent l="0" t="0" r="0" b="0"/>
              <wp:wrapNone/>
              <wp:docPr id="22" name="Shape 22"/>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22" o:spid="_x0000_s1026" o:spt="32" type="#_x0000_t32" style="position:absolute;left:0pt;margin-left:87.6pt;margin-top:55.6pt;height:0pt;width:418.8pt;mso-position-horizontal-relative:page;mso-position-vertical-relative:page;z-index:-503315456;mso-width-relative:page;mso-height-relative:page;" filled="f" stroked="t" coordsize="21600,21600" o:gfxdata="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">
              <v:fill on="f" focussize="0,0"/>
              <v:stroke weight="1pt" color="#FFFFFF" joinstyle="round"/>
              <v:imagedata o:title=""/>
              <o:lock v:ext="edit" aspectratio="f"/>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1172210</wp:posOffset>
              </wp:positionH>
              <wp:positionV relativeFrom="page">
                <wp:posOffset>564515</wp:posOffset>
              </wp:positionV>
              <wp:extent cx="3325495" cy="109855"/>
              <wp:effectExtent l="0" t="0" r="0" b="0"/>
              <wp:wrapNone/>
              <wp:docPr id="25" name="Shape 25"/>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25" o:spid="_x0000_s1026" o:spt="202" type="#_x0000_t202" style="position:absolute;left:0pt;margin-left:92.3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SDg/YdUAAAAKAQAADwAAAAAAAAABACAAAAAiAAAAZHJzL2Rvd25y&#10;ZXYueG1sUEsBAhQAFAAAAAgAh07iQPKKipCPAQAAJAMAAA4AAAAAAAAAAQAgAAAAJAEAAGRycy9l&#10;Mm9Eb2MueG1sUEsFBgAAAAAGAAYAWQEAACUFA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706120</wp:posOffset>
              </wp:positionV>
              <wp:extent cx="5318760" cy="0"/>
              <wp:effectExtent l="0" t="0" r="0" b="0"/>
              <wp:wrapNone/>
              <wp:docPr id="27" name="Shape 27"/>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27" o:spid="_x0000_s1026" o:spt="32" type="#_x0000_t32" style="position:absolute;left:0pt;margin-left:89.9pt;margin-top:55.6pt;height:0pt;width:418.8pt;mso-position-horizontal-relative:page;mso-position-vertical-relative:page;z-index:-503315456;mso-width-relative:page;mso-height-relative:page;" filled="f" stroked="t" coordsize="21600,21600" o:gfxdata="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DgiEvb1gAAAAwBAAAPAAAAAAAAAAEAIAAAACIAAABkcnMvZG93bnJldi54&#10;bWxQSwECFAAUAAAACACHTuJAfHZJx4oBAAAOAwAADgAAAAAAAAABACAAAAAlAQAAZHJzL2Uyb0Rv&#10;Yy54bWxQSwUGAAAAAAYABgBZAQAAIQUAAAAA&#10;">
              <v:fill on="f" focussize="0,0"/>
              <v:stroke weight="1pt" color="#FFFFFF" joinstyle="round"/>
              <v:imagedata o:title=""/>
              <o:lock v:ext="edit" aspectratio="f"/>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5723255</wp:posOffset>
              </wp:positionH>
              <wp:positionV relativeFrom="page">
                <wp:posOffset>564515</wp:posOffset>
              </wp:positionV>
              <wp:extent cx="679450" cy="106680"/>
              <wp:effectExtent l="0" t="0" r="0" b="0"/>
              <wp:wrapNone/>
              <wp:docPr id="30" name="Shape 30"/>
              <wp:cNvGraphicFramePr/>
              <a:graphic xmlns:a="http://schemas.openxmlformats.org/drawingml/2006/main">
                <a:graphicData uri="http://schemas.microsoft.com/office/word/2010/wordprocessingShape">
                  <wps:wsp>
                    <wps:cNvSpPr txBox="1"/>
                    <wps:spPr>
                      <a:xfrm>
                        <a:off x="0" y="0"/>
                        <a:ext cx="679450" cy="106680"/>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术语与缩略语</w:t>
                          </w:r>
                        </w:p>
                      </w:txbxContent>
                    </wps:txbx>
                    <wps:bodyPr wrap="none" lIns="0" tIns="0" rIns="0" bIns="0">
                      <a:spAutoFit/>
                    </wps:bodyPr>
                  </wps:wsp>
                </a:graphicData>
              </a:graphic>
            </wp:anchor>
          </w:drawing>
        </mc:Choice>
        <mc:Fallback>
          <w:pict>
            <v:shape id="Shape 30" o:spid="_x0000_s1026" o:spt="202" type="#_x0000_t202" style="position:absolute;left:0pt;margin-left:450.65pt;margin-top:44.45pt;height:8.4pt;width:53.5pt;mso-position-horizontal-relative:page;mso-position-vertical-relative:page;mso-wrap-style:none;z-index:-440400896;mso-width-relative:page;mso-height-relative:page;" filled="f" stroked="f" coordsize="21600,21600" o:gfxdata="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CpHzp31QAAAAsBAAAPAAAAAAAAAAEAIAAAACIAAABkcnMvZG93bnJl&#10;di54bWxQSwECFAAUAAAACACHTuJAct+8do4BAAAjAwAADgAAAAAAAAABACAAAAAkAQAAZHJzL2Uy&#10;b0RvYy54bWxQSwUGAAAAAAYABgBZAQAAJA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术语与缩略语</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1105535</wp:posOffset>
              </wp:positionH>
              <wp:positionV relativeFrom="page">
                <wp:posOffset>706120</wp:posOffset>
              </wp:positionV>
              <wp:extent cx="5318760" cy="0"/>
              <wp:effectExtent l="0" t="0" r="0" b="0"/>
              <wp:wrapNone/>
              <wp:docPr id="32" name="Shape 32"/>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32" o:spid="_x0000_s1026" o:spt="32" type="#_x0000_t32" style="position:absolute;left:0pt;margin-left:87.05pt;margin-top:55.6pt;height:0pt;width:418.8pt;mso-position-horizontal-relative:page;mso-position-vertical-relative:page;z-index:-503315456;mso-width-relative:page;mso-height-relative:page;" filled="f" stroked="t" coordsize="21600,21600" o:gfxdata="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CcPC8h1gAAAAwBAAAPAAAAAAAAAAEAIAAAACIAAABkcnMvZG93bnJldi54&#10;bWxQSwECFAAUAAAACACHTuJA2FFCoYoBAAAOAwAADgAAAAAAAAABACAAAAAlAQAAZHJzL2Uyb0Rv&#10;Yy54bWxQSwUGAAAAAAYABgBZAQAAIQUAAAAA&#10;">
              <v:fill on="f" focussize="0,0"/>
              <v:stroke weight="1pt" color="#FFFFFF" joinstyle="round"/>
              <v:imagedata o:title=""/>
              <o:lock v:ext="edit" aspectratio="f"/>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62915584" behindDoc="1" locked="0" layoutInCell="1" allowOverlap="1">
              <wp:simplePos x="0" y="0"/>
              <wp:positionH relativeFrom="page">
                <wp:posOffset>1172210</wp:posOffset>
              </wp:positionH>
              <wp:positionV relativeFrom="page">
                <wp:posOffset>564515</wp:posOffset>
              </wp:positionV>
              <wp:extent cx="3325495" cy="109855"/>
              <wp:effectExtent l="0" t="0" r="0" b="0"/>
              <wp:wrapNone/>
              <wp:docPr id="35" name="Shape 35"/>
              <wp:cNvGraphicFramePr/>
              <a:graphic xmlns:a="http://schemas.openxmlformats.org/drawingml/2006/main">
                <a:graphicData uri="http://schemas.microsoft.com/office/word/2010/wordprocessingShape">
                  <wps:wsp>
                    <wps:cNvSpPr txBox="1"/>
                    <wps:spPr>
                      <a:xfrm>
                        <a:off x="0" y="0"/>
                        <a:ext cx="3325495" cy="109855"/>
                      </a:xfrm>
                      <a:prstGeom prst="rect">
                        <a:avLst/>
                      </a:prstGeom>
                      <a:noFill/>
                    </wps:spPr>
                    <wps:txbx>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wps:txbx>
                    <wps:bodyPr wrap="none" lIns="0" tIns="0" rIns="0" bIns="0">
                      <a:spAutoFit/>
                    </wps:bodyPr>
                  </wps:wsp>
                </a:graphicData>
              </a:graphic>
            </wp:anchor>
          </w:drawing>
        </mc:Choice>
        <mc:Fallback>
          <w:pict>
            <v:shape id="Shape 35" o:spid="_x0000_s1026" o:spt="202" type="#_x0000_t202" style="position:absolute;left:0pt;margin-left:92.3pt;margin-top:44.45pt;height:8.65pt;width:261.85pt;mso-position-horizontal-relative:page;mso-position-vertical-relative:page;mso-wrap-style:none;z-index:-440400896;mso-width-relative:page;mso-height-relative:page;" filled="f" stroked="f" coordsize="21600,21600" o:gfxdata="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BIOD9h1QAAAAoBAAAPAAAAAAAAAAEAIAAAACIAAABkcnMvZG93&#10;bnJldi54bWxQSwECFAAUAAAACACHTuJASwvV3ZEBAAAkAwAADgAAAAAAAAABACAAAAAkAQAAZHJz&#10;L2Uyb0RvYy54bWxQSwUGAAAAAAYABgBZAQAAJwUAAAAA&#10;">
              <v:fill on="f" focussize="0,0"/>
              <v:stroke on="f"/>
              <v:imagedata o:title=""/>
              <o:lock v:ext="edit" aspectratio="f"/>
              <v:textbox inset="0mm,0mm,0mm,0mm" style="mso-fit-shape-to-text:t;">
                <w:txbxContent>
                  <w:p>
                    <w:pPr>
                      <w:pStyle w:val="25"/>
                      <w:keepNext w:val="0"/>
                      <w:keepLines w:val="0"/>
                      <w:widowControl w:val="0"/>
                      <w:shd w:val="clear" w:color="auto" w:fill="auto"/>
                      <w:bidi w:val="0"/>
                      <w:spacing w:before="0" w:after="0" w:line="240" w:lineRule="auto"/>
                      <w:ind w:left="0" w:right="0" w:firstLine="0"/>
                      <w:jc w:val="left"/>
                    </w:pPr>
                    <w:r>
                      <w:rPr>
                        <w:color w:val="000000"/>
                        <w:spacing w:val="0"/>
                        <w:w w:val="100"/>
                        <w:position w:val="0"/>
                      </w:rPr>
                      <w:t>公路工程适应自动驾驶附属设施总体技术规范</w:t>
                    </w:r>
                    <w:r>
                      <w:rPr>
                        <w:color w:val="000000"/>
                        <w:spacing w:val="0"/>
                        <w:w w:val="100"/>
                        <w:position w:val="0"/>
                        <w:lang w:val="en-US" w:eastAsia="en-US" w:bidi="en-US"/>
                      </w:rPr>
                      <w:t>(</w:t>
                    </w:r>
                    <w:r>
                      <w:rPr>
                        <w:rFonts w:ascii="Times New Roman" w:hAnsi="Times New Roman" w:eastAsia="Times New Roman" w:cs="Times New Roman"/>
                        <w:color w:val="000000"/>
                        <w:spacing w:val="0"/>
                        <w:w w:val="100"/>
                        <w:position w:val="0"/>
                        <w:sz w:val="13"/>
                        <w:szCs w:val="13"/>
                        <w:lang w:val="en-US" w:eastAsia="en-US" w:bidi="en-US"/>
                      </w:rPr>
                      <w:t>JTG/T XXXX.X-20XX</w:t>
                    </w:r>
                    <w:r>
                      <w:rPr>
                        <w:color w:val="000000"/>
                        <w:spacing w:val="0"/>
                        <w:w w:val="100"/>
                        <w:position w:val="0"/>
                        <w:lang w:val="en-US" w:eastAsia="en-US" w:bidi="en-US"/>
                      </w:rPr>
                      <w:t>)</w:t>
                    </w:r>
                  </w:p>
                </w:txbxContent>
              </v:textbox>
            </v:shape>
          </w:pict>
        </mc:Fallback>
      </mc:AlternateContent>
    </w:r>
    <w:r>
      <mc:AlternateContent>
        <mc:Choice Requires="wps">
          <w:drawing>
            <wp:anchor distT="0" distB="0" distL="114300" distR="114300" simplePos="0" relativeHeight="1024" behindDoc="1" locked="0" layoutInCell="1" allowOverlap="1">
              <wp:simplePos x="0" y="0"/>
              <wp:positionH relativeFrom="page">
                <wp:posOffset>1141730</wp:posOffset>
              </wp:positionH>
              <wp:positionV relativeFrom="page">
                <wp:posOffset>706120</wp:posOffset>
              </wp:positionV>
              <wp:extent cx="5318760" cy="0"/>
              <wp:effectExtent l="0" t="0" r="0" b="0"/>
              <wp:wrapNone/>
              <wp:docPr id="37" name="Shape 37"/>
              <wp:cNvGraphicFramePr/>
              <a:graphic xmlns:a="http://schemas.openxmlformats.org/drawingml/2006/main">
                <a:graphicData uri="http://schemas.microsoft.com/office/word/2010/wordprocessingShape">
                  <wps:wsp>
                    <wps:cNvCnPr/>
                    <wps:spPr>
                      <a:xfrm>
                        <a:off x="0" y="0"/>
                        <a:ext cx="5318760" cy="0"/>
                      </a:xfrm>
                      <a:prstGeom prst="straightConnector1">
                        <a:avLst/>
                      </a:prstGeom>
                      <a:ln w="12700">
                        <a:solidFill>
                          <a:srgbClr val="FFFFFF"/>
                        </a:solidFill>
                      </a:ln>
                    </wps:spPr>
                    <wps:bodyPr/>
                  </wps:wsp>
                </a:graphicData>
              </a:graphic>
            </wp:anchor>
          </w:drawing>
        </mc:Choice>
        <mc:Fallback>
          <w:pict>
            <v:shape id="Shape 37" o:spid="_x0000_s1026" o:spt="32" type="#_x0000_t32" style="position:absolute;left:0pt;margin-left:89.9pt;margin-top:55.6pt;height:0pt;width:418.8pt;mso-position-horizontal-relative:page;mso-position-vertical-relative:page;z-index:-503315456;mso-width-relative:page;mso-height-relative:page;" filled="f" stroked="t" coordsize="21600,21600" o:gfxdata="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DgiEvb1gAAAAwBAAAPAAAAAAAAAAEAIAAAACIAAABkcnMvZG93bnJldi54&#10;bWxQSwECFAAUAAAACACHTuJAv+dsJooBAAAOAwAADgAAAAAAAAABACAAAAAlAQAAZHJzL2Uyb0Rv&#10;Yy54bWxQSwUGAAAAAAYABgBZAQAAIQUAAAAA&#10;">
              <v:fill on="f" focussize="0,0"/>
              <v:stroke weight="1pt" color="#FFFFFF" joinstyle="round"/>
              <v:imagedata o:title=""/>
              <o:lock v:ext="edit" aspectratio="f"/>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39341B"/>
    <w:multiLevelType w:val="singleLevel"/>
    <w:tmpl w:val="9239341B"/>
    <w:lvl w:ilvl="0" w:tentative="0">
      <w:start w:val="1"/>
      <w:numFmt w:val="decimal"/>
      <w:lvlText w:val="13.%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FFFFFF"/>
        <w:lang w:val="en-US" w:eastAsia="en-US" w:bidi="en-US"/>
      </w:rPr>
    </w:lvl>
  </w:abstractNum>
  <w:abstractNum w:abstractNumId="1">
    <w:nsid w:val="B5E306ED"/>
    <w:multiLevelType w:val="singleLevel"/>
    <w:tmpl w:val="B5E306ED"/>
    <w:lvl w:ilvl="0" w:tentative="0">
      <w:start w:val="1"/>
      <w:numFmt w:val="decimal"/>
      <w:lvlText w:val="7.%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2">
    <w:nsid w:val="BF205925"/>
    <w:multiLevelType w:val="singleLevel"/>
    <w:tmpl w:val="BF205925"/>
    <w:lvl w:ilvl="0" w:tentative="0">
      <w:start w:val="1"/>
      <w:numFmt w:val="decimal"/>
      <w:lvlText w:val="6.%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3">
    <w:nsid w:val="C8879AEF"/>
    <w:multiLevelType w:val="singleLevel"/>
    <w:tmpl w:val="C8879AEF"/>
    <w:lvl w:ilvl="0" w:tentative="0">
      <w:start w:val="3"/>
      <w:numFmt w:val="decimal"/>
      <w:lvlText w:val="%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4">
    <w:nsid w:val="CF092B84"/>
    <w:multiLevelType w:val="singleLevel"/>
    <w:tmpl w:val="CF092B84"/>
    <w:lvl w:ilvl="0" w:tentative="0">
      <w:start w:val="1"/>
      <w:numFmt w:val="decimal"/>
      <w:lvlText w:val="4.%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5">
    <w:nsid w:val="D7F9FE59"/>
    <w:multiLevelType w:val="singleLevel"/>
    <w:tmpl w:val="D7F9FE59"/>
    <w:lvl w:ilvl="0" w:tentative="0">
      <w:start w:val="1"/>
      <w:numFmt w:val="upperLetter"/>
      <w:lvlText w:val="%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6">
    <w:nsid w:val="DCBA6B53"/>
    <w:multiLevelType w:val="singleLevel"/>
    <w:tmpl w:val="DCBA6B53"/>
    <w:lvl w:ilvl="0" w:tentative="0">
      <w:start w:val="3"/>
      <w:numFmt w:val="decimal"/>
      <w:lvlText w:val="%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7">
    <w:nsid w:val="F4B5D9F5"/>
    <w:multiLevelType w:val="singleLevel"/>
    <w:tmpl w:val="F4B5D9F5"/>
    <w:lvl w:ilvl="0" w:tentative="0">
      <w:start w:val="6"/>
      <w:numFmt w:val="decimal"/>
      <w:lvlText w:val="7.3.%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FFFFFF"/>
        <w:lang w:val="en-US" w:eastAsia="en-US" w:bidi="en-US"/>
      </w:rPr>
    </w:lvl>
  </w:abstractNum>
  <w:abstractNum w:abstractNumId="8">
    <w:nsid w:val="0053208E"/>
    <w:multiLevelType w:val="singleLevel"/>
    <w:tmpl w:val="0053208E"/>
    <w:lvl w:ilvl="0" w:tentative="0">
      <w:start w:val="1"/>
      <w:numFmt w:val="decimal"/>
      <w:lvlText w:val="2.%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9">
    <w:nsid w:val="0248C179"/>
    <w:multiLevelType w:val="singleLevel"/>
    <w:tmpl w:val="0248C179"/>
    <w:lvl w:ilvl="0" w:tentative="0">
      <w:start w:val="1"/>
      <w:numFmt w:val="decimal"/>
      <w:lvlText w:val="12.%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0">
    <w:nsid w:val="03D62ECE"/>
    <w:multiLevelType w:val="singleLevel"/>
    <w:tmpl w:val="03D62ECE"/>
    <w:lvl w:ilvl="0" w:tentative="0">
      <w:start w:val="1"/>
      <w:numFmt w:val="decimal"/>
      <w:lvlText w:val="8.%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1">
    <w:nsid w:val="2470EC97"/>
    <w:multiLevelType w:val="singleLevel"/>
    <w:tmpl w:val="2470EC97"/>
    <w:lvl w:ilvl="0" w:tentative="0">
      <w:start w:val="1"/>
      <w:numFmt w:val="decimal"/>
      <w:lvlText w:val="%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zh-TW" w:eastAsia="zh-TW" w:bidi="zh-TW"/>
      </w:rPr>
    </w:lvl>
  </w:abstractNum>
  <w:abstractNum w:abstractNumId="12">
    <w:nsid w:val="25B654F3"/>
    <w:multiLevelType w:val="singleLevel"/>
    <w:tmpl w:val="25B654F3"/>
    <w:lvl w:ilvl="0" w:tentative="0">
      <w:start w:val="1"/>
      <w:numFmt w:val="decimal"/>
      <w:lvlText w:val="9.%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3">
    <w:nsid w:val="2A8F537B"/>
    <w:multiLevelType w:val="singleLevel"/>
    <w:tmpl w:val="2A8F537B"/>
    <w:lvl w:ilvl="0" w:tentative="0">
      <w:start w:val="1"/>
      <w:numFmt w:val="decimal"/>
      <w:lvlText w:val="2.1.%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FFFFFF"/>
        <w:lang w:val="en-US" w:eastAsia="en-US" w:bidi="en-US"/>
      </w:rPr>
    </w:lvl>
  </w:abstractNum>
  <w:abstractNum w:abstractNumId="14">
    <w:nsid w:val="4D4DC07F"/>
    <w:multiLevelType w:val="singleLevel"/>
    <w:tmpl w:val="4D4DC07F"/>
    <w:lvl w:ilvl="0" w:tentative="0">
      <w:start w:val="4"/>
      <w:numFmt w:val="decimal"/>
      <w:lvlText w:val="7.2.%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FFFFFF"/>
        <w:lang w:val="en-US" w:eastAsia="en-US" w:bidi="en-US"/>
      </w:rPr>
    </w:lvl>
  </w:abstractNum>
  <w:abstractNum w:abstractNumId="15">
    <w:nsid w:val="59ADCABA"/>
    <w:multiLevelType w:val="singleLevel"/>
    <w:tmpl w:val="59ADCABA"/>
    <w:lvl w:ilvl="0" w:tentative="0">
      <w:start w:val="1"/>
      <w:numFmt w:val="decimal"/>
      <w:lvlText w:val="5.%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6">
    <w:nsid w:val="5A241D34"/>
    <w:multiLevelType w:val="singleLevel"/>
    <w:tmpl w:val="5A241D34"/>
    <w:lvl w:ilvl="0" w:tentative="0">
      <w:start w:val="1"/>
      <w:numFmt w:val="decimal"/>
      <w:lvlText w:val="2.2.%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abstractNum w:abstractNumId="17">
    <w:nsid w:val="72183CF9"/>
    <w:multiLevelType w:val="singleLevel"/>
    <w:tmpl w:val="72183CF9"/>
    <w:lvl w:ilvl="0" w:tentative="0">
      <w:start w:val="1"/>
      <w:numFmt w:val="decimal"/>
      <w:lvlText w:val="10.%1"/>
      <w:lvlJc w:val="left"/>
      <w:rPr>
        <w:rFonts w:ascii="Times New Roman" w:hAnsi="Times New Roman" w:eastAsia="Times New Roman" w:cs="Times New Roman"/>
        <w:b w:val="0"/>
        <w:bCs w:val="0"/>
        <w:i w:val="0"/>
        <w:iCs w:val="0"/>
        <w:smallCaps w:val="0"/>
        <w:strike w:val="0"/>
        <w:color w:val="000000"/>
        <w:spacing w:val="0"/>
        <w:w w:val="100"/>
        <w:position w:val="0"/>
        <w:sz w:val="24"/>
        <w:szCs w:val="24"/>
        <w:u w:val="none"/>
        <w:shd w:val="clear" w:color="auto" w:fill="auto"/>
        <w:lang w:val="en-US" w:eastAsia="en-US" w:bidi="en-US"/>
      </w:rPr>
    </w:lvl>
  </w:abstractNum>
  <w:num w:numId="1">
    <w:abstractNumId w:val="8"/>
  </w:num>
  <w:num w:numId="2">
    <w:abstractNumId w:val="4"/>
  </w:num>
  <w:num w:numId="3">
    <w:abstractNumId w:val="15"/>
  </w:num>
  <w:num w:numId="4">
    <w:abstractNumId w:val="2"/>
  </w:num>
  <w:num w:numId="5">
    <w:abstractNumId w:val="1"/>
  </w:num>
  <w:num w:numId="6">
    <w:abstractNumId w:val="10"/>
  </w:num>
  <w:num w:numId="7">
    <w:abstractNumId w:val="12"/>
  </w:num>
  <w:num w:numId="8">
    <w:abstractNumId w:val="17"/>
  </w:num>
  <w:num w:numId="9">
    <w:abstractNumId w:val="9"/>
  </w:num>
  <w:num w:numId="10">
    <w:abstractNumId w:val="0"/>
  </w:num>
  <w:num w:numId="11">
    <w:abstractNumId w:val="13"/>
  </w:num>
  <w:num w:numId="12">
    <w:abstractNumId w:val="16"/>
  </w:num>
  <w:num w:numId="13">
    <w:abstractNumId w:val="3"/>
  </w:num>
  <w:num w:numId="14">
    <w:abstractNumId w:val="14"/>
  </w:num>
  <w:num w:numId="15">
    <w:abstractNumId w:val="7"/>
  </w:num>
  <w:num w:numId="16">
    <w:abstractNumId w:val="11"/>
  </w:num>
  <w:num w:numId="17">
    <w:abstractNumId w:val="6"/>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evenAndOddHeaders w:val="1"/>
  <w:drawingGridHorizontalSpacing w:val="181"/>
  <w:drawingGridVerticalSpacing w:val="181"/>
  <w:displayHorizontalDrawingGridEvery w:val="1"/>
  <w:displayVerticalDrawingGridEvery w:val="1"/>
  <w:characterSpacingControl w:val="compressPunctuation"/>
  <w:footnotePr>
    <w:footnote w:id="0"/>
    <w:footnote w:id="1"/>
  </w:footnotePr>
  <w:endnotePr>
    <w:endnote w:id="0"/>
    <w:endnote w:id="1"/>
  </w:endnotePr>
  <w:compat>
    <w:doNotExpandShiftReturn/>
    <w:useFELayout/>
    <w:compatSetting w:name="compatibilityMode" w:uri="http://schemas.microsoft.com/office/word" w:val="15"/>
  </w:compat>
  <w:rsids>
    <w:rsidRoot w:val="00000000"/>
    <w:rsid w:val="422C2D7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3">
    <w:name w:val="Default Paragraph Font"/>
    <w:uiPriority w:val="0"/>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Heading #1|1_"/>
    <w:basedOn w:val="3"/>
    <w:link w:val="5"/>
    <w:uiPriority w:val="0"/>
    <w:rPr>
      <w:sz w:val="96"/>
      <w:szCs w:val="96"/>
      <w:u w:val="none"/>
      <w:shd w:val="clear" w:color="auto" w:fill="auto"/>
    </w:rPr>
  </w:style>
  <w:style w:type="paragraph" w:customStyle="1" w:styleId="5">
    <w:name w:val="Heading #1|1"/>
    <w:basedOn w:val="1"/>
    <w:link w:val="4"/>
    <w:uiPriority w:val="0"/>
    <w:pPr>
      <w:widowControl w:val="0"/>
      <w:shd w:val="clear" w:color="auto" w:fill="auto"/>
      <w:spacing w:after="780"/>
      <w:ind w:left="5480"/>
      <w:outlineLvl w:val="0"/>
    </w:pPr>
    <w:rPr>
      <w:sz w:val="96"/>
      <w:szCs w:val="96"/>
      <w:u w:val="none"/>
      <w:shd w:val="clear" w:color="auto" w:fill="auto"/>
    </w:rPr>
  </w:style>
  <w:style w:type="character" w:customStyle="1" w:styleId="6">
    <w:name w:val="Body text|4_"/>
    <w:basedOn w:val="3"/>
    <w:link w:val="7"/>
    <w:qFormat/>
    <w:uiPriority w:val="0"/>
    <w:rPr>
      <w:sz w:val="28"/>
      <w:szCs w:val="28"/>
      <w:u w:val="none"/>
      <w:shd w:val="clear" w:color="auto" w:fill="auto"/>
    </w:rPr>
  </w:style>
  <w:style w:type="paragraph" w:customStyle="1" w:styleId="7">
    <w:name w:val="Body text|4"/>
    <w:basedOn w:val="1"/>
    <w:link w:val="6"/>
    <w:uiPriority w:val="0"/>
    <w:pPr>
      <w:widowControl w:val="0"/>
      <w:shd w:val="clear" w:color="auto" w:fill="auto"/>
      <w:spacing w:after="1280" w:line="466" w:lineRule="auto"/>
      <w:jc w:val="center"/>
    </w:pPr>
    <w:rPr>
      <w:sz w:val="28"/>
      <w:szCs w:val="28"/>
      <w:u w:val="none"/>
      <w:shd w:val="clear" w:color="auto" w:fill="auto"/>
    </w:rPr>
  </w:style>
  <w:style w:type="character" w:customStyle="1" w:styleId="8">
    <w:name w:val="Heading #2|1_"/>
    <w:basedOn w:val="3"/>
    <w:link w:val="9"/>
    <w:qFormat/>
    <w:uiPriority w:val="0"/>
    <w:rPr>
      <w:rFonts w:ascii="宋体" w:hAnsi="宋体" w:eastAsia="宋体" w:cs="宋体"/>
      <w:b/>
      <w:bCs/>
      <w:sz w:val="72"/>
      <w:szCs w:val="72"/>
      <w:u w:val="none"/>
      <w:shd w:val="clear" w:color="auto" w:fill="auto"/>
      <w:lang w:val="zh-TW" w:eastAsia="zh-TW" w:bidi="zh-TW"/>
    </w:rPr>
  </w:style>
  <w:style w:type="paragraph" w:customStyle="1" w:styleId="9">
    <w:name w:val="Heading #2|1"/>
    <w:basedOn w:val="1"/>
    <w:link w:val="8"/>
    <w:uiPriority w:val="0"/>
    <w:pPr>
      <w:widowControl w:val="0"/>
      <w:shd w:val="clear" w:color="auto" w:fill="auto"/>
      <w:spacing w:after="200" w:line="931" w:lineRule="exact"/>
      <w:jc w:val="center"/>
      <w:outlineLvl w:val="1"/>
    </w:pPr>
    <w:rPr>
      <w:rFonts w:ascii="宋体" w:hAnsi="宋体" w:eastAsia="宋体" w:cs="宋体"/>
      <w:b/>
      <w:bCs/>
      <w:sz w:val="72"/>
      <w:szCs w:val="72"/>
      <w:u w:val="none"/>
      <w:shd w:val="clear" w:color="auto" w:fill="auto"/>
      <w:lang w:val="zh-TW" w:eastAsia="zh-TW" w:bidi="zh-TW"/>
    </w:rPr>
  </w:style>
  <w:style w:type="character" w:customStyle="1" w:styleId="10">
    <w:name w:val="Body text|7_"/>
    <w:basedOn w:val="3"/>
    <w:link w:val="11"/>
    <w:uiPriority w:val="0"/>
    <w:rPr>
      <w:rFonts w:ascii="宋体" w:hAnsi="宋体" w:eastAsia="宋体" w:cs="宋体"/>
      <w:sz w:val="28"/>
      <w:szCs w:val="28"/>
      <w:u w:val="none"/>
      <w:shd w:val="clear" w:color="auto" w:fill="auto"/>
      <w:lang w:val="zh-TW" w:eastAsia="zh-TW" w:bidi="zh-TW"/>
    </w:rPr>
  </w:style>
  <w:style w:type="paragraph" w:customStyle="1" w:styleId="11">
    <w:name w:val="Body text|7"/>
    <w:basedOn w:val="1"/>
    <w:link w:val="10"/>
    <w:uiPriority w:val="0"/>
    <w:pPr>
      <w:widowControl w:val="0"/>
      <w:shd w:val="clear" w:color="auto" w:fill="auto"/>
      <w:spacing w:after="2420"/>
      <w:jc w:val="center"/>
    </w:pPr>
    <w:rPr>
      <w:rFonts w:ascii="宋体" w:hAnsi="宋体" w:eastAsia="宋体" w:cs="宋体"/>
      <w:sz w:val="28"/>
      <w:szCs w:val="28"/>
      <w:u w:val="none"/>
      <w:shd w:val="clear" w:color="auto" w:fill="auto"/>
      <w:lang w:val="zh-TW" w:eastAsia="zh-TW" w:bidi="zh-TW"/>
    </w:rPr>
  </w:style>
  <w:style w:type="character" w:customStyle="1" w:styleId="12">
    <w:name w:val="Body text|6_"/>
    <w:basedOn w:val="3"/>
    <w:link w:val="13"/>
    <w:qFormat/>
    <w:uiPriority w:val="0"/>
    <w:rPr>
      <w:sz w:val="32"/>
      <w:szCs w:val="32"/>
      <w:u w:val="none"/>
      <w:shd w:val="clear" w:color="auto" w:fill="auto"/>
    </w:rPr>
  </w:style>
  <w:style w:type="paragraph" w:customStyle="1" w:styleId="13">
    <w:name w:val="Body text|6"/>
    <w:basedOn w:val="1"/>
    <w:link w:val="12"/>
    <w:uiPriority w:val="0"/>
    <w:pPr>
      <w:widowControl w:val="0"/>
      <w:shd w:val="clear" w:color="auto" w:fill="auto"/>
      <w:spacing w:after="920"/>
    </w:pPr>
    <w:rPr>
      <w:sz w:val="32"/>
      <w:szCs w:val="32"/>
      <w:u w:val="none"/>
      <w:shd w:val="clear" w:color="auto" w:fill="auto"/>
    </w:rPr>
  </w:style>
  <w:style w:type="character" w:customStyle="1" w:styleId="14">
    <w:name w:val="Heading #3|1_"/>
    <w:basedOn w:val="3"/>
    <w:link w:val="15"/>
    <w:qFormat/>
    <w:uiPriority w:val="0"/>
    <w:rPr>
      <w:rFonts w:ascii="宋体" w:hAnsi="宋体" w:eastAsia="宋体" w:cs="宋体"/>
      <w:sz w:val="34"/>
      <w:szCs w:val="34"/>
      <w:u w:val="none"/>
      <w:shd w:val="clear" w:color="auto" w:fill="auto"/>
      <w:lang w:val="zh-TW" w:eastAsia="zh-TW" w:bidi="zh-TW"/>
    </w:rPr>
  </w:style>
  <w:style w:type="paragraph" w:customStyle="1" w:styleId="15">
    <w:name w:val="Heading #3|1"/>
    <w:basedOn w:val="1"/>
    <w:link w:val="14"/>
    <w:qFormat/>
    <w:uiPriority w:val="0"/>
    <w:pPr>
      <w:widowControl w:val="0"/>
      <w:shd w:val="clear" w:color="auto" w:fill="auto"/>
      <w:spacing w:after="500"/>
      <w:jc w:val="center"/>
      <w:outlineLvl w:val="2"/>
    </w:pPr>
    <w:rPr>
      <w:rFonts w:ascii="宋体" w:hAnsi="宋体" w:eastAsia="宋体" w:cs="宋体"/>
      <w:sz w:val="34"/>
      <w:szCs w:val="34"/>
      <w:u w:val="none"/>
      <w:shd w:val="clear" w:color="auto" w:fill="auto"/>
      <w:lang w:val="zh-TW" w:eastAsia="zh-TW" w:bidi="zh-TW"/>
    </w:rPr>
  </w:style>
  <w:style w:type="character" w:customStyle="1" w:styleId="16">
    <w:name w:val="Body text|8_"/>
    <w:basedOn w:val="3"/>
    <w:link w:val="17"/>
    <w:qFormat/>
    <w:uiPriority w:val="0"/>
    <w:rPr>
      <w:rFonts w:ascii="宋体" w:hAnsi="宋体" w:eastAsia="宋体" w:cs="宋体"/>
      <w:sz w:val="36"/>
      <w:szCs w:val="36"/>
      <w:u w:val="none"/>
      <w:shd w:val="clear" w:color="auto" w:fill="auto"/>
      <w:lang w:val="zh-TW" w:eastAsia="zh-TW" w:bidi="zh-TW"/>
    </w:rPr>
  </w:style>
  <w:style w:type="paragraph" w:customStyle="1" w:styleId="17">
    <w:name w:val="Body text|8"/>
    <w:basedOn w:val="1"/>
    <w:link w:val="16"/>
    <w:uiPriority w:val="0"/>
    <w:pPr>
      <w:widowControl w:val="0"/>
      <w:shd w:val="clear" w:color="auto" w:fill="auto"/>
      <w:spacing w:before="240" w:after="280"/>
      <w:jc w:val="center"/>
    </w:pPr>
    <w:rPr>
      <w:rFonts w:ascii="宋体" w:hAnsi="宋体" w:eastAsia="宋体" w:cs="宋体"/>
      <w:sz w:val="36"/>
      <w:szCs w:val="36"/>
      <w:u w:val="none"/>
      <w:shd w:val="clear" w:color="auto" w:fill="auto"/>
      <w:lang w:val="zh-TW" w:eastAsia="zh-TW" w:bidi="zh-TW"/>
    </w:rPr>
  </w:style>
  <w:style w:type="character" w:customStyle="1" w:styleId="18">
    <w:name w:val="Header or footer|2_"/>
    <w:basedOn w:val="3"/>
    <w:link w:val="19"/>
    <w:uiPriority w:val="0"/>
    <w:rPr>
      <w:sz w:val="20"/>
      <w:szCs w:val="20"/>
      <w:u w:val="none"/>
      <w:shd w:val="clear" w:color="auto" w:fill="auto"/>
      <w:lang w:val="zh-TW" w:eastAsia="zh-TW" w:bidi="zh-TW"/>
    </w:rPr>
  </w:style>
  <w:style w:type="paragraph" w:customStyle="1" w:styleId="19">
    <w:name w:val="Header or footer|2"/>
    <w:basedOn w:val="1"/>
    <w:link w:val="18"/>
    <w:uiPriority w:val="0"/>
    <w:pPr>
      <w:widowControl w:val="0"/>
      <w:shd w:val="clear" w:color="auto" w:fill="auto"/>
    </w:pPr>
    <w:rPr>
      <w:sz w:val="20"/>
      <w:szCs w:val="20"/>
      <w:u w:val="none"/>
      <w:shd w:val="clear" w:color="auto" w:fill="auto"/>
      <w:lang w:val="zh-TW" w:eastAsia="zh-TW" w:bidi="zh-TW"/>
    </w:rPr>
  </w:style>
  <w:style w:type="character" w:customStyle="1" w:styleId="20">
    <w:name w:val="Body text|1_"/>
    <w:basedOn w:val="3"/>
    <w:link w:val="21"/>
    <w:qFormat/>
    <w:uiPriority w:val="0"/>
    <w:rPr>
      <w:rFonts w:ascii="宋体" w:hAnsi="宋体" w:eastAsia="宋体" w:cs="宋体"/>
      <w:u w:val="none"/>
      <w:shd w:val="clear" w:color="auto" w:fill="auto"/>
      <w:lang w:val="zh-TW" w:eastAsia="zh-TW" w:bidi="zh-TW"/>
    </w:rPr>
  </w:style>
  <w:style w:type="paragraph" w:customStyle="1" w:styleId="21">
    <w:name w:val="Body text|1"/>
    <w:basedOn w:val="1"/>
    <w:link w:val="20"/>
    <w:qFormat/>
    <w:uiPriority w:val="0"/>
    <w:pPr>
      <w:widowControl w:val="0"/>
      <w:shd w:val="clear" w:color="auto" w:fill="auto"/>
      <w:spacing w:line="410" w:lineRule="auto"/>
      <w:ind w:firstLine="400"/>
    </w:pPr>
    <w:rPr>
      <w:rFonts w:ascii="宋体" w:hAnsi="宋体" w:eastAsia="宋体" w:cs="宋体"/>
      <w:u w:val="none"/>
      <w:shd w:val="clear" w:color="auto" w:fill="auto"/>
      <w:lang w:val="zh-TW" w:eastAsia="zh-TW" w:bidi="zh-TW"/>
    </w:rPr>
  </w:style>
  <w:style w:type="character" w:customStyle="1" w:styleId="22">
    <w:name w:val="Table of contents|1_"/>
    <w:basedOn w:val="3"/>
    <w:link w:val="23"/>
    <w:uiPriority w:val="0"/>
    <w:rPr>
      <w:u w:val="none"/>
      <w:shd w:val="clear" w:color="auto" w:fill="auto"/>
      <w:lang w:val="zh-TW" w:eastAsia="zh-TW" w:bidi="zh-TW"/>
    </w:rPr>
  </w:style>
  <w:style w:type="paragraph" w:customStyle="1" w:styleId="23">
    <w:name w:val="Table of contents|1"/>
    <w:basedOn w:val="1"/>
    <w:link w:val="22"/>
    <w:uiPriority w:val="0"/>
    <w:pPr>
      <w:widowControl w:val="0"/>
      <w:shd w:val="clear" w:color="auto" w:fill="auto"/>
      <w:spacing w:after="160"/>
      <w:ind w:firstLine="240"/>
    </w:pPr>
    <w:rPr>
      <w:u w:val="none"/>
      <w:shd w:val="clear" w:color="auto" w:fill="auto"/>
      <w:lang w:val="zh-TW" w:eastAsia="zh-TW" w:bidi="zh-TW"/>
    </w:rPr>
  </w:style>
  <w:style w:type="character" w:customStyle="1" w:styleId="24">
    <w:name w:val="Header or footer|1_"/>
    <w:basedOn w:val="3"/>
    <w:link w:val="25"/>
    <w:qFormat/>
    <w:uiPriority w:val="0"/>
    <w:rPr>
      <w:rFonts w:ascii="宋体" w:hAnsi="宋体" w:eastAsia="宋体" w:cs="宋体"/>
      <w:sz w:val="18"/>
      <w:szCs w:val="18"/>
      <w:u w:val="none"/>
      <w:shd w:val="clear" w:color="auto" w:fill="auto"/>
      <w:lang w:val="zh-TW" w:eastAsia="zh-TW" w:bidi="zh-TW"/>
    </w:rPr>
  </w:style>
  <w:style w:type="paragraph" w:customStyle="1" w:styleId="25">
    <w:name w:val="Header or footer|1"/>
    <w:basedOn w:val="1"/>
    <w:link w:val="24"/>
    <w:qFormat/>
    <w:uiPriority w:val="0"/>
    <w:pPr>
      <w:widowControl w:val="0"/>
      <w:shd w:val="clear" w:color="auto" w:fill="auto"/>
    </w:pPr>
    <w:rPr>
      <w:rFonts w:ascii="宋体" w:hAnsi="宋体" w:eastAsia="宋体" w:cs="宋体"/>
      <w:sz w:val="18"/>
      <w:szCs w:val="18"/>
      <w:u w:val="none"/>
      <w:shd w:val="clear" w:color="auto" w:fill="auto"/>
      <w:lang w:val="zh-TW" w:eastAsia="zh-TW" w:bidi="zh-TW"/>
    </w:rPr>
  </w:style>
  <w:style w:type="character" w:customStyle="1" w:styleId="26">
    <w:name w:val="Body text|3_"/>
    <w:basedOn w:val="3"/>
    <w:link w:val="27"/>
    <w:uiPriority w:val="0"/>
    <w:rPr>
      <w:u w:val="none"/>
      <w:shd w:val="clear" w:color="auto" w:fill="auto"/>
    </w:rPr>
  </w:style>
  <w:style w:type="paragraph" w:customStyle="1" w:styleId="27">
    <w:name w:val="Body text|3"/>
    <w:basedOn w:val="1"/>
    <w:link w:val="26"/>
    <w:uiPriority w:val="0"/>
    <w:pPr>
      <w:widowControl w:val="0"/>
      <w:shd w:val="clear" w:color="auto" w:fill="auto"/>
      <w:spacing w:after="240" w:line="386" w:lineRule="auto"/>
      <w:ind w:firstLine="240"/>
    </w:pPr>
    <w:rPr>
      <w:u w:val="none"/>
      <w:shd w:val="clear" w:color="auto" w:fill="auto"/>
    </w:rPr>
  </w:style>
  <w:style w:type="character" w:customStyle="1" w:styleId="28">
    <w:name w:val="Body text|2_"/>
    <w:basedOn w:val="3"/>
    <w:link w:val="29"/>
    <w:uiPriority w:val="0"/>
    <w:rPr>
      <w:rFonts w:ascii="宋体" w:hAnsi="宋体" w:eastAsia="宋体" w:cs="宋体"/>
      <w:sz w:val="22"/>
      <w:szCs w:val="22"/>
      <w:u w:val="none"/>
      <w:shd w:val="clear" w:color="auto" w:fill="auto"/>
      <w:lang w:val="zh-TW" w:eastAsia="zh-TW" w:bidi="zh-TW"/>
    </w:rPr>
  </w:style>
  <w:style w:type="paragraph" w:customStyle="1" w:styleId="29">
    <w:name w:val="Body text|2"/>
    <w:basedOn w:val="1"/>
    <w:link w:val="28"/>
    <w:uiPriority w:val="0"/>
    <w:pPr>
      <w:widowControl w:val="0"/>
      <w:shd w:val="clear" w:color="auto" w:fill="auto"/>
      <w:spacing w:after="200" w:line="468" w:lineRule="exact"/>
      <w:ind w:firstLine="540"/>
    </w:pPr>
    <w:rPr>
      <w:rFonts w:ascii="宋体" w:hAnsi="宋体" w:eastAsia="宋体" w:cs="宋体"/>
      <w:sz w:val="22"/>
      <w:szCs w:val="22"/>
      <w:u w:val="none"/>
      <w:shd w:val="clear" w:color="auto" w:fill="auto"/>
      <w:lang w:val="zh-TW" w:eastAsia="zh-TW" w:bidi="zh-TW"/>
    </w:rPr>
  </w:style>
  <w:style w:type="character" w:customStyle="1" w:styleId="30">
    <w:name w:val="Other|1_"/>
    <w:basedOn w:val="3"/>
    <w:link w:val="31"/>
    <w:uiPriority w:val="0"/>
    <w:rPr>
      <w:rFonts w:ascii="宋体" w:hAnsi="宋体" w:eastAsia="宋体" w:cs="宋体"/>
      <w:u w:val="none"/>
      <w:shd w:val="clear" w:color="auto" w:fill="auto"/>
      <w:lang w:val="zh-TW" w:eastAsia="zh-TW" w:bidi="zh-TW"/>
    </w:rPr>
  </w:style>
  <w:style w:type="paragraph" w:customStyle="1" w:styleId="31">
    <w:name w:val="Other|1"/>
    <w:basedOn w:val="1"/>
    <w:link w:val="30"/>
    <w:uiPriority w:val="0"/>
    <w:pPr>
      <w:widowControl w:val="0"/>
      <w:shd w:val="clear" w:color="auto" w:fill="auto"/>
      <w:spacing w:line="410" w:lineRule="auto"/>
      <w:ind w:firstLine="400"/>
    </w:pPr>
    <w:rPr>
      <w:rFonts w:ascii="宋体" w:hAnsi="宋体" w:eastAsia="宋体" w:cs="宋体"/>
      <w:u w:val="none"/>
      <w:shd w:val="clear" w:color="auto" w:fill="auto"/>
      <w:lang w:val="zh-TW" w:eastAsia="zh-TW" w:bidi="zh-TW"/>
    </w:rPr>
  </w:style>
  <w:style w:type="character" w:customStyle="1" w:styleId="32">
    <w:name w:val="Table caption|1_"/>
    <w:basedOn w:val="3"/>
    <w:link w:val="33"/>
    <w:uiPriority w:val="0"/>
    <w:rPr>
      <w:rFonts w:ascii="宋体" w:hAnsi="宋体" w:eastAsia="宋体" w:cs="宋体"/>
      <w:sz w:val="22"/>
      <w:szCs w:val="22"/>
      <w:u w:val="none"/>
      <w:shd w:val="clear" w:color="auto" w:fill="auto"/>
      <w:lang w:val="zh-TW" w:eastAsia="zh-TW" w:bidi="zh-TW"/>
    </w:rPr>
  </w:style>
  <w:style w:type="paragraph" w:customStyle="1" w:styleId="33">
    <w:name w:val="Table caption|1"/>
    <w:basedOn w:val="1"/>
    <w:link w:val="32"/>
    <w:uiPriority w:val="0"/>
    <w:pPr>
      <w:widowControl w:val="0"/>
      <w:shd w:val="clear" w:color="auto" w:fill="auto"/>
      <w:jc w:val="center"/>
    </w:pPr>
    <w:rPr>
      <w:rFonts w:ascii="宋体" w:hAnsi="宋体" w:eastAsia="宋体" w:cs="宋体"/>
      <w:sz w:val="22"/>
      <w:szCs w:val="22"/>
      <w:u w:val="none"/>
      <w:shd w:val="clear" w:color="auto" w:fill="auto"/>
      <w:lang w:val="zh-TW" w:eastAsia="zh-TW" w:bidi="zh-TW"/>
    </w:rPr>
  </w:style>
  <w:style w:type="character" w:customStyle="1" w:styleId="34">
    <w:name w:val="Body text|5_"/>
    <w:basedOn w:val="3"/>
    <w:link w:val="35"/>
    <w:uiPriority w:val="0"/>
    <w:rPr>
      <w:i/>
      <w:iCs/>
      <w:sz w:val="17"/>
      <w:szCs w:val="17"/>
      <w:u w:val="none"/>
      <w:shd w:val="clear" w:color="auto" w:fill="auto"/>
    </w:rPr>
  </w:style>
  <w:style w:type="paragraph" w:customStyle="1" w:styleId="35">
    <w:name w:val="Body text|5"/>
    <w:basedOn w:val="1"/>
    <w:link w:val="34"/>
    <w:uiPriority w:val="0"/>
    <w:pPr>
      <w:widowControl w:val="0"/>
      <w:shd w:val="clear" w:color="auto" w:fill="auto"/>
      <w:ind w:left="2490"/>
    </w:pPr>
    <w:rPr>
      <w:i/>
      <w:iCs/>
      <w:sz w:val="17"/>
      <w:szCs w:val="17"/>
      <w:u w:val="none"/>
      <w:shd w:val="clear" w:color="auto" w:fill="auto"/>
    </w:rPr>
  </w:style>
  <w:style w:type="character" w:customStyle="1" w:styleId="36">
    <w:name w:val="Other|2_"/>
    <w:basedOn w:val="3"/>
    <w:link w:val="37"/>
    <w:qFormat/>
    <w:uiPriority w:val="0"/>
    <w:rPr>
      <w:rFonts w:ascii="宋体" w:hAnsi="宋体" w:eastAsia="宋体" w:cs="宋体"/>
      <w:sz w:val="19"/>
      <w:szCs w:val="19"/>
      <w:u w:val="none"/>
      <w:shd w:val="clear" w:color="auto" w:fill="auto"/>
      <w:lang w:val="zh-TW" w:eastAsia="zh-TW" w:bidi="zh-TW"/>
    </w:rPr>
  </w:style>
  <w:style w:type="paragraph" w:customStyle="1" w:styleId="37">
    <w:name w:val="Other|2"/>
    <w:basedOn w:val="1"/>
    <w:link w:val="36"/>
    <w:uiPriority w:val="0"/>
    <w:pPr>
      <w:widowControl w:val="0"/>
      <w:shd w:val="clear" w:color="auto" w:fill="auto"/>
    </w:pPr>
    <w:rPr>
      <w:rFonts w:ascii="宋体" w:hAnsi="宋体" w:eastAsia="宋体" w:cs="宋体"/>
      <w:sz w:val="19"/>
      <w:szCs w:val="19"/>
      <w:u w:val="none"/>
      <w:shd w:val="clear" w:color="auto" w:fill="auto"/>
      <w:lang w:val="zh-TW" w:eastAsia="zh-TW" w:bidi="zh-TW"/>
    </w:rPr>
  </w:style>
  <w:style w:type="character" w:customStyle="1" w:styleId="38">
    <w:name w:val="Picture caption|1_"/>
    <w:basedOn w:val="3"/>
    <w:link w:val="39"/>
    <w:qFormat/>
    <w:uiPriority w:val="0"/>
    <w:rPr>
      <w:rFonts w:ascii="宋体" w:hAnsi="宋体" w:eastAsia="宋体" w:cs="宋体"/>
      <w:sz w:val="19"/>
      <w:szCs w:val="19"/>
      <w:u w:val="none"/>
      <w:shd w:val="clear" w:color="auto" w:fill="auto"/>
      <w:lang w:val="zh-TW" w:eastAsia="zh-TW" w:bidi="zh-TW"/>
    </w:rPr>
  </w:style>
  <w:style w:type="paragraph" w:customStyle="1" w:styleId="39">
    <w:name w:val="Picture caption|1"/>
    <w:basedOn w:val="1"/>
    <w:link w:val="38"/>
    <w:uiPriority w:val="0"/>
    <w:pPr>
      <w:widowControl w:val="0"/>
      <w:shd w:val="clear" w:color="auto" w:fill="auto"/>
      <w:spacing w:line="240" w:lineRule="exact"/>
    </w:pPr>
    <w:rPr>
      <w:rFonts w:ascii="宋体" w:hAnsi="宋体" w:eastAsia="宋体" w:cs="宋体"/>
      <w:sz w:val="19"/>
      <w:szCs w:val="19"/>
      <w:u w:val="none"/>
      <w:shd w:val="clear" w:color="auto" w:fill="auto"/>
      <w:lang w:val="zh-TW" w:eastAsia="zh-TW" w:bidi="zh-TW"/>
    </w:rPr>
  </w:style>
</w:styles>
</file>

<file path=word/_rels/document.xml.rels><?xml version="1.0" encoding="UTF-8" standalone="yes"?>
<Relationships xmlns="http://schemas.openxmlformats.org/package/2006/relationships"><Relationship Id="rId99" Type="http://schemas.openxmlformats.org/officeDocument/2006/relationships/footer" Target="footer46.xml"/><Relationship Id="rId98" Type="http://schemas.openxmlformats.org/officeDocument/2006/relationships/footer" Target="footer45.xml"/><Relationship Id="rId97" Type="http://schemas.openxmlformats.org/officeDocument/2006/relationships/header" Target="header49.xml"/><Relationship Id="rId96" Type="http://schemas.openxmlformats.org/officeDocument/2006/relationships/header" Target="header48.xml"/><Relationship Id="rId95" Type="http://schemas.openxmlformats.org/officeDocument/2006/relationships/footer" Target="footer44.xml"/><Relationship Id="rId94" Type="http://schemas.openxmlformats.org/officeDocument/2006/relationships/footer" Target="footer43.xml"/><Relationship Id="rId93" Type="http://schemas.openxmlformats.org/officeDocument/2006/relationships/header" Target="header47.xml"/><Relationship Id="rId92" Type="http://schemas.openxmlformats.org/officeDocument/2006/relationships/header" Target="header46.xml"/><Relationship Id="rId91" Type="http://schemas.openxmlformats.org/officeDocument/2006/relationships/footer" Target="footer42.xml"/><Relationship Id="rId90" Type="http://schemas.openxmlformats.org/officeDocument/2006/relationships/footer" Target="footer41.xml"/><Relationship Id="rId9" Type="http://schemas.openxmlformats.org/officeDocument/2006/relationships/header" Target="header5.xml"/><Relationship Id="rId89" Type="http://schemas.openxmlformats.org/officeDocument/2006/relationships/header" Target="header45.xml"/><Relationship Id="rId88" Type="http://schemas.openxmlformats.org/officeDocument/2006/relationships/header" Target="header44.xml"/><Relationship Id="rId87" Type="http://schemas.openxmlformats.org/officeDocument/2006/relationships/footer" Target="footer40.xml"/><Relationship Id="rId86" Type="http://schemas.openxmlformats.org/officeDocument/2006/relationships/footer" Target="footer39.xml"/><Relationship Id="rId85" Type="http://schemas.openxmlformats.org/officeDocument/2006/relationships/header" Target="header43.xml"/><Relationship Id="rId84" Type="http://schemas.openxmlformats.org/officeDocument/2006/relationships/header" Target="header42.xml"/><Relationship Id="rId83" Type="http://schemas.openxmlformats.org/officeDocument/2006/relationships/footer" Target="footer38.xml"/><Relationship Id="rId82" Type="http://schemas.openxmlformats.org/officeDocument/2006/relationships/footer" Target="footer37.xml"/><Relationship Id="rId81" Type="http://schemas.openxmlformats.org/officeDocument/2006/relationships/footer" Target="footer36.xml"/><Relationship Id="rId80" Type="http://schemas.openxmlformats.org/officeDocument/2006/relationships/header" Target="header41.xml"/><Relationship Id="rId8" Type="http://schemas.openxmlformats.org/officeDocument/2006/relationships/header" Target="header4.xml"/><Relationship Id="rId79" Type="http://schemas.openxmlformats.org/officeDocument/2006/relationships/header" Target="header40.xml"/><Relationship Id="rId78" Type="http://schemas.openxmlformats.org/officeDocument/2006/relationships/header" Target="header39.xml"/><Relationship Id="rId77" Type="http://schemas.openxmlformats.org/officeDocument/2006/relationships/footer" Target="footer35.xml"/><Relationship Id="rId76" Type="http://schemas.openxmlformats.org/officeDocument/2006/relationships/footer" Target="footer34.xml"/><Relationship Id="rId75" Type="http://schemas.openxmlformats.org/officeDocument/2006/relationships/header" Target="header38.xml"/><Relationship Id="rId74" Type="http://schemas.openxmlformats.org/officeDocument/2006/relationships/header" Target="header37.xml"/><Relationship Id="rId73" Type="http://schemas.openxmlformats.org/officeDocument/2006/relationships/footer" Target="footer33.xml"/><Relationship Id="rId72" Type="http://schemas.openxmlformats.org/officeDocument/2006/relationships/footer" Target="footer32.xml"/><Relationship Id="rId71" Type="http://schemas.openxmlformats.org/officeDocument/2006/relationships/header" Target="header36.xml"/><Relationship Id="rId70" Type="http://schemas.openxmlformats.org/officeDocument/2006/relationships/header" Target="header35.xml"/><Relationship Id="rId7" Type="http://schemas.openxmlformats.org/officeDocument/2006/relationships/header" Target="header3.xml"/><Relationship Id="rId69" Type="http://schemas.openxmlformats.org/officeDocument/2006/relationships/footer" Target="footer31.xml"/><Relationship Id="rId68" Type="http://schemas.openxmlformats.org/officeDocument/2006/relationships/footer" Target="footer30.xml"/><Relationship Id="rId67" Type="http://schemas.openxmlformats.org/officeDocument/2006/relationships/header" Target="header34.xml"/><Relationship Id="rId66" Type="http://schemas.openxmlformats.org/officeDocument/2006/relationships/header" Target="header33.xml"/><Relationship Id="rId65" Type="http://schemas.openxmlformats.org/officeDocument/2006/relationships/footer" Target="footer29.xml"/><Relationship Id="rId64" Type="http://schemas.openxmlformats.org/officeDocument/2006/relationships/footer" Target="footer28.xml"/><Relationship Id="rId63" Type="http://schemas.openxmlformats.org/officeDocument/2006/relationships/header" Target="header32.xml"/><Relationship Id="rId62" Type="http://schemas.openxmlformats.org/officeDocument/2006/relationships/header" Target="header31.xml"/><Relationship Id="rId61" Type="http://schemas.openxmlformats.org/officeDocument/2006/relationships/footer" Target="footer27.xml"/><Relationship Id="rId60" Type="http://schemas.openxmlformats.org/officeDocument/2006/relationships/footer" Target="footer26.xml"/><Relationship Id="rId6" Type="http://schemas.openxmlformats.org/officeDocument/2006/relationships/header" Target="header2.xml"/><Relationship Id="rId59" Type="http://schemas.openxmlformats.org/officeDocument/2006/relationships/footer" Target="footer25.xml"/><Relationship Id="rId58" Type="http://schemas.openxmlformats.org/officeDocument/2006/relationships/header" Target="header30.xml"/><Relationship Id="rId57" Type="http://schemas.openxmlformats.org/officeDocument/2006/relationships/header" Target="header29.xml"/><Relationship Id="rId56" Type="http://schemas.openxmlformats.org/officeDocument/2006/relationships/header" Target="header28.xml"/><Relationship Id="rId55" Type="http://schemas.openxmlformats.org/officeDocument/2006/relationships/footer" Target="footer24.xml"/><Relationship Id="rId54" Type="http://schemas.openxmlformats.org/officeDocument/2006/relationships/footer" Target="footer23.xml"/><Relationship Id="rId53" Type="http://schemas.openxmlformats.org/officeDocument/2006/relationships/footer" Target="footer22.xml"/><Relationship Id="rId52" Type="http://schemas.openxmlformats.org/officeDocument/2006/relationships/header" Target="header27.xml"/><Relationship Id="rId51" Type="http://schemas.openxmlformats.org/officeDocument/2006/relationships/header" Target="header26.xml"/><Relationship Id="rId50" Type="http://schemas.openxmlformats.org/officeDocument/2006/relationships/header" Target="header25.xml"/><Relationship Id="rId5" Type="http://schemas.openxmlformats.org/officeDocument/2006/relationships/header" Target="header1.xml"/><Relationship Id="rId49" Type="http://schemas.openxmlformats.org/officeDocument/2006/relationships/footer" Target="footer21.xml"/><Relationship Id="rId48" Type="http://schemas.openxmlformats.org/officeDocument/2006/relationships/footer" Target="footer20.xml"/><Relationship Id="rId47" Type="http://schemas.openxmlformats.org/officeDocument/2006/relationships/footer" Target="footer19.xml"/><Relationship Id="rId46" Type="http://schemas.openxmlformats.org/officeDocument/2006/relationships/header" Target="header24.xml"/><Relationship Id="rId45" Type="http://schemas.openxmlformats.org/officeDocument/2006/relationships/header" Target="header23.xml"/><Relationship Id="rId44" Type="http://schemas.openxmlformats.org/officeDocument/2006/relationships/header" Target="header22.xml"/><Relationship Id="rId43" Type="http://schemas.openxmlformats.org/officeDocument/2006/relationships/footer" Target="footer18.xml"/><Relationship Id="rId42" Type="http://schemas.openxmlformats.org/officeDocument/2006/relationships/footer" Target="footer17.xml"/><Relationship Id="rId41" Type="http://schemas.openxmlformats.org/officeDocument/2006/relationships/footer" Target="footer16.xml"/><Relationship Id="rId40" Type="http://schemas.openxmlformats.org/officeDocument/2006/relationships/header" Target="header21.xml"/><Relationship Id="rId4" Type="http://schemas.openxmlformats.org/officeDocument/2006/relationships/endnotes" Target="endnotes.xml"/><Relationship Id="rId39" Type="http://schemas.openxmlformats.org/officeDocument/2006/relationships/header" Target="header20.xml"/><Relationship Id="rId38" Type="http://schemas.openxmlformats.org/officeDocument/2006/relationships/header" Target="header19.xml"/><Relationship Id="rId37" Type="http://schemas.openxmlformats.org/officeDocument/2006/relationships/footer" Target="footer15.xml"/><Relationship Id="rId36" Type="http://schemas.openxmlformats.org/officeDocument/2006/relationships/footer" Target="footer14.xml"/><Relationship Id="rId35" Type="http://schemas.openxmlformats.org/officeDocument/2006/relationships/header" Target="header18.xml"/><Relationship Id="rId34" Type="http://schemas.openxmlformats.org/officeDocument/2006/relationships/header" Target="header17.xml"/><Relationship Id="rId33" Type="http://schemas.openxmlformats.org/officeDocument/2006/relationships/footer" Target="footer13.xml"/><Relationship Id="rId32" Type="http://schemas.openxmlformats.org/officeDocument/2006/relationships/footer" Target="footer12.xml"/><Relationship Id="rId31" Type="http://schemas.openxmlformats.org/officeDocument/2006/relationships/header" Target="header16.xml"/><Relationship Id="rId30" Type="http://schemas.openxmlformats.org/officeDocument/2006/relationships/header" Target="header15.xml"/><Relationship Id="rId3" Type="http://schemas.openxmlformats.org/officeDocument/2006/relationships/footnotes" Target="footnotes.xml"/><Relationship Id="rId29" Type="http://schemas.openxmlformats.org/officeDocument/2006/relationships/footer" Target="footer11.xml"/><Relationship Id="rId28" Type="http://schemas.openxmlformats.org/officeDocument/2006/relationships/footer" Target="footer10.xml"/><Relationship Id="rId27" Type="http://schemas.openxmlformats.org/officeDocument/2006/relationships/header" Target="header14.xml"/><Relationship Id="rId26" Type="http://schemas.openxmlformats.org/officeDocument/2006/relationships/header" Target="header13.xml"/><Relationship Id="rId25" Type="http://schemas.openxmlformats.org/officeDocument/2006/relationships/footer" Target="footer9.xml"/><Relationship Id="rId24" Type="http://schemas.openxmlformats.org/officeDocument/2006/relationships/footer" Target="footer8.xml"/><Relationship Id="rId23" Type="http://schemas.openxmlformats.org/officeDocument/2006/relationships/footer" Target="footer7.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6.xml"/><Relationship Id="rId18" Type="http://schemas.openxmlformats.org/officeDocument/2006/relationships/footer" Target="footer5.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4.xml"/><Relationship Id="rId14" Type="http://schemas.openxmlformats.org/officeDocument/2006/relationships/footer" Target="footer3.xml"/><Relationship Id="rId13" Type="http://schemas.openxmlformats.org/officeDocument/2006/relationships/header" Target="header7.xml"/><Relationship Id="rId12" Type="http://schemas.openxmlformats.org/officeDocument/2006/relationships/header" Target="header6.xml"/><Relationship Id="rId117" Type="http://schemas.openxmlformats.org/officeDocument/2006/relationships/fontTable" Target="fontTable.xml"/><Relationship Id="rId116" Type="http://schemas.openxmlformats.org/officeDocument/2006/relationships/numbering" Target="numbering.xml"/><Relationship Id="rId115" Type="http://schemas.openxmlformats.org/officeDocument/2006/relationships/customXml" Target="../customXml/item1.xml"/><Relationship Id="rId114" Type="http://schemas.openxmlformats.org/officeDocument/2006/relationships/image" Target="media/image8.png"/><Relationship Id="rId113" Type="http://schemas.openxmlformats.org/officeDocument/2006/relationships/image" Target="media/image7.png"/><Relationship Id="rId112" Type="http://schemas.openxmlformats.org/officeDocument/2006/relationships/image" Target="media/image6.jpeg"/><Relationship Id="rId111" Type="http://schemas.openxmlformats.org/officeDocument/2006/relationships/image" Target="media/image5.jpeg"/><Relationship Id="rId110" Type="http://schemas.openxmlformats.org/officeDocument/2006/relationships/image" Target="media/image4.png"/><Relationship Id="rId11" Type="http://schemas.openxmlformats.org/officeDocument/2006/relationships/footer" Target="footer2.xml"/><Relationship Id="rId109" Type="http://schemas.openxmlformats.org/officeDocument/2006/relationships/image" Target="media/image3.jpeg"/><Relationship Id="rId108" Type="http://schemas.openxmlformats.org/officeDocument/2006/relationships/image" Target="media/image2.jpeg"/><Relationship Id="rId107" Type="http://schemas.openxmlformats.org/officeDocument/2006/relationships/image" Target="media/image1.png"/><Relationship Id="rId106" Type="http://schemas.openxmlformats.org/officeDocument/2006/relationships/theme" Target="theme/theme1.xml"/><Relationship Id="rId105" Type="http://schemas.openxmlformats.org/officeDocument/2006/relationships/footer" Target="footer49.xml"/><Relationship Id="rId104" Type="http://schemas.openxmlformats.org/officeDocument/2006/relationships/footer" Target="footer48.xml"/><Relationship Id="rId103" Type="http://schemas.openxmlformats.org/officeDocument/2006/relationships/footer" Target="footer47.xml"/><Relationship Id="rId102" Type="http://schemas.openxmlformats.org/officeDocument/2006/relationships/header" Target="header52.xml"/><Relationship Id="rId101" Type="http://schemas.openxmlformats.org/officeDocument/2006/relationships/header" Target="header51.xml"/><Relationship Id="rId100" Type="http://schemas.openxmlformats.org/officeDocument/2006/relationships/header" Target="header50.xml"/><Relationship Id="rId10" Type="http://schemas.openxmlformats.org/officeDocument/2006/relationships/footer" Target="footer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Office_11.1.0.9584_F1E327BC-269C-435d-A152-05C5408002CA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2020-04-27T12:37:04Z</dcterms:created>
  <dc:creator>Lenovo User</dc:creator>
  <cp:lastModifiedBy>GIT-大Ju</cp:lastModifiedBy>
  <dcterms:modified xsi:type="dcterms:W3CDTF">2020-04-27T12:38:20Z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